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Pr="00C37EA6" w:rsidRDefault="00920A48" w:rsidP="007E1468">
      <w:pPr>
        <w:spacing w:after="0" w:line="240" w:lineRule="auto"/>
        <w:rPr>
          <w:rFonts w:ascii="Arial" w:eastAsia="Times New Roman" w:hAnsi="Arial" w:cs="Arial"/>
          <w:b/>
          <w:sz w:val="24"/>
          <w:szCs w:val="24"/>
        </w:rPr>
      </w:pPr>
      <w:r w:rsidRPr="00C37EA6">
        <w:rPr>
          <w:rFonts w:ascii="Arial" w:eastAsia="Times New Roman" w:hAnsi="Arial" w:cs="Arial"/>
          <w:b/>
          <w:sz w:val="24"/>
          <w:szCs w:val="24"/>
        </w:rPr>
        <w:t>Air Q</w:t>
      </w:r>
      <w:r w:rsidR="001D579B" w:rsidRPr="00C37EA6">
        <w:rPr>
          <w:rFonts w:ascii="Arial" w:eastAsia="Times New Roman" w:hAnsi="Arial" w:cs="Arial"/>
          <w:b/>
          <w:sz w:val="24"/>
          <w:szCs w:val="24"/>
        </w:rPr>
        <w:t>uality Steering Group – Meeting</w:t>
      </w:r>
      <w:r w:rsidR="004A6E50">
        <w:rPr>
          <w:rFonts w:ascii="Arial" w:eastAsia="Times New Roman" w:hAnsi="Arial" w:cs="Arial"/>
          <w:b/>
          <w:sz w:val="24"/>
          <w:szCs w:val="24"/>
        </w:rPr>
        <w:t xml:space="preserve"> 13</w:t>
      </w:r>
    </w:p>
    <w:p w:rsidR="001D579B" w:rsidRPr="00C37EA6" w:rsidRDefault="001D579B" w:rsidP="007E1468">
      <w:pPr>
        <w:spacing w:after="0" w:line="240" w:lineRule="auto"/>
        <w:rPr>
          <w:rFonts w:ascii="Arial" w:eastAsia="Times New Roman" w:hAnsi="Arial" w:cs="Arial"/>
          <w:b/>
          <w:sz w:val="24"/>
          <w:szCs w:val="24"/>
        </w:rPr>
      </w:pPr>
    </w:p>
    <w:p w:rsidR="00835FAE" w:rsidRPr="00C37EA6" w:rsidRDefault="004A6E50" w:rsidP="00A936E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Tuesday </w:t>
      </w:r>
      <w:r w:rsidRPr="00C37EA6">
        <w:rPr>
          <w:rFonts w:ascii="Arial" w:eastAsia="Times New Roman" w:hAnsi="Arial" w:cs="Arial"/>
          <w:b/>
          <w:sz w:val="24"/>
          <w:szCs w:val="24"/>
        </w:rPr>
        <w:t>13th</w:t>
      </w:r>
      <w:r>
        <w:rPr>
          <w:rFonts w:ascii="Arial" w:eastAsia="Times New Roman" w:hAnsi="Arial" w:cs="Arial"/>
          <w:b/>
          <w:sz w:val="24"/>
          <w:szCs w:val="24"/>
        </w:rPr>
        <w:t xml:space="preserve"> March</w:t>
      </w:r>
      <w:r w:rsidR="00707FA5" w:rsidRPr="00C37EA6">
        <w:rPr>
          <w:rFonts w:ascii="Arial" w:eastAsia="Times New Roman" w:hAnsi="Arial" w:cs="Arial"/>
          <w:b/>
          <w:sz w:val="24"/>
          <w:szCs w:val="24"/>
        </w:rPr>
        <w:t xml:space="preserve"> 2018</w:t>
      </w:r>
    </w:p>
    <w:p w:rsidR="00835FAE" w:rsidRPr="00C37EA6" w:rsidRDefault="00835FAE" w:rsidP="001D579B">
      <w:pPr>
        <w:spacing w:after="0" w:line="240" w:lineRule="auto"/>
        <w:ind w:left="720"/>
        <w:rPr>
          <w:rFonts w:ascii="Arial" w:eastAsia="Times New Roman" w:hAnsi="Arial" w:cs="Arial"/>
          <w:b/>
          <w:sz w:val="24"/>
          <w:szCs w:val="24"/>
        </w:rPr>
      </w:pPr>
    </w:p>
    <w:p w:rsidR="00835FAE" w:rsidRPr="00C37EA6" w:rsidRDefault="00835FAE" w:rsidP="001D579B">
      <w:pPr>
        <w:rPr>
          <w:rFonts w:ascii="Arial" w:eastAsia="Times New Roman" w:hAnsi="Arial" w:cs="Arial"/>
          <w:b/>
          <w:sz w:val="24"/>
          <w:szCs w:val="24"/>
        </w:rPr>
      </w:pPr>
      <w:r w:rsidRPr="00C37EA6">
        <w:rPr>
          <w:rFonts w:ascii="Arial" w:eastAsia="Times New Roman" w:hAnsi="Arial" w:cs="Arial"/>
          <w:b/>
          <w:sz w:val="24"/>
          <w:szCs w:val="24"/>
        </w:rPr>
        <w:t>Present:</w:t>
      </w:r>
    </w:p>
    <w:p w:rsidR="00707DF1" w:rsidRPr="00C37EA6" w:rsidRDefault="00707DF1" w:rsidP="00707DF1">
      <w:pPr>
        <w:spacing w:after="0"/>
        <w:rPr>
          <w:rFonts w:ascii="Arial" w:hAnsi="Arial" w:cs="Arial"/>
          <w:sz w:val="24"/>
          <w:szCs w:val="24"/>
        </w:rPr>
      </w:pPr>
      <w:r w:rsidRPr="00C37EA6">
        <w:rPr>
          <w:rFonts w:ascii="Arial" w:hAnsi="Arial" w:cs="Arial"/>
          <w:sz w:val="24"/>
          <w:szCs w:val="24"/>
        </w:rPr>
        <w:t>Sandra Coltman (Sec)</w:t>
      </w:r>
      <w:r w:rsidRPr="00C37EA6">
        <w:rPr>
          <w:rFonts w:ascii="Arial" w:hAnsi="Arial" w:cs="Arial"/>
          <w:sz w:val="24"/>
          <w:szCs w:val="24"/>
        </w:rPr>
        <w:tab/>
        <w:t>(</w:t>
      </w:r>
      <w:proofErr w:type="spellStart"/>
      <w:r w:rsidRPr="00C37EA6">
        <w:rPr>
          <w:rFonts w:ascii="Arial" w:hAnsi="Arial" w:cs="Arial"/>
          <w:sz w:val="24"/>
          <w:szCs w:val="24"/>
        </w:rPr>
        <w:t>SCol</w:t>
      </w:r>
      <w:proofErr w:type="spellEnd"/>
      <w:r w:rsidRPr="00C37EA6">
        <w:rPr>
          <w:rFonts w:ascii="Arial" w:hAnsi="Arial" w:cs="Arial"/>
          <w:sz w:val="24"/>
          <w:szCs w:val="24"/>
        </w:rPr>
        <w:t>)</w:t>
      </w:r>
      <w:r w:rsidRPr="00C37EA6">
        <w:rPr>
          <w:rFonts w:ascii="Arial" w:hAnsi="Arial" w:cs="Arial"/>
          <w:sz w:val="24"/>
          <w:szCs w:val="24"/>
        </w:rPr>
        <w:tab/>
      </w:r>
      <w:r w:rsidRPr="00C37EA6">
        <w:rPr>
          <w:rFonts w:ascii="Arial" w:hAnsi="Arial" w:cs="Arial"/>
          <w:sz w:val="24"/>
          <w:szCs w:val="24"/>
        </w:rPr>
        <w:tab/>
        <w:t>WCC Environmental Health and Licensing</w:t>
      </w:r>
    </w:p>
    <w:p w:rsidR="005A390E" w:rsidRPr="00C37EA6" w:rsidRDefault="005A390E" w:rsidP="00B24AFF">
      <w:pPr>
        <w:spacing w:after="0" w:line="240" w:lineRule="auto"/>
        <w:ind w:right="-279"/>
        <w:rPr>
          <w:rFonts w:ascii="Arial" w:hAnsi="Arial" w:cs="Arial"/>
          <w:sz w:val="24"/>
          <w:szCs w:val="24"/>
        </w:rPr>
      </w:pPr>
      <w:r w:rsidRPr="00C37EA6">
        <w:rPr>
          <w:rFonts w:ascii="Arial" w:eastAsia="Times New Roman" w:hAnsi="Arial" w:cs="Arial"/>
          <w:sz w:val="24"/>
          <w:szCs w:val="24"/>
        </w:rPr>
        <w:t>Simon Finch</w:t>
      </w:r>
      <w:r w:rsidRPr="00C37EA6">
        <w:rPr>
          <w:rFonts w:ascii="Arial" w:eastAsia="Times New Roman" w:hAnsi="Arial" w:cs="Arial"/>
          <w:sz w:val="24"/>
          <w:szCs w:val="24"/>
        </w:rPr>
        <w:tab/>
      </w:r>
      <w:r w:rsidRPr="00C37EA6">
        <w:rPr>
          <w:rFonts w:ascii="Arial" w:eastAsia="Times New Roman" w:hAnsi="Arial" w:cs="Arial"/>
          <w:sz w:val="24"/>
          <w:szCs w:val="24"/>
        </w:rPr>
        <w:tab/>
      </w:r>
      <w:r w:rsidRPr="00C37EA6">
        <w:rPr>
          <w:rFonts w:ascii="Arial" w:eastAsia="Times New Roman" w:hAnsi="Arial" w:cs="Arial"/>
          <w:sz w:val="24"/>
          <w:szCs w:val="24"/>
        </w:rPr>
        <w:tab/>
        <w:t>(SF)</w:t>
      </w:r>
      <w:r w:rsidRPr="00C37EA6">
        <w:rPr>
          <w:rFonts w:ascii="Arial" w:eastAsia="Times New Roman" w:hAnsi="Arial" w:cs="Arial"/>
          <w:sz w:val="24"/>
          <w:szCs w:val="24"/>
        </w:rPr>
        <w:tab/>
      </w:r>
      <w:r w:rsidRPr="00C37EA6">
        <w:rPr>
          <w:rFonts w:ascii="Arial" w:eastAsia="Times New Roman" w:hAnsi="Arial" w:cs="Arial"/>
          <w:sz w:val="24"/>
          <w:szCs w:val="24"/>
        </w:rPr>
        <w:tab/>
        <w:t>WCC Corporate Head of Regulatory</w:t>
      </w:r>
    </w:p>
    <w:p w:rsidR="00631103" w:rsidRPr="00C37EA6" w:rsidRDefault="00631103" w:rsidP="001D579B">
      <w:pPr>
        <w:spacing w:after="0" w:line="240" w:lineRule="auto"/>
        <w:rPr>
          <w:rFonts w:ascii="Arial" w:hAnsi="Arial" w:cs="Arial"/>
          <w:sz w:val="24"/>
          <w:szCs w:val="24"/>
        </w:rPr>
      </w:pPr>
      <w:r w:rsidRPr="00C37EA6">
        <w:rPr>
          <w:rFonts w:ascii="Arial" w:eastAsia="Times New Roman" w:hAnsi="Arial" w:cs="Arial"/>
          <w:sz w:val="24"/>
          <w:szCs w:val="24"/>
        </w:rPr>
        <w:t>Richard Hein</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sidRPr="00C37EA6">
        <w:rPr>
          <w:rFonts w:ascii="Arial" w:eastAsia="Times New Roman" w:hAnsi="Arial" w:cs="Arial"/>
          <w:sz w:val="24"/>
          <w:szCs w:val="24"/>
        </w:rPr>
        <w:t>(RH)</w:t>
      </w:r>
      <w:r>
        <w:rPr>
          <w:rFonts w:ascii="Arial" w:eastAsia="Times New Roman" w:hAnsi="Arial" w:cs="Arial"/>
          <w:sz w:val="24"/>
          <w:szCs w:val="24"/>
        </w:rPr>
        <w:tab/>
      </w:r>
      <w:r>
        <w:rPr>
          <w:rFonts w:ascii="Arial" w:eastAsia="Times New Roman" w:hAnsi="Arial" w:cs="Arial"/>
          <w:sz w:val="24"/>
          <w:szCs w:val="24"/>
        </w:rPr>
        <w:tab/>
      </w:r>
      <w:r w:rsidRPr="00C37EA6">
        <w:rPr>
          <w:rFonts w:ascii="Arial" w:eastAsia="Times New Roman" w:hAnsi="Arial" w:cs="Arial"/>
          <w:sz w:val="24"/>
          <w:szCs w:val="24"/>
        </w:rPr>
        <w:t xml:space="preserve">WCC </w:t>
      </w:r>
      <w:r w:rsidRPr="00C37EA6">
        <w:rPr>
          <w:rFonts w:ascii="Arial" w:hAnsi="Arial" w:cs="Arial"/>
          <w:sz w:val="24"/>
          <w:szCs w:val="24"/>
          <w:lang w:eastAsia="en-GB"/>
        </w:rPr>
        <w:t>Head of Parking Services and CCTV.</w:t>
      </w:r>
      <w:r w:rsidRPr="00C37EA6">
        <w:rPr>
          <w:rFonts w:ascii="Arial" w:eastAsia="Times New Roman" w:hAnsi="Arial" w:cs="Arial"/>
          <w:sz w:val="24"/>
          <w:szCs w:val="24"/>
        </w:rPr>
        <w:tab/>
      </w:r>
    </w:p>
    <w:p w:rsidR="001D579B" w:rsidRPr="00C37EA6" w:rsidRDefault="001D579B" w:rsidP="001D579B">
      <w:pPr>
        <w:spacing w:after="0" w:line="240" w:lineRule="auto"/>
        <w:rPr>
          <w:rFonts w:ascii="Arial" w:hAnsi="Arial" w:cs="Arial"/>
          <w:sz w:val="24"/>
          <w:szCs w:val="24"/>
        </w:rPr>
      </w:pPr>
      <w:r w:rsidRPr="00C37EA6">
        <w:rPr>
          <w:rFonts w:ascii="Arial" w:hAnsi="Arial" w:cs="Arial"/>
          <w:sz w:val="24"/>
          <w:szCs w:val="24"/>
        </w:rPr>
        <w:t>Dan Massey</w:t>
      </w:r>
      <w:r w:rsidRPr="00C37EA6">
        <w:rPr>
          <w:rFonts w:ascii="Arial" w:hAnsi="Arial" w:cs="Arial"/>
          <w:sz w:val="24"/>
          <w:szCs w:val="24"/>
        </w:rPr>
        <w:tab/>
      </w:r>
      <w:r w:rsidRPr="00C37EA6">
        <w:rPr>
          <w:rFonts w:ascii="Arial" w:hAnsi="Arial" w:cs="Arial"/>
          <w:sz w:val="24"/>
          <w:szCs w:val="24"/>
        </w:rPr>
        <w:tab/>
      </w:r>
      <w:r w:rsidRPr="00C37EA6">
        <w:rPr>
          <w:rFonts w:ascii="Arial" w:hAnsi="Arial" w:cs="Arial"/>
          <w:sz w:val="24"/>
          <w:szCs w:val="24"/>
        </w:rPr>
        <w:tab/>
        <w:t>(DM)</w:t>
      </w:r>
      <w:r w:rsidRPr="00C37EA6">
        <w:rPr>
          <w:rFonts w:ascii="Arial" w:hAnsi="Arial" w:cs="Arial"/>
          <w:sz w:val="24"/>
          <w:szCs w:val="24"/>
        </w:rPr>
        <w:tab/>
      </w:r>
      <w:r w:rsidRPr="00C37EA6">
        <w:rPr>
          <w:rFonts w:ascii="Arial" w:hAnsi="Arial" w:cs="Arial"/>
          <w:sz w:val="24"/>
          <w:szCs w:val="24"/>
        </w:rPr>
        <w:tab/>
        <w:t>WCC Engineering and Transport</w:t>
      </w:r>
    </w:p>
    <w:p w:rsidR="008217AA" w:rsidRPr="004A6E50" w:rsidRDefault="001D579B" w:rsidP="00C84751">
      <w:pPr>
        <w:spacing w:after="0" w:line="240" w:lineRule="auto"/>
        <w:rPr>
          <w:rFonts w:ascii="Arial" w:hAnsi="Arial" w:cs="Arial"/>
          <w:sz w:val="24"/>
          <w:szCs w:val="24"/>
        </w:rPr>
      </w:pPr>
      <w:r w:rsidRPr="00C37EA6">
        <w:rPr>
          <w:rFonts w:ascii="Arial" w:hAnsi="Arial" w:cs="Arial"/>
          <w:sz w:val="24"/>
          <w:szCs w:val="24"/>
        </w:rPr>
        <w:t>David Ingram (Chair)</w:t>
      </w:r>
      <w:r w:rsidRPr="00C37EA6">
        <w:rPr>
          <w:rFonts w:ascii="Arial" w:hAnsi="Arial" w:cs="Arial"/>
          <w:sz w:val="24"/>
          <w:szCs w:val="24"/>
        </w:rPr>
        <w:tab/>
        <w:t>(DI)</w:t>
      </w:r>
      <w:r w:rsidRPr="00C37EA6">
        <w:rPr>
          <w:rFonts w:ascii="Arial" w:hAnsi="Arial" w:cs="Arial"/>
          <w:sz w:val="24"/>
          <w:szCs w:val="24"/>
        </w:rPr>
        <w:tab/>
      </w:r>
      <w:r w:rsidRPr="00C37EA6">
        <w:rPr>
          <w:rFonts w:ascii="Arial" w:hAnsi="Arial" w:cs="Arial"/>
          <w:sz w:val="24"/>
          <w:szCs w:val="24"/>
        </w:rPr>
        <w:tab/>
        <w:t>WCC Environmental Health and Licensing</w:t>
      </w:r>
    </w:p>
    <w:p w:rsidR="00835FAE" w:rsidRPr="00C37EA6" w:rsidRDefault="00E15F39" w:rsidP="00C84751">
      <w:pPr>
        <w:spacing w:after="0" w:line="240" w:lineRule="auto"/>
        <w:rPr>
          <w:rFonts w:ascii="Arial" w:hAnsi="Arial" w:cs="Arial"/>
          <w:sz w:val="24"/>
          <w:szCs w:val="24"/>
        </w:rPr>
      </w:pPr>
      <w:r w:rsidRPr="00C37EA6">
        <w:rPr>
          <w:rFonts w:ascii="Arial" w:hAnsi="Arial" w:cs="Arial"/>
          <w:sz w:val="24"/>
          <w:szCs w:val="24"/>
        </w:rPr>
        <w:t xml:space="preserve">Mike </w:t>
      </w:r>
      <w:proofErr w:type="spellStart"/>
      <w:r w:rsidRPr="00C37EA6">
        <w:rPr>
          <w:rFonts w:ascii="Arial" w:hAnsi="Arial" w:cs="Arial"/>
          <w:sz w:val="24"/>
          <w:szCs w:val="24"/>
        </w:rPr>
        <w:t>Slinn</w:t>
      </w:r>
      <w:proofErr w:type="spellEnd"/>
      <w:r w:rsidRPr="00C37EA6">
        <w:rPr>
          <w:rFonts w:ascii="Arial" w:hAnsi="Arial" w:cs="Arial"/>
          <w:sz w:val="24"/>
          <w:szCs w:val="24"/>
        </w:rPr>
        <w:t xml:space="preserve"> </w:t>
      </w:r>
      <w:r w:rsidRPr="00C37EA6">
        <w:rPr>
          <w:rFonts w:ascii="Arial" w:hAnsi="Arial" w:cs="Arial"/>
          <w:sz w:val="24"/>
          <w:szCs w:val="24"/>
        </w:rPr>
        <w:tab/>
      </w:r>
      <w:r w:rsidRPr="00C37EA6">
        <w:rPr>
          <w:rFonts w:ascii="Arial" w:hAnsi="Arial" w:cs="Arial"/>
          <w:sz w:val="24"/>
          <w:szCs w:val="24"/>
        </w:rPr>
        <w:tab/>
      </w:r>
      <w:r w:rsidRPr="00C37EA6">
        <w:rPr>
          <w:rFonts w:ascii="Arial" w:hAnsi="Arial" w:cs="Arial"/>
          <w:sz w:val="24"/>
          <w:szCs w:val="24"/>
        </w:rPr>
        <w:tab/>
        <w:t>(MS)</w:t>
      </w:r>
      <w:r w:rsidRPr="00C37EA6">
        <w:rPr>
          <w:rFonts w:ascii="Arial" w:hAnsi="Arial" w:cs="Arial"/>
          <w:sz w:val="24"/>
          <w:szCs w:val="24"/>
        </w:rPr>
        <w:tab/>
      </w:r>
      <w:r w:rsidRPr="00C37EA6">
        <w:rPr>
          <w:rFonts w:ascii="Arial" w:hAnsi="Arial" w:cs="Arial"/>
          <w:sz w:val="24"/>
          <w:szCs w:val="24"/>
        </w:rPr>
        <w:tab/>
      </w:r>
      <w:r w:rsidR="00414E52" w:rsidRPr="00C37EA6">
        <w:rPr>
          <w:rFonts w:ascii="Arial" w:hAnsi="Arial" w:cs="Arial"/>
          <w:sz w:val="24"/>
          <w:szCs w:val="24"/>
        </w:rPr>
        <w:t>WTSP Transport Group</w:t>
      </w:r>
    </w:p>
    <w:p w:rsidR="00707DF1" w:rsidRPr="00C37EA6" w:rsidRDefault="00201D9F" w:rsidP="00C84751">
      <w:pPr>
        <w:spacing w:after="0" w:line="240" w:lineRule="auto"/>
        <w:rPr>
          <w:rFonts w:ascii="Arial" w:eastAsia="Times New Roman" w:hAnsi="Arial" w:cs="Arial"/>
          <w:sz w:val="24"/>
          <w:szCs w:val="24"/>
        </w:rPr>
      </w:pPr>
      <w:r w:rsidRPr="00C37EA6">
        <w:rPr>
          <w:rFonts w:ascii="Arial" w:eastAsia="Times New Roman" w:hAnsi="Arial" w:cs="Arial"/>
          <w:sz w:val="24"/>
          <w:szCs w:val="24"/>
        </w:rPr>
        <w:t>Phil Tidridge</w:t>
      </w:r>
      <w:r w:rsidR="00707DF1" w:rsidRPr="00C37EA6">
        <w:rPr>
          <w:rFonts w:ascii="Arial" w:eastAsia="Times New Roman" w:hAnsi="Arial" w:cs="Arial"/>
          <w:sz w:val="24"/>
          <w:szCs w:val="24"/>
        </w:rPr>
        <w:tab/>
      </w:r>
      <w:r w:rsidR="00707DF1" w:rsidRPr="00C37EA6">
        <w:rPr>
          <w:rFonts w:ascii="Arial" w:eastAsia="Times New Roman" w:hAnsi="Arial" w:cs="Arial"/>
          <w:sz w:val="24"/>
          <w:szCs w:val="24"/>
        </w:rPr>
        <w:tab/>
      </w:r>
      <w:r w:rsidR="00707DF1" w:rsidRPr="00C37EA6">
        <w:rPr>
          <w:rFonts w:ascii="Arial" w:eastAsia="Times New Roman" w:hAnsi="Arial" w:cs="Arial"/>
          <w:sz w:val="24"/>
          <w:szCs w:val="24"/>
        </w:rPr>
        <w:tab/>
        <w:t>(PT)</w:t>
      </w:r>
      <w:r w:rsidR="00707DF1" w:rsidRPr="00C37EA6">
        <w:rPr>
          <w:rFonts w:ascii="Arial" w:eastAsia="Times New Roman" w:hAnsi="Arial" w:cs="Arial"/>
          <w:sz w:val="24"/>
          <w:szCs w:val="24"/>
        </w:rPr>
        <w:tab/>
      </w:r>
      <w:r w:rsidR="00707DF1" w:rsidRPr="00C37EA6">
        <w:rPr>
          <w:rFonts w:ascii="Arial" w:eastAsia="Times New Roman" w:hAnsi="Arial" w:cs="Arial"/>
          <w:sz w:val="24"/>
          <w:szCs w:val="24"/>
        </w:rPr>
        <w:tab/>
        <w:t>WCC Scientific Officer</w:t>
      </w:r>
      <w:r w:rsidR="00587E32" w:rsidRPr="00C37EA6">
        <w:rPr>
          <w:rFonts w:ascii="Arial" w:eastAsia="Times New Roman" w:hAnsi="Arial" w:cs="Arial"/>
          <w:sz w:val="24"/>
          <w:szCs w:val="24"/>
        </w:rPr>
        <w:tab/>
      </w:r>
    </w:p>
    <w:p w:rsidR="0023549A" w:rsidRPr="00C37EA6" w:rsidRDefault="0023549A" w:rsidP="00C84751">
      <w:pPr>
        <w:spacing w:after="0" w:line="240" w:lineRule="auto"/>
        <w:rPr>
          <w:rFonts w:ascii="Arial" w:eastAsia="Times New Roman" w:hAnsi="Arial" w:cs="Arial"/>
          <w:sz w:val="24"/>
          <w:szCs w:val="24"/>
        </w:rPr>
      </w:pPr>
    </w:p>
    <w:p w:rsidR="00D477D8" w:rsidRPr="00C37EA6" w:rsidRDefault="00D477D8" w:rsidP="00D477D8">
      <w:pPr>
        <w:spacing w:after="0"/>
        <w:rPr>
          <w:rFonts w:ascii="Arial" w:hAnsi="Arial" w:cs="Arial"/>
          <w:sz w:val="24"/>
          <w:szCs w:val="24"/>
          <w:lang w:eastAsia="en-GB"/>
        </w:rPr>
      </w:pPr>
    </w:p>
    <w:p w:rsidR="001D579B" w:rsidRPr="00C37EA6" w:rsidRDefault="00835FAE" w:rsidP="00510B8A">
      <w:pPr>
        <w:numPr>
          <w:ilvl w:val="0"/>
          <w:numId w:val="1"/>
        </w:numPr>
        <w:spacing w:after="0" w:line="240" w:lineRule="auto"/>
        <w:rPr>
          <w:rFonts w:ascii="Arial" w:eastAsia="Times New Roman" w:hAnsi="Arial" w:cs="Arial"/>
          <w:b/>
          <w:sz w:val="24"/>
          <w:szCs w:val="24"/>
        </w:rPr>
      </w:pPr>
      <w:r w:rsidRPr="00C37EA6">
        <w:rPr>
          <w:rFonts w:ascii="Arial" w:eastAsia="Times New Roman" w:hAnsi="Arial" w:cs="Arial"/>
          <w:b/>
          <w:sz w:val="24"/>
          <w:szCs w:val="24"/>
        </w:rPr>
        <w:t>Apologies for A</w:t>
      </w:r>
      <w:r w:rsidR="001D579B" w:rsidRPr="00C37EA6">
        <w:rPr>
          <w:rFonts w:ascii="Arial" w:eastAsia="Times New Roman" w:hAnsi="Arial" w:cs="Arial"/>
          <w:b/>
          <w:sz w:val="24"/>
          <w:szCs w:val="24"/>
        </w:rPr>
        <w:t>bsence</w:t>
      </w:r>
      <w:r w:rsidR="009D287C" w:rsidRPr="00C37EA6">
        <w:rPr>
          <w:rFonts w:ascii="Arial" w:eastAsia="Times New Roman" w:hAnsi="Arial" w:cs="Arial"/>
          <w:b/>
          <w:sz w:val="24"/>
          <w:szCs w:val="24"/>
        </w:rPr>
        <w:t xml:space="preserve"> </w:t>
      </w:r>
    </w:p>
    <w:p w:rsidR="00510B8A" w:rsidRPr="00C37EA6" w:rsidRDefault="00510B8A" w:rsidP="00510B8A">
      <w:pPr>
        <w:spacing w:after="0" w:line="240" w:lineRule="auto"/>
        <w:ind w:left="720"/>
        <w:rPr>
          <w:rFonts w:ascii="Arial" w:eastAsia="Times New Roman" w:hAnsi="Arial" w:cs="Arial"/>
          <w:sz w:val="24"/>
          <w:szCs w:val="24"/>
        </w:rPr>
      </w:pPr>
    </w:p>
    <w:p w:rsidR="004A6E50" w:rsidRPr="00C37EA6" w:rsidRDefault="00EC0CAD" w:rsidP="00BC4635">
      <w:pPr>
        <w:spacing w:after="0" w:line="240" w:lineRule="auto"/>
        <w:ind w:left="720"/>
        <w:rPr>
          <w:rFonts w:ascii="Arial" w:hAnsi="Arial" w:cs="Arial"/>
          <w:sz w:val="24"/>
          <w:szCs w:val="24"/>
        </w:rPr>
      </w:pPr>
      <w:r w:rsidRPr="00C37EA6">
        <w:rPr>
          <w:rFonts w:ascii="Arial" w:hAnsi="Arial" w:cs="Arial"/>
          <w:sz w:val="24"/>
          <w:szCs w:val="24"/>
        </w:rPr>
        <w:t>Apologies for absence were submitted on behalf of</w:t>
      </w:r>
      <w:r w:rsidR="00201D9F" w:rsidRPr="00C37EA6">
        <w:rPr>
          <w:rFonts w:ascii="Arial" w:eastAsia="Times New Roman" w:hAnsi="Arial" w:cs="Arial"/>
          <w:sz w:val="24"/>
          <w:szCs w:val="24"/>
        </w:rPr>
        <w:t xml:space="preserve"> </w:t>
      </w:r>
      <w:r w:rsidR="004A6E50">
        <w:rPr>
          <w:rFonts w:ascii="Arial" w:hAnsi="Arial" w:cs="Arial"/>
          <w:sz w:val="24"/>
          <w:szCs w:val="24"/>
        </w:rPr>
        <w:t xml:space="preserve">Councillor Jan Warwick (JW) </w:t>
      </w:r>
      <w:r w:rsidR="00631103" w:rsidRPr="00C37EA6">
        <w:rPr>
          <w:rFonts w:ascii="Arial" w:hAnsi="Arial" w:cs="Arial"/>
          <w:sz w:val="24"/>
          <w:szCs w:val="24"/>
        </w:rPr>
        <w:t>WCC Portfolio Holder for Environment</w:t>
      </w:r>
      <w:r w:rsidR="004A6E50">
        <w:rPr>
          <w:rFonts w:ascii="Arial" w:hAnsi="Arial" w:cs="Arial"/>
          <w:sz w:val="24"/>
          <w:szCs w:val="24"/>
        </w:rPr>
        <w:t xml:space="preserve">, Sam Clark </w:t>
      </w:r>
      <w:r w:rsidR="004A6E50" w:rsidRPr="00C37EA6">
        <w:rPr>
          <w:rFonts w:ascii="Arial" w:hAnsi="Arial" w:cs="Arial"/>
          <w:sz w:val="24"/>
          <w:szCs w:val="24"/>
        </w:rPr>
        <w:t>(SC)</w:t>
      </w:r>
      <w:r w:rsidR="004A6E50">
        <w:rPr>
          <w:rFonts w:ascii="Arial" w:hAnsi="Arial" w:cs="Arial"/>
          <w:sz w:val="24"/>
          <w:szCs w:val="24"/>
        </w:rPr>
        <w:t xml:space="preserve">, </w:t>
      </w:r>
      <w:r w:rsidR="004A6E50" w:rsidRPr="00C37EA6">
        <w:rPr>
          <w:rFonts w:ascii="Arial" w:eastAsia="Times New Roman" w:hAnsi="Arial" w:cs="Arial"/>
          <w:sz w:val="24"/>
          <w:szCs w:val="24"/>
        </w:rPr>
        <w:t>HCC Strategic Transport</w:t>
      </w:r>
      <w:r w:rsidR="004A6E50">
        <w:rPr>
          <w:rFonts w:ascii="Arial" w:eastAsia="Times New Roman" w:hAnsi="Arial" w:cs="Arial"/>
          <w:sz w:val="24"/>
          <w:szCs w:val="24"/>
        </w:rPr>
        <w:t xml:space="preserve">, </w:t>
      </w:r>
      <w:r w:rsidR="004A6E50">
        <w:rPr>
          <w:rFonts w:ascii="Arial" w:hAnsi="Arial" w:cs="Arial"/>
          <w:sz w:val="24"/>
          <w:szCs w:val="24"/>
        </w:rPr>
        <w:t xml:space="preserve">Phil Gagg </w:t>
      </w:r>
      <w:r w:rsidR="004A6E50" w:rsidRPr="00C37EA6">
        <w:rPr>
          <w:rFonts w:ascii="Arial" w:hAnsi="Arial" w:cs="Arial"/>
          <w:sz w:val="24"/>
          <w:szCs w:val="24"/>
        </w:rPr>
        <w:t>(PG)</w:t>
      </w:r>
      <w:r w:rsidR="004A6E50">
        <w:rPr>
          <w:rFonts w:ascii="Arial" w:hAnsi="Arial" w:cs="Arial"/>
          <w:sz w:val="24"/>
          <w:szCs w:val="24"/>
        </w:rPr>
        <w:t xml:space="preserve"> </w:t>
      </w:r>
      <w:proofErr w:type="spellStart"/>
      <w:r w:rsidR="004A6E50" w:rsidRPr="00C37EA6">
        <w:rPr>
          <w:rFonts w:ascii="Arial" w:hAnsi="Arial" w:cs="Arial"/>
          <w:sz w:val="24"/>
          <w:szCs w:val="24"/>
        </w:rPr>
        <w:t>WinACC</w:t>
      </w:r>
      <w:proofErr w:type="spellEnd"/>
      <w:r w:rsidR="004A6E50">
        <w:rPr>
          <w:rFonts w:ascii="Arial" w:hAnsi="Arial" w:cs="Arial"/>
          <w:sz w:val="24"/>
          <w:szCs w:val="24"/>
        </w:rPr>
        <w:t xml:space="preserve">, Councillor Steve Miller </w:t>
      </w:r>
      <w:r w:rsidR="004A6E50" w:rsidRPr="00C37EA6">
        <w:rPr>
          <w:rFonts w:ascii="Arial" w:hAnsi="Arial" w:cs="Arial"/>
          <w:sz w:val="24"/>
          <w:szCs w:val="24"/>
        </w:rPr>
        <w:t>(SM)</w:t>
      </w:r>
      <w:r w:rsidR="004A6E50">
        <w:rPr>
          <w:rFonts w:ascii="Arial" w:hAnsi="Arial" w:cs="Arial"/>
          <w:sz w:val="24"/>
          <w:szCs w:val="24"/>
        </w:rPr>
        <w:t xml:space="preserve">, </w:t>
      </w:r>
      <w:r w:rsidR="004A6E50" w:rsidRPr="00C37EA6">
        <w:rPr>
          <w:rFonts w:ascii="Arial" w:hAnsi="Arial" w:cs="Arial"/>
          <w:sz w:val="24"/>
          <w:szCs w:val="24"/>
        </w:rPr>
        <w:t xml:space="preserve">WCC </w:t>
      </w:r>
      <w:r w:rsidR="004A6E50" w:rsidRPr="00C37EA6">
        <w:rPr>
          <w:rFonts w:ascii="Arial" w:hAnsi="Arial" w:cs="Arial"/>
          <w:color w:val="0A0A0A"/>
          <w:sz w:val="24"/>
          <w:szCs w:val="24"/>
          <w:lang w:val="en"/>
        </w:rPr>
        <w:t>Portfolio Holder for Estates</w:t>
      </w:r>
      <w:r w:rsidR="004A6E50">
        <w:rPr>
          <w:rFonts w:ascii="Arial" w:hAnsi="Arial" w:cs="Arial"/>
          <w:color w:val="0A0A0A"/>
          <w:sz w:val="24"/>
          <w:szCs w:val="24"/>
          <w:lang w:val="en"/>
        </w:rPr>
        <w:t>.</w:t>
      </w:r>
    </w:p>
    <w:p w:rsidR="004A6E50" w:rsidRDefault="004A6E50" w:rsidP="004A6E50">
      <w:pPr>
        <w:spacing w:after="0" w:line="240" w:lineRule="auto"/>
        <w:rPr>
          <w:rFonts w:ascii="Arial" w:hAnsi="Arial" w:cs="Arial"/>
          <w:sz w:val="24"/>
          <w:szCs w:val="24"/>
        </w:rPr>
      </w:pPr>
    </w:p>
    <w:p w:rsidR="0066576F" w:rsidRPr="00C37EA6" w:rsidRDefault="0066576F" w:rsidP="004A6E50">
      <w:pPr>
        <w:spacing w:after="0" w:line="240" w:lineRule="auto"/>
        <w:rPr>
          <w:rFonts w:ascii="Arial" w:eastAsia="Times New Roman" w:hAnsi="Arial" w:cs="Arial"/>
          <w:sz w:val="24"/>
          <w:szCs w:val="24"/>
        </w:rPr>
      </w:pPr>
    </w:p>
    <w:p w:rsidR="00806D5D" w:rsidRP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Minutes of the last meetings and matters arising</w:t>
      </w:r>
    </w:p>
    <w:p w:rsidR="00806D5D" w:rsidRDefault="00806D5D" w:rsidP="00806D5D">
      <w:pPr>
        <w:spacing w:after="0" w:line="240" w:lineRule="auto"/>
        <w:ind w:left="720"/>
        <w:rPr>
          <w:rFonts w:ascii="Arial" w:eastAsia="Times New Roman" w:hAnsi="Arial" w:cs="Arial"/>
          <w:sz w:val="24"/>
          <w:szCs w:val="24"/>
        </w:rPr>
      </w:pPr>
    </w:p>
    <w:p w:rsidR="00806D5D" w:rsidRDefault="00A33F8C"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The minutes of the meetings held on </w:t>
      </w:r>
      <w:r w:rsidR="00806D5D" w:rsidRPr="00806D5D">
        <w:rPr>
          <w:rFonts w:ascii="Arial" w:eastAsia="Times New Roman" w:hAnsi="Arial" w:cs="Arial"/>
          <w:sz w:val="24"/>
          <w:szCs w:val="24"/>
        </w:rPr>
        <w:t>12</w:t>
      </w:r>
      <w:r w:rsidR="00806D5D" w:rsidRPr="00806D5D">
        <w:rPr>
          <w:rFonts w:ascii="Arial" w:eastAsia="Times New Roman" w:hAnsi="Arial" w:cs="Arial"/>
          <w:sz w:val="24"/>
          <w:szCs w:val="24"/>
          <w:vertAlign w:val="superscript"/>
        </w:rPr>
        <w:t>th</w:t>
      </w:r>
      <w:r w:rsidR="00806D5D" w:rsidRPr="00806D5D">
        <w:rPr>
          <w:rFonts w:ascii="Arial" w:eastAsia="Times New Roman" w:hAnsi="Arial" w:cs="Arial"/>
          <w:sz w:val="24"/>
          <w:szCs w:val="24"/>
        </w:rPr>
        <w:t xml:space="preserve"> December, 2017 and 8</w:t>
      </w:r>
      <w:r w:rsidR="00806D5D" w:rsidRPr="00806D5D">
        <w:rPr>
          <w:rFonts w:ascii="Arial" w:eastAsia="Times New Roman" w:hAnsi="Arial" w:cs="Arial"/>
          <w:sz w:val="24"/>
          <w:szCs w:val="24"/>
          <w:vertAlign w:val="superscript"/>
        </w:rPr>
        <w:t>th</w:t>
      </w:r>
      <w:r w:rsidR="00806D5D" w:rsidRPr="00806D5D">
        <w:rPr>
          <w:rFonts w:ascii="Arial" w:eastAsia="Times New Roman" w:hAnsi="Arial" w:cs="Arial"/>
          <w:sz w:val="24"/>
          <w:szCs w:val="24"/>
        </w:rPr>
        <w:t xml:space="preserve"> February 2018 </w:t>
      </w:r>
      <w:r>
        <w:rPr>
          <w:rFonts w:ascii="Arial" w:eastAsia="Times New Roman" w:hAnsi="Arial" w:cs="Arial"/>
          <w:sz w:val="24"/>
          <w:szCs w:val="24"/>
        </w:rPr>
        <w:t xml:space="preserve">were noted. </w:t>
      </w:r>
    </w:p>
    <w:p w:rsidR="00A33F8C" w:rsidRDefault="00A33F8C" w:rsidP="00806D5D">
      <w:pPr>
        <w:spacing w:after="0" w:line="240" w:lineRule="auto"/>
        <w:ind w:left="720"/>
        <w:rPr>
          <w:rFonts w:ascii="Arial" w:eastAsia="Times New Roman" w:hAnsi="Arial" w:cs="Arial"/>
          <w:sz w:val="24"/>
          <w:szCs w:val="24"/>
        </w:rPr>
      </w:pPr>
    </w:p>
    <w:p w:rsidR="00A33F8C" w:rsidRDefault="00A33F8C"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Arising from minute 2 of the meeting held on 8</w:t>
      </w:r>
      <w:r w:rsidRPr="00A33F8C">
        <w:rPr>
          <w:rFonts w:ascii="Arial" w:eastAsia="Times New Roman" w:hAnsi="Arial" w:cs="Arial"/>
          <w:sz w:val="24"/>
          <w:szCs w:val="24"/>
          <w:vertAlign w:val="superscript"/>
        </w:rPr>
        <w:t>th</w:t>
      </w:r>
      <w:r>
        <w:rPr>
          <w:rFonts w:ascii="Arial" w:eastAsia="Times New Roman" w:hAnsi="Arial" w:cs="Arial"/>
          <w:sz w:val="24"/>
          <w:szCs w:val="24"/>
        </w:rPr>
        <w:t xml:space="preserve"> February, it was noted that the tender</w:t>
      </w:r>
      <w:r w:rsidR="00F855C5">
        <w:rPr>
          <w:rFonts w:ascii="Arial" w:eastAsia="Times New Roman" w:hAnsi="Arial" w:cs="Arial"/>
          <w:sz w:val="24"/>
          <w:szCs w:val="24"/>
        </w:rPr>
        <w:t>s for Electric Charging Vehicle</w:t>
      </w:r>
      <w:r>
        <w:rPr>
          <w:rFonts w:ascii="Arial" w:eastAsia="Times New Roman" w:hAnsi="Arial" w:cs="Arial"/>
          <w:sz w:val="24"/>
          <w:szCs w:val="24"/>
        </w:rPr>
        <w:t xml:space="preserve"> Points had been considered and the </w:t>
      </w:r>
      <w:r w:rsidR="00ED39E2">
        <w:rPr>
          <w:rFonts w:ascii="Arial" w:eastAsia="Times New Roman" w:hAnsi="Arial" w:cs="Arial"/>
          <w:sz w:val="24"/>
          <w:szCs w:val="24"/>
        </w:rPr>
        <w:t>contract has been awarded.</w:t>
      </w:r>
    </w:p>
    <w:p w:rsidR="00ED39E2" w:rsidRDefault="00ED39E2" w:rsidP="00806D5D">
      <w:pPr>
        <w:spacing w:after="0" w:line="240" w:lineRule="auto"/>
        <w:ind w:left="720"/>
        <w:rPr>
          <w:rFonts w:ascii="Arial" w:eastAsia="Times New Roman" w:hAnsi="Arial" w:cs="Arial"/>
          <w:sz w:val="24"/>
          <w:szCs w:val="24"/>
        </w:rPr>
      </w:pPr>
    </w:p>
    <w:p w:rsidR="00A33F8C" w:rsidRDefault="00A33F8C"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In terms of minute 3, the presentation on the real-world emission data had provoked some internal discussion about how core measure 4 of the AQ Action Plan should be progressed and it was considered that the Clean Air Network and the low emission strategy for the region would be contributory factors.  </w:t>
      </w:r>
    </w:p>
    <w:p w:rsidR="00A33F8C" w:rsidRPr="00806D5D" w:rsidRDefault="00A33F8C" w:rsidP="00806D5D">
      <w:pPr>
        <w:spacing w:after="0" w:line="240" w:lineRule="auto"/>
        <w:ind w:left="720"/>
        <w:rPr>
          <w:rFonts w:ascii="Arial" w:eastAsia="Times New Roman" w:hAnsi="Arial" w:cs="Arial"/>
          <w:b/>
          <w:sz w:val="24"/>
          <w:szCs w:val="24"/>
        </w:rPr>
      </w:pPr>
    </w:p>
    <w:p w:rsidR="00806D5D" w:rsidRPr="00806D5D" w:rsidRDefault="00806D5D" w:rsidP="00806D5D">
      <w:pPr>
        <w:spacing w:after="0" w:line="240" w:lineRule="auto"/>
        <w:rPr>
          <w:rFonts w:ascii="Arial" w:hAnsi="Arial" w:cs="Arial"/>
          <w:sz w:val="24"/>
          <w:szCs w:val="24"/>
        </w:rPr>
      </w:pPr>
    </w:p>
    <w:p w:rsid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 xml:space="preserve">Movement Strategy </w:t>
      </w:r>
    </w:p>
    <w:p w:rsidR="00BA3CA6" w:rsidRPr="00806D5D" w:rsidRDefault="00BA3CA6" w:rsidP="00BA3CA6">
      <w:pPr>
        <w:spacing w:after="0" w:line="240" w:lineRule="auto"/>
        <w:ind w:left="720"/>
        <w:rPr>
          <w:rFonts w:ascii="Arial" w:eastAsia="Times New Roman" w:hAnsi="Arial" w:cs="Arial"/>
          <w:b/>
          <w:sz w:val="24"/>
          <w:szCs w:val="24"/>
        </w:rPr>
      </w:pPr>
    </w:p>
    <w:p w:rsidR="00585663" w:rsidRDefault="00585663"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the following written information had been submitted by Sam Clark, HCC</w:t>
      </w:r>
      <w:r w:rsidRPr="00585663">
        <w:rPr>
          <w:rFonts w:ascii="Arial" w:eastAsia="Times New Roman" w:hAnsi="Arial" w:cs="Arial"/>
          <w:sz w:val="24"/>
          <w:szCs w:val="24"/>
        </w:rPr>
        <w:t xml:space="preserve"> </w:t>
      </w:r>
      <w:r w:rsidRPr="00C37EA6">
        <w:rPr>
          <w:rFonts w:ascii="Arial" w:eastAsia="Times New Roman" w:hAnsi="Arial" w:cs="Arial"/>
          <w:sz w:val="24"/>
          <w:szCs w:val="24"/>
        </w:rPr>
        <w:t>Strategic Transport</w:t>
      </w:r>
      <w:r>
        <w:rPr>
          <w:rFonts w:ascii="Arial" w:eastAsia="Times New Roman" w:hAnsi="Arial" w:cs="Arial"/>
          <w:sz w:val="24"/>
          <w:szCs w:val="24"/>
        </w:rPr>
        <w:t>.</w:t>
      </w:r>
    </w:p>
    <w:p w:rsidR="00BA3CA6" w:rsidRDefault="00BA3CA6" w:rsidP="00BA3CA6">
      <w:pPr>
        <w:spacing w:after="0" w:line="240" w:lineRule="auto"/>
        <w:ind w:left="1440"/>
        <w:rPr>
          <w:rFonts w:ascii="Arial" w:eastAsia="Times New Roman" w:hAnsi="Arial" w:cs="Arial"/>
          <w:sz w:val="24"/>
          <w:szCs w:val="24"/>
        </w:rPr>
      </w:pPr>
    </w:p>
    <w:p w:rsidR="0002029B" w:rsidRPr="00BA3CA6" w:rsidRDefault="0002029B" w:rsidP="00BA3CA6">
      <w:pPr>
        <w:ind w:left="1080"/>
        <w:rPr>
          <w:rFonts w:ascii="Arial" w:hAnsi="Arial" w:cs="Arial"/>
          <w:sz w:val="24"/>
          <w:szCs w:val="24"/>
        </w:rPr>
      </w:pPr>
      <w:r w:rsidRPr="00BA3CA6">
        <w:rPr>
          <w:rFonts w:ascii="Arial" w:hAnsi="Arial" w:cs="Arial"/>
          <w:bCs/>
          <w:sz w:val="24"/>
          <w:szCs w:val="24"/>
        </w:rPr>
        <w:t xml:space="preserve">Evidence base nearing completion including results from residents’ telephone survey and public consultation.  </w:t>
      </w:r>
    </w:p>
    <w:p w:rsidR="0002029B" w:rsidRPr="00BA3CA6" w:rsidRDefault="0002029B" w:rsidP="00BA3CA6">
      <w:pPr>
        <w:pStyle w:val="ListParagraph"/>
        <w:numPr>
          <w:ilvl w:val="0"/>
          <w:numId w:val="17"/>
        </w:numPr>
        <w:spacing w:after="0" w:line="240" w:lineRule="auto"/>
        <w:ind w:left="1440"/>
        <w:contextualSpacing w:val="0"/>
        <w:rPr>
          <w:rFonts w:ascii="Arial" w:hAnsi="Arial" w:cs="Arial"/>
          <w:sz w:val="24"/>
          <w:szCs w:val="24"/>
        </w:rPr>
      </w:pPr>
      <w:r w:rsidRPr="00BA3CA6">
        <w:rPr>
          <w:rFonts w:ascii="Arial" w:hAnsi="Arial" w:cs="Arial"/>
          <w:sz w:val="24"/>
          <w:szCs w:val="24"/>
        </w:rPr>
        <w:lastRenderedPageBreak/>
        <w:t>Presented headline results available so far to recent cross-party County/City Members</w:t>
      </w:r>
      <w:r w:rsidR="0036159E">
        <w:rPr>
          <w:rFonts w:ascii="Arial" w:hAnsi="Arial" w:cs="Arial"/>
          <w:sz w:val="24"/>
          <w:szCs w:val="24"/>
        </w:rPr>
        <w:t>’</w:t>
      </w:r>
      <w:r w:rsidRPr="00BA3CA6">
        <w:rPr>
          <w:rFonts w:ascii="Arial" w:hAnsi="Arial" w:cs="Arial"/>
          <w:sz w:val="24"/>
          <w:szCs w:val="24"/>
        </w:rPr>
        <w:t xml:space="preserve"> workshop in Feb.  </w:t>
      </w:r>
    </w:p>
    <w:p w:rsidR="0002029B" w:rsidRPr="00BA3CA6" w:rsidRDefault="0002029B" w:rsidP="00BA3CA6">
      <w:pPr>
        <w:pStyle w:val="ListParagraph"/>
        <w:numPr>
          <w:ilvl w:val="0"/>
          <w:numId w:val="17"/>
        </w:numPr>
        <w:spacing w:after="0" w:line="240" w:lineRule="auto"/>
        <w:ind w:left="1440"/>
        <w:contextualSpacing w:val="0"/>
        <w:rPr>
          <w:rFonts w:ascii="Arial" w:hAnsi="Arial" w:cs="Arial"/>
          <w:sz w:val="24"/>
          <w:szCs w:val="24"/>
        </w:rPr>
      </w:pPr>
      <w:r w:rsidRPr="00BA3CA6">
        <w:rPr>
          <w:rFonts w:ascii="Arial" w:hAnsi="Arial" w:cs="Arial"/>
          <w:sz w:val="24"/>
          <w:szCs w:val="24"/>
        </w:rPr>
        <w:t>Finalising evidence/consultation results with data available shortly</w:t>
      </w:r>
      <w:r w:rsidRPr="00BA3CA6">
        <w:rPr>
          <w:rFonts w:ascii="Arial" w:hAnsi="Arial" w:cs="Arial"/>
          <w:b/>
          <w:bCs/>
          <w:sz w:val="24"/>
          <w:szCs w:val="24"/>
        </w:rPr>
        <w:t>.</w:t>
      </w:r>
      <w:r w:rsidRPr="00BA3CA6">
        <w:rPr>
          <w:rFonts w:ascii="Arial" w:hAnsi="Arial" w:cs="Arial"/>
          <w:sz w:val="24"/>
          <w:szCs w:val="24"/>
        </w:rPr>
        <w:t xml:space="preserve">  </w:t>
      </w:r>
    </w:p>
    <w:p w:rsidR="0002029B" w:rsidRPr="00BA3CA6" w:rsidRDefault="0002029B" w:rsidP="00BA3CA6">
      <w:pPr>
        <w:pStyle w:val="ListParagraph"/>
        <w:numPr>
          <w:ilvl w:val="0"/>
          <w:numId w:val="17"/>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No real surprises: Strategy priorities supported especially those for non-car modes and particularly walking, people keen for change even radical/large scale, but want Strategy to focus on </w:t>
      </w:r>
      <w:r w:rsidR="0036159E">
        <w:rPr>
          <w:rFonts w:ascii="Arial" w:hAnsi="Arial" w:cs="Arial"/>
          <w:sz w:val="24"/>
          <w:szCs w:val="24"/>
        </w:rPr>
        <w:t>‘</w:t>
      </w:r>
      <w:proofErr w:type="spellStart"/>
      <w:r w:rsidRPr="00BA3CA6">
        <w:rPr>
          <w:rFonts w:ascii="Arial" w:hAnsi="Arial" w:cs="Arial"/>
          <w:sz w:val="24"/>
          <w:szCs w:val="24"/>
        </w:rPr>
        <w:t>Winchesterness</w:t>
      </w:r>
      <w:proofErr w:type="spellEnd"/>
      <w:r w:rsidRPr="00BA3CA6">
        <w:rPr>
          <w:rFonts w:ascii="Arial" w:hAnsi="Arial" w:cs="Arial"/>
          <w:sz w:val="24"/>
          <w:szCs w:val="24"/>
        </w:rPr>
        <w:t xml:space="preserve">’.  However, traffic flows have generally decreased slightly over the last few years. </w:t>
      </w:r>
    </w:p>
    <w:p w:rsidR="0002029B" w:rsidRPr="00BA3CA6" w:rsidRDefault="0002029B" w:rsidP="00BA3CA6">
      <w:pPr>
        <w:pStyle w:val="ListParagraph"/>
        <w:numPr>
          <w:ilvl w:val="0"/>
          <w:numId w:val="17"/>
        </w:numPr>
        <w:spacing w:after="0" w:line="240" w:lineRule="auto"/>
        <w:ind w:left="1440"/>
        <w:contextualSpacing w:val="0"/>
        <w:rPr>
          <w:rFonts w:ascii="Arial" w:hAnsi="Arial" w:cs="Arial"/>
          <w:sz w:val="24"/>
          <w:szCs w:val="24"/>
        </w:rPr>
      </w:pPr>
      <w:r w:rsidRPr="00BA3CA6">
        <w:rPr>
          <w:rFonts w:ascii="Arial" w:hAnsi="Arial" w:cs="Arial"/>
          <w:sz w:val="24"/>
          <w:szCs w:val="24"/>
        </w:rPr>
        <w:t>Other evidence headlines:  Broadly confirms what we thought we knew in that:</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walking popular mode especially for trips to work,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people support shift in car parking policy away from a city centre focus with demand for increased park and ride around the city,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high traffic volumes for key routes,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congestion hot-spots at key junctions,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unreliable journey times,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bus delays,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difficult east-west movements in particular,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high in and out commuting especially by car,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limited/variable/disjointed provision for pedestrians but also cyclists (evidence base included PERS (walking) and </w:t>
      </w:r>
      <w:proofErr w:type="spellStart"/>
      <w:r w:rsidRPr="00BA3CA6">
        <w:rPr>
          <w:rFonts w:ascii="Arial" w:hAnsi="Arial" w:cs="Arial"/>
          <w:sz w:val="24"/>
          <w:szCs w:val="24"/>
        </w:rPr>
        <w:t>CLoS</w:t>
      </w:r>
      <w:proofErr w:type="spellEnd"/>
      <w:r w:rsidRPr="00BA3CA6">
        <w:rPr>
          <w:rFonts w:ascii="Arial" w:hAnsi="Arial" w:cs="Arial"/>
          <w:sz w:val="24"/>
          <w:szCs w:val="24"/>
        </w:rPr>
        <w:t xml:space="preserve"> (cycling) assessments for city centre area – </w:t>
      </w:r>
      <w:proofErr w:type="spellStart"/>
      <w:r w:rsidRPr="00BA3CA6">
        <w:rPr>
          <w:rFonts w:ascii="Arial" w:hAnsi="Arial" w:cs="Arial"/>
          <w:sz w:val="24"/>
          <w:szCs w:val="24"/>
        </w:rPr>
        <w:t>DfT</w:t>
      </w:r>
      <w:proofErr w:type="spellEnd"/>
      <w:r w:rsidRPr="00BA3CA6">
        <w:rPr>
          <w:rFonts w:ascii="Arial" w:hAnsi="Arial" w:cs="Arial"/>
          <w:sz w:val="24"/>
          <w:szCs w:val="24"/>
        </w:rPr>
        <w:t xml:space="preserve"> assessment tool used by Atkins – also to be made available as part of evidence base).  </w:t>
      </w:r>
    </w:p>
    <w:p w:rsidR="0002029B" w:rsidRPr="00BA3CA6" w:rsidRDefault="0002029B" w:rsidP="00BA3CA6">
      <w:pPr>
        <w:pStyle w:val="ListParagraph"/>
        <w:numPr>
          <w:ilvl w:val="0"/>
          <w:numId w:val="19"/>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Bluetooth cordon nearing completion – has taken longer than planned and ran foul of procurement although working through last snags with equipment/deployment and bedding in new system.  Providing real-time/historic journey time data across the city and looking to extract headline origin and destination data to start with. </w:t>
      </w:r>
    </w:p>
    <w:p w:rsidR="0002029B" w:rsidRPr="00BA3CA6" w:rsidRDefault="0002029B" w:rsidP="00BA3CA6">
      <w:pPr>
        <w:ind w:left="1080"/>
        <w:rPr>
          <w:rFonts w:ascii="Arial" w:hAnsi="Arial" w:cs="Arial"/>
          <w:sz w:val="24"/>
          <w:szCs w:val="24"/>
        </w:rPr>
      </w:pPr>
    </w:p>
    <w:p w:rsidR="0002029B" w:rsidRPr="00BA3CA6" w:rsidRDefault="0002029B" w:rsidP="00BA3CA6">
      <w:pPr>
        <w:ind w:left="1080"/>
        <w:rPr>
          <w:rFonts w:ascii="Arial" w:hAnsi="Arial" w:cs="Arial"/>
          <w:bCs/>
          <w:sz w:val="24"/>
          <w:szCs w:val="24"/>
        </w:rPr>
      </w:pPr>
      <w:r w:rsidRPr="00BA3CA6">
        <w:rPr>
          <w:rFonts w:ascii="Arial" w:hAnsi="Arial" w:cs="Arial"/>
          <w:bCs/>
          <w:sz w:val="24"/>
          <w:szCs w:val="24"/>
        </w:rPr>
        <w:t xml:space="preserve">Micro-sim model for city centre and high-level </w:t>
      </w:r>
      <w:proofErr w:type="spellStart"/>
      <w:r w:rsidRPr="00BA3CA6">
        <w:rPr>
          <w:rFonts w:ascii="Arial" w:hAnsi="Arial" w:cs="Arial"/>
          <w:bCs/>
          <w:sz w:val="24"/>
          <w:szCs w:val="24"/>
        </w:rPr>
        <w:t>optioneering</w:t>
      </w:r>
      <w:proofErr w:type="spellEnd"/>
      <w:r w:rsidRPr="00BA3CA6">
        <w:rPr>
          <w:rFonts w:ascii="Arial" w:hAnsi="Arial" w:cs="Arial"/>
          <w:bCs/>
          <w:sz w:val="24"/>
          <w:szCs w:val="24"/>
        </w:rPr>
        <w:t xml:space="preserve">: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 xml:space="preserve">Base model virtually complete – final validation/refinement stages progressing - has been iterative development especially following confirmation of evidence and as high-level options start to emerge, as well </w:t>
      </w:r>
      <w:r w:rsidR="00F46E7A">
        <w:rPr>
          <w:rFonts w:ascii="Arial" w:hAnsi="Arial" w:cs="Arial"/>
          <w:sz w:val="24"/>
          <w:szCs w:val="24"/>
        </w:rPr>
        <w:t xml:space="preserve">as </w:t>
      </w:r>
      <w:r w:rsidRPr="00BA3CA6">
        <w:rPr>
          <w:rFonts w:ascii="Arial" w:hAnsi="Arial" w:cs="Arial"/>
          <w:sz w:val="24"/>
          <w:szCs w:val="24"/>
        </w:rPr>
        <w:t xml:space="preserve">helping to support major development projects </w:t>
      </w:r>
      <w:proofErr w:type="spellStart"/>
      <w:r w:rsidRPr="00BA3CA6">
        <w:rPr>
          <w:rFonts w:ascii="Arial" w:hAnsi="Arial" w:cs="Arial"/>
          <w:sz w:val="24"/>
          <w:szCs w:val="24"/>
        </w:rPr>
        <w:t>eg</w:t>
      </w:r>
      <w:proofErr w:type="spellEnd"/>
      <w:r w:rsidRPr="00BA3CA6">
        <w:rPr>
          <w:rFonts w:ascii="Arial" w:hAnsi="Arial" w:cs="Arial"/>
          <w:sz w:val="24"/>
          <w:szCs w:val="24"/>
        </w:rPr>
        <w:t xml:space="preserve"> Central Winchester Regeneration.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Arranging initial officer only workshop to determine high-level options based on range of evidence and public consultation.  Anticipate 3-4 high-level options for testing using micro-sim in combination with existing strategic model.   </w:t>
      </w:r>
    </w:p>
    <w:p w:rsidR="0002029B" w:rsidRPr="00BA3CA6" w:rsidRDefault="0002029B" w:rsidP="00BA3CA6">
      <w:pPr>
        <w:pStyle w:val="ListParagraph"/>
        <w:numPr>
          <w:ilvl w:val="0"/>
          <w:numId w:val="18"/>
        </w:numPr>
        <w:spacing w:after="0" w:line="240" w:lineRule="auto"/>
        <w:ind w:left="1440"/>
        <w:contextualSpacing w:val="0"/>
        <w:rPr>
          <w:rFonts w:ascii="Arial" w:hAnsi="Arial" w:cs="Arial"/>
          <w:sz w:val="24"/>
          <w:szCs w:val="24"/>
        </w:rPr>
      </w:pPr>
      <w:r w:rsidRPr="00BA3CA6">
        <w:rPr>
          <w:rFonts w:ascii="Arial" w:hAnsi="Arial" w:cs="Arial"/>
          <w:sz w:val="24"/>
          <w:szCs w:val="24"/>
        </w:rPr>
        <w:t>Option testing also iterative process with ideas/solutions coming in and out aiming to develop 1 or 2 preferred options.  </w:t>
      </w:r>
    </w:p>
    <w:p w:rsidR="0002029B" w:rsidRPr="00BA3CA6" w:rsidRDefault="0002029B" w:rsidP="00BA3CA6">
      <w:pPr>
        <w:pStyle w:val="ListParagraph"/>
        <w:ind w:left="1440"/>
        <w:rPr>
          <w:rFonts w:ascii="Arial" w:hAnsi="Arial" w:cs="Arial"/>
          <w:sz w:val="24"/>
          <w:szCs w:val="24"/>
        </w:rPr>
      </w:pPr>
    </w:p>
    <w:p w:rsidR="0002029B" w:rsidRPr="00BA3CA6" w:rsidRDefault="0002029B" w:rsidP="00BA3CA6">
      <w:pPr>
        <w:pStyle w:val="ListParagraph"/>
        <w:ind w:left="1080"/>
        <w:rPr>
          <w:rFonts w:ascii="Arial" w:hAnsi="Arial" w:cs="Arial"/>
          <w:bCs/>
          <w:sz w:val="24"/>
          <w:szCs w:val="24"/>
        </w:rPr>
      </w:pPr>
      <w:r w:rsidRPr="00BA3CA6">
        <w:rPr>
          <w:rFonts w:ascii="Arial" w:hAnsi="Arial" w:cs="Arial"/>
          <w:bCs/>
          <w:sz w:val="24"/>
          <w:szCs w:val="24"/>
        </w:rPr>
        <w:t xml:space="preserve">Further public consultation/drafting strategy document: </w:t>
      </w:r>
    </w:p>
    <w:p w:rsidR="0002029B" w:rsidRPr="00BA3CA6" w:rsidRDefault="0002029B" w:rsidP="00BA3CA6">
      <w:pPr>
        <w:pStyle w:val="ListParagraph"/>
        <w:numPr>
          <w:ilvl w:val="0"/>
          <w:numId w:val="20"/>
        </w:numPr>
        <w:spacing w:after="0" w:line="240" w:lineRule="auto"/>
        <w:ind w:left="1440"/>
        <w:contextualSpacing w:val="0"/>
        <w:rPr>
          <w:rFonts w:ascii="Arial" w:hAnsi="Arial" w:cs="Arial"/>
          <w:sz w:val="24"/>
          <w:szCs w:val="24"/>
        </w:rPr>
      </w:pPr>
      <w:r w:rsidRPr="00BA3CA6">
        <w:rPr>
          <w:rFonts w:ascii="Arial" w:hAnsi="Arial" w:cs="Arial"/>
          <w:sz w:val="24"/>
          <w:szCs w:val="24"/>
        </w:rPr>
        <w:lastRenderedPageBreak/>
        <w:t xml:space="preserve">Two further public consultation stages – stage 1 – second round of workshops with stakeholders (same as November), delivery partners, businesses </w:t>
      </w:r>
      <w:proofErr w:type="spellStart"/>
      <w:r w:rsidRPr="00BA3CA6">
        <w:rPr>
          <w:rFonts w:ascii="Arial" w:hAnsi="Arial" w:cs="Arial"/>
          <w:sz w:val="24"/>
          <w:szCs w:val="24"/>
        </w:rPr>
        <w:t>etc</w:t>
      </w:r>
      <w:proofErr w:type="spellEnd"/>
      <w:r w:rsidRPr="00BA3CA6">
        <w:rPr>
          <w:rFonts w:ascii="Arial" w:hAnsi="Arial" w:cs="Arial"/>
          <w:sz w:val="24"/>
          <w:szCs w:val="24"/>
        </w:rPr>
        <w:t xml:space="preserve"> to present emerging high-level options.  Dates coming forward shortly. </w:t>
      </w:r>
    </w:p>
    <w:p w:rsidR="0002029B" w:rsidRDefault="0002029B" w:rsidP="00BA3CA6">
      <w:pPr>
        <w:pStyle w:val="ListParagraph"/>
        <w:numPr>
          <w:ilvl w:val="0"/>
          <w:numId w:val="20"/>
        </w:numPr>
        <w:spacing w:after="0" w:line="240" w:lineRule="auto"/>
        <w:ind w:left="1440"/>
        <w:contextualSpacing w:val="0"/>
        <w:rPr>
          <w:color w:val="1F497D"/>
        </w:rPr>
      </w:pPr>
      <w:r w:rsidRPr="00BA3CA6">
        <w:rPr>
          <w:rFonts w:ascii="Arial" w:hAnsi="Arial" w:cs="Arial"/>
          <w:sz w:val="24"/>
          <w:szCs w:val="24"/>
        </w:rPr>
        <w:t>Stage 2 – public consultation summer/autumn to present option testing, preferred high-level options and 3-year draft action plan that form the draft Strategy.  Also, will explain ‘critical domino effect’ of what measures have to be delivered first and therefore what can follow</w:t>
      </w:r>
      <w:r>
        <w:rPr>
          <w:color w:val="1F497D"/>
        </w:rPr>
        <w:t>.    </w:t>
      </w:r>
    </w:p>
    <w:p w:rsidR="00BA3CA6" w:rsidRDefault="00BA3CA6" w:rsidP="00BA3CA6">
      <w:pPr>
        <w:pStyle w:val="ListParagraph"/>
        <w:spacing w:after="0" w:line="240" w:lineRule="auto"/>
        <w:ind w:left="1440"/>
        <w:contextualSpacing w:val="0"/>
        <w:rPr>
          <w:color w:val="1F497D"/>
        </w:rPr>
      </w:pPr>
    </w:p>
    <w:p w:rsidR="00281494" w:rsidRDefault="00BA3CA6" w:rsidP="003A2A80">
      <w:pPr>
        <w:spacing w:before="240" w:after="0" w:line="240" w:lineRule="auto"/>
        <w:ind w:left="720"/>
        <w:rPr>
          <w:rFonts w:ascii="Arial" w:eastAsia="Times New Roman" w:hAnsi="Arial" w:cs="Arial"/>
          <w:sz w:val="24"/>
          <w:szCs w:val="24"/>
        </w:rPr>
      </w:pPr>
      <w:r>
        <w:rPr>
          <w:rFonts w:ascii="Arial" w:eastAsia="Times New Roman" w:hAnsi="Arial" w:cs="Arial"/>
          <w:sz w:val="24"/>
          <w:szCs w:val="24"/>
        </w:rPr>
        <w:t>Following discussion</w:t>
      </w:r>
      <w:r w:rsidR="007F477F">
        <w:rPr>
          <w:rFonts w:ascii="Arial" w:eastAsia="Times New Roman" w:hAnsi="Arial" w:cs="Arial"/>
          <w:sz w:val="24"/>
          <w:szCs w:val="24"/>
        </w:rPr>
        <w:t>,</w:t>
      </w:r>
      <w:r>
        <w:rPr>
          <w:rFonts w:ascii="Arial" w:eastAsia="Times New Roman" w:hAnsi="Arial" w:cs="Arial"/>
          <w:sz w:val="24"/>
          <w:szCs w:val="24"/>
        </w:rPr>
        <w:t xml:space="preserve"> </w:t>
      </w:r>
      <w:r w:rsidR="00B83D5C">
        <w:rPr>
          <w:rFonts w:ascii="Arial" w:eastAsia="Times New Roman" w:hAnsi="Arial" w:cs="Arial"/>
          <w:sz w:val="24"/>
          <w:szCs w:val="24"/>
        </w:rPr>
        <w:t xml:space="preserve">it was noted that the model would only be able to test a limited number of options and </w:t>
      </w:r>
      <w:r>
        <w:rPr>
          <w:rFonts w:ascii="Arial" w:eastAsia="Times New Roman" w:hAnsi="Arial" w:cs="Arial"/>
          <w:sz w:val="24"/>
          <w:szCs w:val="24"/>
        </w:rPr>
        <w:t xml:space="preserve">a question was raised </w:t>
      </w:r>
      <w:r w:rsidR="00281494">
        <w:rPr>
          <w:rFonts w:ascii="Arial" w:eastAsia="Times New Roman" w:hAnsi="Arial" w:cs="Arial"/>
          <w:sz w:val="24"/>
          <w:szCs w:val="24"/>
        </w:rPr>
        <w:t>a</w:t>
      </w:r>
      <w:r>
        <w:rPr>
          <w:rFonts w:ascii="Arial" w:eastAsia="Times New Roman" w:hAnsi="Arial" w:cs="Arial"/>
          <w:sz w:val="24"/>
          <w:szCs w:val="24"/>
        </w:rPr>
        <w:t xml:space="preserve">s to whether there would be any consultation </w:t>
      </w:r>
      <w:r w:rsidR="00B83D5C">
        <w:rPr>
          <w:rFonts w:ascii="Arial" w:eastAsia="Times New Roman" w:hAnsi="Arial" w:cs="Arial"/>
          <w:sz w:val="24"/>
          <w:szCs w:val="24"/>
        </w:rPr>
        <w:t xml:space="preserve">or dialogue </w:t>
      </w:r>
      <w:r>
        <w:rPr>
          <w:rFonts w:ascii="Arial" w:eastAsia="Times New Roman" w:hAnsi="Arial" w:cs="Arial"/>
          <w:sz w:val="24"/>
          <w:szCs w:val="24"/>
        </w:rPr>
        <w:t>over the determination of the options that would be tested and</w:t>
      </w:r>
      <w:r w:rsidR="00281494">
        <w:rPr>
          <w:rFonts w:ascii="Arial" w:eastAsia="Times New Roman" w:hAnsi="Arial" w:cs="Arial"/>
          <w:sz w:val="24"/>
          <w:szCs w:val="24"/>
        </w:rPr>
        <w:t>/or</w:t>
      </w:r>
      <w:r>
        <w:rPr>
          <w:rFonts w:ascii="Arial" w:eastAsia="Times New Roman" w:hAnsi="Arial" w:cs="Arial"/>
          <w:sz w:val="24"/>
          <w:szCs w:val="24"/>
        </w:rPr>
        <w:t xml:space="preserve"> any ability to challenge the </w:t>
      </w:r>
      <w:r w:rsidR="00281494">
        <w:rPr>
          <w:rFonts w:ascii="Arial" w:eastAsia="Times New Roman" w:hAnsi="Arial" w:cs="Arial"/>
          <w:sz w:val="24"/>
          <w:szCs w:val="24"/>
        </w:rPr>
        <w:t xml:space="preserve">assumptions and decisions made before the final choices were made. </w:t>
      </w:r>
      <w:r w:rsidR="00B83D5C">
        <w:rPr>
          <w:rFonts w:ascii="Arial" w:eastAsia="Times New Roman" w:hAnsi="Arial" w:cs="Arial"/>
          <w:sz w:val="24"/>
          <w:szCs w:val="24"/>
        </w:rPr>
        <w:t>The Steering Group considered wider input was desirable given th</w:t>
      </w:r>
      <w:r w:rsidR="007F477F">
        <w:rPr>
          <w:rFonts w:ascii="Arial" w:eastAsia="Times New Roman" w:hAnsi="Arial" w:cs="Arial"/>
          <w:sz w:val="24"/>
          <w:szCs w:val="24"/>
        </w:rPr>
        <w:t>e limited number of options that</w:t>
      </w:r>
      <w:r w:rsidR="00B83D5C">
        <w:rPr>
          <w:rFonts w:ascii="Arial" w:eastAsia="Times New Roman" w:hAnsi="Arial" w:cs="Arial"/>
          <w:sz w:val="24"/>
          <w:szCs w:val="24"/>
        </w:rPr>
        <w:t xml:space="preserve"> could be tested to ensure that the options chosen were in line with public opinion.</w:t>
      </w:r>
    </w:p>
    <w:p w:rsidR="00281494" w:rsidRDefault="00281494" w:rsidP="00806D5D">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45"/>
        <w:gridCol w:w="4411"/>
      </w:tblGrid>
      <w:tr w:rsidR="00281494" w:rsidTr="00281494">
        <w:tc>
          <w:tcPr>
            <w:tcW w:w="4788" w:type="dxa"/>
          </w:tcPr>
          <w:p w:rsidR="00281494" w:rsidRPr="00281494" w:rsidRDefault="00281494" w:rsidP="00806D5D">
            <w:pPr>
              <w:rPr>
                <w:rFonts w:ascii="Arial" w:eastAsia="Times New Roman" w:hAnsi="Arial" w:cs="Arial"/>
                <w:b/>
                <w:sz w:val="24"/>
                <w:szCs w:val="24"/>
              </w:rPr>
            </w:pPr>
            <w:r w:rsidRPr="00281494">
              <w:rPr>
                <w:rFonts w:ascii="Arial" w:eastAsia="Times New Roman" w:hAnsi="Arial" w:cs="Arial"/>
                <w:b/>
                <w:sz w:val="24"/>
                <w:szCs w:val="24"/>
              </w:rPr>
              <w:t>ACTION</w:t>
            </w:r>
          </w:p>
        </w:tc>
        <w:tc>
          <w:tcPr>
            <w:tcW w:w="4788" w:type="dxa"/>
          </w:tcPr>
          <w:p w:rsidR="00281494" w:rsidRPr="00281494" w:rsidRDefault="00281494" w:rsidP="00806D5D">
            <w:pPr>
              <w:rPr>
                <w:rFonts w:ascii="Arial" w:eastAsia="Times New Roman" w:hAnsi="Arial" w:cs="Arial"/>
                <w:b/>
                <w:sz w:val="24"/>
                <w:szCs w:val="24"/>
              </w:rPr>
            </w:pPr>
            <w:r w:rsidRPr="00281494">
              <w:rPr>
                <w:rFonts w:ascii="Arial" w:eastAsia="Times New Roman" w:hAnsi="Arial" w:cs="Arial"/>
                <w:b/>
                <w:sz w:val="24"/>
                <w:szCs w:val="24"/>
              </w:rPr>
              <w:t>ACTION BY</w:t>
            </w:r>
          </w:p>
        </w:tc>
      </w:tr>
      <w:tr w:rsidR="00281494" w:rsidTr="00281494">
        <w:tc>
          <w:tcPr>
            <w:tcW w:w="4788" w:type="dxa"/>
          </w:tcPr>
          <w:p w:rsidR="00281494" w:rsidRDefault="00281494" w:rsidP="00806D5D">
            <w:pPr>
              <w:rPr>
                <w:rFonts w:ascii="Arial" w:eastAsia="Times New Roman" w:hAnsi="Arial" w:cs="Arial"/>
                <w:sz w:val="24"/>
                <w:szCs w:val="24"/>
              </w:rPr>
            </w:pPr>
          </w:p>
          <w:p w:rsidR="00281494" w:rsidRDefault="00B83D5C" w:rsidP="00B83D5C">
            <w:pPr>
              <w:rPr>
                <w:rFonts w:ascii="Arial" w:eastAsia="Times New Roman" w:hAnsi="Arial" w:cs="Arial"/>
                <w:sz w:val="24"/>
                <w:szCs w:val="24"/>
              </w:rPr>
            </w:pPr>
            <w:r>
              <w:rPr>
                <w:rFonts w:ascii="Arial" w:eastAsia="Times New Roman" w:hAnsi="Arial" w:cs="Arial"/>
                <w:sz w:val="24"/>
                <w:szCs w:val="24"/>
              </w:rPr>
              <w:t xml:space="preserve">That the desire </w:t>
            </w:r>
            <w:r w:rsidR="00281494">
              <w:rPr>
                <w:rFonts w:ascii="Arial" w:eastAsia="Times New Roman" w:hAnsi="Arial" w:cs="Arial"/>
                <w:sz w:val="24"/>
                <w:szCs w:val="24"/>
              </w:rPr>
              <w:t>of t</w:t>
            </w:r>
            <w:r>
              <w:rPr>
                <w:rFonts w:ascii="Arial" w:eastAsia="Times New Roman" w:hAnsi="Arial" w:cs="Arial"/>
                <w:sz w:val="24"/>
                <w:szCs w:val="24"/>
              </w:rPr>
              <w:t>he Steering Group to have wider</w:t>
            </w:r>
            <w:r w:rsidR="00281494">
              <w:rPr>
                <w:rFonts w:ascii="Arial" w:eastAsia="Times New Roman" w:hAnsi="Arial" w:cs="Arial"/>
                <w:sz w:val="24"/>
                <w:szCs w:val="24"/>
              </w:rPr>
              <w:t xml:space="preserve"> input into determining and finalising the options to be tested be raised with HCC</w:t>
            </w:r>
            <w:r>
              <w:rPr>
                <w:rFonts w:ascii="Arial" w:eastAsia="Times New Roman" w:hAnsi="Arial" w:cs="Arial"/>
                <w:sz w:val="24"/>
                <w:szCs w:val="24"/>
              </w:rPr>
              <w:t>.</w:t>
            </w:r>
          </w:p>
        </w:tc>
        <w:tc>
          <w:tcPr>
            <w:tcW w:w="4788" w:type="dxa"/>
          </w:tcPr>
          <w:p w:rsidR="00281494" w:rsidRDefault="00281494" w:rsidP="00806D5D">
            <w:pPr>
              <w:rPr>
                <w:rFonts w:ascii="Arial" w:eastAsia="Times New Roman" w:hAnsi="Arial" w:cs="Arial"/>
                <w:sz w:val="24"/>
                <w:szCs w:val="24"/>
              </w:rPr>
            </w:pPr>
          </w:p>
          <w:p w:rsidR="00281494" w:rsidRDefault="003A659C" w:rsidP="00806D5D">
            <w:pPr>
              <w:rPr>
                <w:rFonts w:ascii="Arial" w:eastAsia="Times New Roman" w:hAnsi="Arial" w:cs="Arial"/>
                <w:sz w:val="24"/>
                <w:szCs w:val="24"/>
              </w:rPr>
            </w:pPr>
            <w:r>
              <w:rPr>
                <w:rFonts w:ascii="Arial" w:eastAsia="Times New Roman" w:hAnsi="Arial" w:cs="Arial"/>
                <w:sz w:val="24"/>
                <w:szCs w:val="24"/>
              </w:rPr>
              <w:t>Simon Finch</w:t>
            </w:r>
          </w:p>
        </w:tc>
      </w:tr>
    </w:tbl>
    <w:p w:rsidR="00806D5D" w:rsidRPr="00806D5D" w:rsidRDefault="00806D5D" w:rsidP="00036CCC">
      <w:pPr>
        <w:spacing w:after="0" w:line="240" w:lineRule="auto"/>
        <w:rPr>
          <w:rFonts w:ascii="Arial" w:eastAsia="Times New Roman" w:hAnsi="Arial" w:cs="Arial"/>
          <w:sz w:val="24"/>
          <w:szCs w:val="24"/>
        </w:rPr>
      </w:pPr>
    </w:p>
    <w:p w:rsid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 xml:space="preserve">Feedback from the Task and Finish Groups. </w:t>
      </w:r>
    </w:p>
    <w:p w:rsidR="00BA3CA6" w:rsidRPr="00806D5D" w:rsidRDefault="00BA3CA6" w:rsidP="00BA3CA6">
      <w:pPr>
        <w:spacing w:after="0" w:line="240" w:lineRule="auto"/>
        <w:ind w:left="720"/>
        <w:rPr>
          <w:rFonts w:ascii="Arial" w:eastAsia="Times New Roman" w:hAnsi="Arial" w:cs="Arial"/>
          <w:b/>
          <w:sz w:val="24"/>
          <w:szCs w:val="24"/>
        </w:rPr>
      </w:pPr>
    </w:p>
    <w:p w:rsidR="00806D5D" w:rsidRPr="00806D5D" w:rsidRDefault="00BA3CA6"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V</w:t>
      </w:r>
      <w:r w:rsidR="00806D5D" w:rsidRPr="00806D5D">
        <w:rPr>
          <w:rFonts w:ascii="Arial" w:eastAsia="Times New Roman" w:hAnsi="Arial" w:cs="Arial"/>
          <w:sz w:val="24"/>
          <w:szCs w:val="24"/>
        </w:rPr>
        <w:t xml:space="preserve">erbal reports </w:t>
      </w:r>
      <w:r>
        <w:rPr>
          <w:rFonts w:ascii="Arial" w:eastAsia="Times New Roman" w:hAnsi="Arial" w:cs="Arial"/>
          <w:sz w:val="24"/>
          <w:szCs w:val="24"/>
        </w:rPr>
        <w:t xml:space="preserve">were received </w:t>
      </w:r>
      <w:r w:rsidR="00806D5D" w:rsidRPr="00806D5D">
        <w:rPr>
          <w:rFonts w:ascii="Arial" w:eastAsia="Times New Roman" w:hAnsi="Arial" w:cs="Arial"/>
          <w:sz w:val="24"/>
          <w:szCs w:val="24"/>
        </w:rPr>
        <w:t>on the following:</w:t>
      </w:r>
    </w:p>
    <w:p w:rsidR="00806D5D" w:rsidRPr="00806D5D" w:rsidRDefault="00806D5D" w:rsidP="00806D5D">
      <w:pPr>
        <w:spacing w:after="0" w:line="240" w:lineRule="auto"/>
        <w:ind w:left="720"/>
        <w:rPr>
          <w:rFonts w:ascii="Arial" w:eastAsia="Times New Roman" w:hAnsi="Arial" w:cs="Arial"/>
        </w:rPr>
      </w:pPr>
    </w:p>
    <w:p w:rsidR="00806D5D" w:rsidRDefault="00806D5D" w:rsidP="00806D5D">
      <w:pPr>
        <w:numPr>
          <w:ilvl w:val="0"/>
          <w:numId w:val="2"/>
        </w:numPr>
        <w:spacing w:after="0" w:line="240" w:lineRule="auto"/>
        <w:rPr>
          <w:rFonts w:ascii="Arial" w:hAnsi="Arial" w:cs="Arial"/>
          <w:b/>
          <w:sz w:val="24"/>
          <w:szCs w:val="24"/>
        </w:rPr>
      </w:pPr>
      <w:r w:rsidRPr="00866118">
        <w:rPr>
          <w:rFonts w:ascii="Arial" w:hAnsi="Arial" w:cs="Arial"/>
          <w:b/>
          <w:sz w:val="24"/>
          <w:szCs w:val="24"/>
        </w:rPr>
        <w:t>Core Measure 1</w:t>
      </w:r>
      <w:r w:rsidRPr="00866118">
        <w:rPr>
          <w:rFonts w:ascii="Arial" w:hAnsi="Arial" w:cs="Arial"/>
          <w:sz w:val="24"/>
          <w:szCs w:val="24"/>
        </w:rPr>
        <w:t xml:space="preserve"> – Building on car parking pricing differential strategy – </w:t>
      </w:r>
      <w:r w:rsidR="006F5392" w:rsidRPr="00866118">
        <w:rPr>
          <w:rFonts w:ascii="Arial" w:hAnsi="Arial" w:cs="Arial"/>
          <w:sz w:val="24"/>
          <w:szCs w:val="24"/>
        </w:rPr>
        <w:t xml:space="preserve">Task Group </w:t>
      </w:r>
      <w:r w:rsidRPr="00866118">
        <w:rPr>
          <w:rFonts w:ascii="Arial" w:hAnsi="Arial" w:cs="Arial"/>
          <w:sz w:val="24"/>
          <w:szCs w:val="24"/>
        </w:rPr>
        <w:t>Lead</w:t>
      </w:r>
      <w:r w:rsidR="009F3CCE">
        <w:rPr>
          <w:rFonts w:ascii="Arial" w:hAnsi="Arial" w:cs="Arial"/>
          <w:sz w:val="24"/>
          <w:szCs w:val="24"/>
        </w:rPr>
        <w:t>:</w:t>
      </w:r>
      <w:r w:rsidRPr="00866118">
        <w:rPr>
          <w:rFonts w:ascii="Arial" w:hAnsi="Arial" w:cs="Arial"/>
          <w:sz w:val="24"/>
          <w:szCs w:val="24"/>
        </w:rPr>
        <w:t xml:space="preserve"> </w:t>
      </w:r>
      <w:r w:rsidRPr="00866118">
        <w:rPr>
          <w:rFonts w:ascii="Arial" w:hAnsi="Arial" w:cs="Arial"/>
          <w:b/>
          <w:sz w:val="24"/>
          <w:szCs w:val="24"/>
        </w:rPr>
        <w:t xml:space="preserve">Simon Finch </w:t>
      </w:r>
    </w:p>
    <w:p w:rsidR="003A2A80" w:rsidRPr="00866118" w:rsidRDefault="003A2A80" w:rsidP="003A2A80">
      <w:pPr>
        <w:spacing w:after="0" w:line="240" w:lineRule="auto"/>
        <w:ind w:left="1080"/>
        <w:rPr>
          <w:rFonts w:ascii="Arial" w:hAnsi="Arial" w:cs="Arial"/>
          <w:b/>
          <w:sz w:val="24"/>
          <w:szCs w:val="24"/>
        </w:rPr>
      </w:pPr>
    </w:p>
    <w:p w:rsidR="00CE6295" w:rsidRPr="00866118" w:rsidRDefault="0095218C" w:rsidP="0095218C">
      <w:pPr>
        <w:spacing w:after="0" w:line="240" w:lineRule="auto"/>
        <w:ind w:left="1080"/>
        <w:rPr>
          <w:rFonts w:ascii="Arial" w:hAnsi="Arial" w:cs="Arial"/>
          <w:sz w:val="24"/>
          <w:szCs w:val="24"/>
        </w:rPr>
      </w:pPr>
      <w:r w:rsidRPr="00866118">
        <w:rPr>
          <w:rFonts w:ascii="Arial" w:hAnsi="Arial" w:cs="Arial"/>
          <w:sz w:val="24"/>
          <w:szCs w:val="24"/>
        </w:rPr>
        <w:t xml:space="preserve">It was noted that the changes to the car parking pricing structure </w:t>
      </w:r>
      <w:r w:rsidR="003A659C">
        <w:rPr>
          <w:rFonts w:ascii="Arial" w:hAnsi="Arial" w:cs="Arial"/>
          <w:sz w:val="24"/>
          <w:szCs w:val="24"/>
        </w:rPr>
        <w:t xml:space="preserve">appeared to be having </w:t>
      </w:r>
      <w:r w:rsidRPr="00866118">
        <w:rPr>
          <w:rFonts w:ascii="Arial" w:hAnsi="Arial" w:cs="Arial"/>
          <w:sz w:val="24"/>
          <w:szCs w:val="24"/>
        </w:rPr>
        <w:t xml:space="preserve"> the desired effect on</w:t>
      </w:r>
      <w:r w:rsidR="003A659C">
        <w:rPr>
          <w:rFonts w:ascii="Arial" w:hAnsi="Arial" w:cs="Arial"/>
          <w:sz w:val="24"/>
          <w:szCs w:val="24"/>
        </w:rPr>
        <w:t xml:space="preserve"> car park use in the town </w:t>
      </w:r>
      <w:r w:rsidR="00076E57">
        <w:rPr>
          <w:rFonts w:ascii="Arial" w:hAnsi="Arial" w:cs="Arial"/>
          <w:sz w:val="24"/>
          <w:szCs w:val="24"/>
        </w:rPr>
        <w:t xml:space="preserve">with </w:t>
      </w:r>
      <w:r w:rsidR="00076E57" w:rsidRPr="00866118">
        <w:rPr>
          <w:rFonts w:ascii="Arial" w:hAnsi="Arial" w:cs="Arial"/>
          <w:sz w:val="24"/>
          <w:szCs w:val="24"/>
        </w:rPr>
        <w:t>the</w:t>
      </w:r>
      <w:r w:rsidRPr="00866118">
        <w:rPr>
          <w:rFonts w:ascii="Arial" w:hAnsi="Arial" w:cs="Arial"/>
          <w:sz w:val="24"/>
          <w:szCs w:val="24"/>
        </w:rPr>
        <w:t xml:space="preserve"> occupancy rates in the Tower Street car park </w:t>
      </w:r>
      <w:r w:rsidR="00076E57">
        <w:rPr>
          <w:rFonts w:ascii="Arial" w:hAnsi="Arial" w:cs="Arial"/>
          <w:sz w:val="24"/>
          <w:szCs w:val="24"/>
        </w:rPr>
        <w:t xml:space="preserve">for example </w:t>
      </w:r>
      <w:r w:rsidR="003A659C">
        <w:rPr>
          <w:rFonts w:ascii="Arial" w:hAnsi="Arial" w:cs="Arial"/>
          <w:sz w:val="24"/>
          <w:szCs w:val="24"/>
        </w:rPr>
        <w:t xml:space="preserve">reducing so spaces are now available </w:t>
      </w:r>
      <w:r w:rsidR="00076E57">
        <w:rPr>
          <w:rFonts w:ascii="Arial" w:hAnsi="Arial" w:cs="Arial"/>
          <w:sz w:val="24"/>
          <w:szCs w:val="24"/>
        </w:rPr>
        <w:t xml:space="preserve">during the daytime </w:t>
      </w:r>
      <w:r w:rsidRPr="00866118">
        <w:rPr>
          <w:rFonts w:ascii="Arial" w:hAnsi="Arial" w:cs="Arial"/>
          <w:sz w:val="24"/>
          <w:szCs w:val="24"/>
        </w:rPr>
        <w:t xml:space="preserve">and that there had been an increase in the Park and Ride use with the capacity at </w:t>
      </w:r>
      <w:r w:rsidR="003A659C">
        <w:rPr>
          <w:rFonts w:ascii="Arial" w:hAnsi="Arial" w:cs="Arial"/>
          <w:sz w:val="24"/>
          <w:szCs w:val="24"/>
        </w:rPr>
        <w:t>c</w:t>
      </w:r>
      <w:r w:rsidRPr="00866118">
        <w:rPr>
          <w:rFonts w:ascii="Arial" w:hAnsi="Arial" w:cs="Arial"/>
          <w:sz w:val="24"/>
          <w:szCs w:val="24"/>
        </w:rPr>
        <w:t xml:space="preserve">84% use. The car parking strategy was to be reviewed in </w:t>
      </w:r>
      <w:r w:rsidR="003A659C">
        <w:rPr>
          <w:rFonts w:ascii="Arial" w:hAnsi="Arial" w:cs="Arial"/>
          <w:sz w:val="24"/>
          <w:szCs w:val="24"/>
        </w:rPr>
        <w:t xml:space="preserve">2018 </w:t>
      </w:r>
      <w:r w:rsidRPr="00866118">
        <w:rPr>
          <w:rFonts w:ascii="Arial" w:hAnsi="Arial" w:cs="Arial"/>
          <w:sz w:val="24"/>
          <w:szCs w:val="24"/>
        </w:rPr>
        <w:t xml:space="preserve"> when consideration would need to be given to whether  pricing differentials should be in</w:t>
      </w:r>
      <w:r w:rsidR="00076E57">
        <w:rPr>
          <w:rFonts w:ascii="Arial" w:hAnsi="Arial" w:cs="Arial"/>
          <w:sz w:val="24"/>
          <w:szCs w:val="24"/>
        </w:rPr>
        <w:t>creased  in 2019</w:t>
      </w:r>
      <w:r w:rsidRPr="00866118">
        <w:rPr>
          <w:rFonts w:ascii="Arial" w:hAnsi="Arial" w:cs="Arial"/>
          <w:sz w:val="24"/>
          <w:szCs w:val="24"/>
        </w:rPr>
        <w:t xml:space="preserve">. </w:t>
      </w:r>
      <w:r w:rsidR="003A659C">
        <w:rPr>
          <w:rFonts w:ascii="Arial" w:hAnsi="Arial" w:cs="Arial"/>
          <w:sz w:val="24"/>
          <w:szCs w:val="24"/>
        </w:rPr>
        <w:t>However we don’t yet have a full 12 months data and a new parking strategy wo</w:t>
      </w:r>
      <w:r w:rsidR="00076E57">
        <w:rPr>
          <w:rFonts w:ascii="Arial" w:hAnsi="Arial" w:cs="Arial"/>
          <w:sz w:val="24"/>
          <w:szCs w:val="24"/>
        </w:rPr>
        <w:t>u</w:t>
      </w:r>
      <w:r w:rsidR="003A659C">
        <w:rPr>
          <w:rFonts w:ascii="Arial" w:hAnsi="Arial" w:cs="Arial"/>
          <w:sz w:val="24"/>
          <w:szCs w:val="24"/>
        </w:rPr>
        <w:t xml:space="preserve">ld not be finalised ahead of the Movement Strategy. </w:t>
      </w:r>
    </w:p>
    <w:p w:rsidR="00CE6295" w:rsidRPr="00866118" w:rsidRDefault="00CE6295" w:rsidP="0095218C">
      <w:pPr>
        <w:spacing w:after="0" w:line="240" w:lineRule="auto"/>
        <w:ind w:left="1080"/>
        <w:rPr>
          <w:rFonts w:ascii="Arial" w:hAnsi="Arial" w:cs="Arial"/>
          <w:sz w:val="24"/>
          <w:szCs w:val="24"/>
        </w:rPr>
      </w:pPr>
    </w:p>
    <w:p w:rsidR="0095218C" w:rsidRPr="00866118" w:rsidRDefault="00CE6295" w:rsidP="0095218C">
      <w:pPr>
        <w:spacing w:after="0" w:line="240" w:lineRule="auto"/>
        <w:ind w:left="1080"/>
        <w:rPr>
          <w:rFonts w:ascii="Arial" w:hAnsi="Arial" w:cs="Arial"/>
          <w:sz w:val="24"/>
          <w:szCs w:val="24"/>
        </w:rPr>
      </w:pPr>
      <w:r w:rsidRPr="00866118">
        <w:rPr>
          <w:rFonts w:ascii="Arial" w:hAnsi="Arial" w:cs="Arial"/>
          <w:sz w:val="24"/>
          <w:szCs w:val="24"/>
        </w:rPr>
        <w:t>It was considered that any changes would need to take into consideration the effect on Air Quality and that this would need to be based on travel survey data to ascertain travel habits</w:t>
      </w:r>
      <w:r w:rsidR="00EB7522" w:rsidRPr="00866118">
        <w:rPr>
          <w:rFonts w:ascii="Arial" w:hAnsi="Arial" w:cs="Arial"/>
          <w:sz w:val="24"/>
          <w:szCs w:val="24"/>
        </w:rPr>
        <w:t xml:space="preserve"> and this information was being collected</w:t>
      </w:r>
      <w:r w:rsidRPr="00866118">
        <w:rPr>
          <w:rFonts w:ascii="Arial" w:hAnsi="Arial" w:cs="Arial"/>
          <w:sz w:val="24"/>
          <w:szCs w:val="24"/>
        </w:rPr>
        <w:t xml:space="preserve">. </w:t>
      </w:r>
      <w:r w:rsidR="00DC7AC7" w:rsidRPr="00866118">
        <w:rPr>
          <w:rFonts w:ascii="Arial" w:hAnsi="Arial" w:cs="Arial"/>
          <w:sz w:val="24"/>
          <w:szCs w:val="24"/>
        </w:rPr>
        <w:t>This</w:t>
      </w:r>
      <w:r w:rsidR="00EB7522" w:rsidRPr="00866118">
        <w:rPr>
          <w:rFonts w:ascii="Arial" w:hAnsi="Arial" w:cs="Arial"/>
          <w:sz w:val="24"/>
          <w:szCs w:val="24"/>
        </w:rPr>
        <w:t xml:space="preserve"> data</w:t>
      </w:r>
      <w:r w:rsidR="00DC7AC7" w:rsidRPr="00866118">
        <w:rPr>
          <w:rFonts w:ascii="Arial" w:hAnsi="Arial" w:cs="Arial"/>
          <w:sz w:val="24"/>
          <w:szCs w:val="24"/>
        </w:rPr>
        <w:t xml:space="preserve"> could then be compared with the air quality monitoring data</w:t>
      </w:r>
      <w:r w:rsidR="00E86C91">
        <w:rPr>
          <w:rFonts w:ascii="Arial" w:hAnsi="Arial" w:cs="Arial"/>
          <w:sz w:val="24"/>
          <w:szCs w:val="24"/>
        </w:rPr>
        <w:t xml:space="preserve"> over the same timeframes</w:t>
      </w:r>
      <w:r w:rsidR="00DC7AC7" w:rsidRPr="00866118">
        <w:rPr>
          <w:rFonts w:ascii="Arial" w:hAnsi="Arial" w:cs="Arial"/>
          <w:sz w:val="24"/>
          <w:szCs w:val="24"/>
        </w:rPr>
        <w:t xml:space="preserve"> to try and establish any trends. </w:t>
      </w:r>
      <w:r w:rsidRPr="00866118">
        <w:rPr>
          <w:rFonts w:ascii="Arial" w:hAnsi="Arial" w:cs="Arial"/>
          <w:sz w:val="24"/>
          <w:szCs w:val="24"/>
        </w:rPr>
        <w:t xml:space="preserve"> </w:t>
      </w:r>
      <w:r w:rsidR="0095218C" w:rsidRPr="00866118">
        <w:rPr>
          <w:rFonts w:ascii="Arial" w:hAnsi="Arial" w:cs="Arial"/>
          <w:sz w:val="24"/>
          <w:szCs w:val="24"/>
        </w:rPr>
        <w:t xml:space="preserve">  </w:t>
      </w:r>
    </w:p>
    <w:p w:rsidR="00BA3CA6" w:rsidRDefault="00BA3CA6" w:rsidP="00BA3CA6">
      <w:pPr>
        <w:spacing w:after="0" w:line="240" w:lineRule="auto"/>
        <w:ind w:left="1080"/>
        <w:rPr>
          <w:rFonts w:ascii="Arial" w:hAnsi="Arial" w:cs="Arial"/>
          <w:b/>
        </w:rPr>
      </w:pPr>
    </w:p>
    <w:p w:rsidR="00BA3CA6" w:rsidRPr="00806D5D" w:rsidRDefault="00BA3CA6" w:rsidP="00BA3CA6">
      <w:pPr>
        <w:spacing w:after="0" w:line="240" w:lineRule="auto"/>
        <w:ind w:left="1080"/>
        <w:rPr>
          <w:rFonts w:ascii="Arial" w:hAnsi="Arial" w:cs="Arial"/>
          <w:b/>
        </w:rPr>
      </w:pPr>
    </w:p>
    <w:p w:rsidR="00806D5D" w:rsidRPr="00580BA6" w:rsidRDefault="00806D5D" w:rsidP="00806D5D">
      <w:pPr>
        <w:numPr>
          <w:ilvl w:val="0"/>
          <w:numId w:val="2"/>
        </w:numPr>
        <w:spacing w:after="0" w:line="240" w:lineRule="auto"/>
        <w:rPr>
          <w:rFonts w:ascii="Arial" w:hAnsi="Arial" w:cs="Arial"/>
          <w:sz w:val="24"/>
          <w:szCs w:val="24"/>
        </w:rPr>
      </w:pPr>
      <w:r w:rsidRPr="00580BA6">
        <w:rPr>
          <w:rFonts w:ascii="Arial" w:eastAsia="Times New Roman" w:hAnsi="Arial" w:cs="Arial"/>
          <w:b/>
          <w:sz w:val="24"/>
          <w:szCs w:val="24"/>
        </w:rPr>
        <w:t xml:space="preserve">Core Measure 2 </w:t>
      </w:r>
      <w:r w:rsidRPr="00580BA6">
        <w:rPr>
          <w:rFonts w:ascii="Arial" w:eastAsia="Times New Roman" w:hAnsi="Arial" w:cs="Arial"/>
          <w:sz w:val="24"/>
          <w:szCs w:val="24"/>
        </w:rPr>
        <w:t>- Review and effective enforcement of good(s) deliveries by time of day</w:t>
      </w:r>
      <w:r w:rsidRPr="00580BA6">
        <w:rPr>
          <w:rFonts w:ascii="Arial" w:eastAsia="Times New Roman" w:hAnsi="Arial" w:cs="Arial"/>
          <w:b/>
          <w:sz w:val="24"/>
          <w:szCs w:val="24"/>
        </w:rPr>
        <w:t xml:space="preserve"> </w:t>
      </w:r>
      <w:r w:rsidRPr="00580BA6">
        <w:rPr>
          <w:rFonts w:ascii="Arial" w:hAnsi="Arial" w:cs="Arial"/>
          <w:sz w:val="24"/>
          <w:szCs w:val="24"/>
        </w:rPr>
        <w:t xml:space="preserve">Task Group Lead: </w:t>
      </w:r>
      <w:r w:rsidRPr="00580BA6">
        <w:rPr>
          <w:rFonts w:ascii="Arial" w:hAnsi="Arial" w:cs="Arial"/>
          <w:b/>
          <w:sz w:val="24"/>
          <w:szCs w:val="24"/>
        </w:rPr>
        <w:t xml:space="preserve">Richard Hein </w:t>
      </w:r>
    </w:p>
    <w:p w:rsidR="00BA3CA6" w:rsidRDefault="00BA3CA6" w:rsidP="00DC7AC7">
      <w:pPr>
        <w:pStyle w:val="ListParagraph"/>
        <w:ind w:left="1080"/>
        <w:rPr>
          <w:rFonts w:ascii="Arial" w:hAnsi="Arial" w:cs="Arial"/>
        </w:rPr>
      </w:pPr>
    </w:p>
    <w:p w:rsidR="00207661" w:rsidRPr="007251A5" w:rsidRDefault="00CE4C7A" w:rsidP="00DC7AC7">
      <w:pPr>
        <w:pStyle w:val="ListParagraph"/>
        <w:ind w:left="1080"/>
        <w:rPr>
          <w:rFonts w:ascii="Arial" w:hAnsi="Arial" w:cs="Arial"/>
          <w:sz w:val="24"/>
          <w:szCs w:val="24"/>
        </w:rPr>
      </w:pPr>
      <w:r w:rsidRPr="007251A5">
        <w:rPr>
          <w:rFonts w:ascii="Arial" w:hAnsi="Arial" w:cs="Arial"/>
          <w:sz w:val="24"/>
          <w:szCs w:val="24"/>
        </w:rPr>
        <w:t xml:space="preserve">It was noted that there was currently an inconsistency in the enforcement </w:t>
      </w:r>
      <w:r w:rsidR="00207661" w:rsidRPr="007251A5">
        <w:rPr>
          <w:rFonts w:ascii="Arial" w:hAnsi="Arial" w:cs="Arial"/>
          <w:sz w:val="24"/>
          <w:szCs w:val="24"/>
        </w:rPr>
        <w:t>regime</w:t>
      </w:r>
      <w:r w:rsidR="00FD7D60">
        <w:rPr>
          <w:rFonts w:ascii="Arial" w:hAnsi="Arial" w:cs="Arial"/>
          <w:sz w:val="24"/>
          <w:szCs w:val="24"/>
        </w:rPr>
        <w:t>,</w:t>
      </w:r>
      <w:r w:rsidR="00207661" w:rsidRPr="007251A5">
        <w:rPr>
          <w:rFonts w:ascii="Arial" w:hAnsi="Arial" w:cs="Arial"/>
          <w:sz w:val="24"/>
          <w:szCs w:val="24"/>
        </w:rPr>
        <w:t xml:space="preserve"> in that whilst the loading restrictions commenced at 7.30am</w:t>
      </w:r>
      <w:r w:rsidR="00FD7D60">
        <w:rPr>
          <w:rFonts w:ascii="Arial" w:hAnsi="Arial" w:cs="Arial"/>
          <w:sz w:val="24"/>
          <w:szCs w:val="24"/>
        </w:rPr>
        <w:t>,</w:t>
      </w:r>
      <w:r w:rsidR="00207661" w:rsidRPr="007251A5">
        <w:rPr>
          <w:rFonts w:ascii="Arial" w:hAnsi="Arial" w:cs="Arial"/>
          <w:sz w:val="24"/>
          <w:szCs w:val="24"/>
        </w:rPr>
        <w:t xml:space="preserve"> the enforcement team did not commence their duties until 8.00am. It was also questionable as to whether the fixed penalty fine was a real deterrent for large delivery companies. </w:t>
      </w:r>
    </w:p>
    <w:p w:rsidR="00207661" w:rsidRPr="007251A5" w:rsidRDefault="00207661" w:rsidP="00DC7AC7">
      <w:pPr>
        <w:pStyle w:val="ListParagraph"/>
        <w:ind w:left="1080"/>
        <w:rPr>
          <w:rFonts w:ascii="Arial" w:hAnsi="Arial" w:cs="Arial"/>
          <w:sz w:val="24"/>
          <w:szCs w:val="24"/>
        </w:rPr>
      </w:pPr>
    </w:p>
    <w:p w:rsidR="00207661" w:rsidRPr="007251A5" w:rsidRDefault="00FD7D60" w:rsidP="00DC7AC7">
      <w:pPr>
        <w:pStyle w:val="ListParagraph"/>
        <w:ind w:left="1080"/>
        <w:rPr>
          <w:rFonts w:ascii="Arial" w:hAnsi="Arial" w:cs="Arial"/>
          <w:sz w:val="24"/>
          <w:szCs w:val="24"/>
        </w:rPr>
      </w:pPr>
      <w:r>
        <w:rPr>
          <w:rFonts w:ascii="Arial" w:hAnsi="Arial" w:cs="Arial"/>
          <w:sz w:val="24"/>
          <w:szCs w:val="24"/>
        </w:rPr>
        <w:t>It was therefore agreed</w:t>
      </w:r>
      <w:r w:rsidR="00EB7522" w:rsidRPr="007251A5">
        <w:rPr>
          <w:rFonts w:ascii="Arial" w:hAnsi="Arial" w:cs="Arial"/>
          <w:sz w:val="24"/>
          <w:szCs w:val="24"/>
        </w:rPr>
        <w:t xml:space="preserve"> that</w:t>
      </w:r>
      <w:r w:rsidR="00207661" w:rsidRPr="007251A5">
        <w:rPr>
          <w:rFonts w:ascii="Arial" w:hAnsi="Arial" w:cs="Arial"/>
          <w:sz w:val="24"/>
          <w:szCs w:val="24"/>
        </w:rPr>
        <w:t xml:space="preserve"> further </w:t>
      </w:r>
      <w:r>
        <w:rPr>
          <w:rFonts w:ascii="Arial" w:hAnsi="Arial" w:cs="Arial"/>
          <w:sz w:val="24"/>
          <w:szCs w:val="24"/>
        </w:rPr>
        <w:t>consideration</w:t>
      </w:r>
      <w:r w:rsidR="00207661" w:rsidRPr="007251A5">
        <w:rPr>
          <w:rFonts w:ascii="Arial" w:hAnsi="Arial" w:cs="Arial"/>
          <w:sz w:val="24"/>
          <w:szCs w:val="24"/>
        </w:rPr>
        <w:t xml:space="preserve"> needed to be given to how this measure should be achieved.</w:t>
      </w:r>
    </w:p>
    <w:p w:rsidR="00207661" w:rsidRDefault="00207661" w:rsidP="00DC7AC7">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4294"/>
        <w:gridCol w:w="4202"/>
      </w:tblGrid>
      <w:tr w:rsidR="006F7DCA" w:rsidTr="006F7DCA">
        <w:tc>
          <w:tcPr>
            <w:tcW w:w="4788" w:type="dxa"/>
          </w:tcPr>
          <w:p w:rsidR="006F7DCA" w:rsidRPr="006F7DCA" w:rsidRDefault="006F7DCA" w:rsidP="00DC7AC7">
            <w:pPr>
              <w:pStyle w:val="ListParagraph"/>
              <w:ind w:left="0"/>
              <w:rPr>
                <w:rFonts w:ascii="Arial" w:hAnsi="Arial" w:cs="Arial"/>
                <w:b/>
              </w:rPr>
            </w:pPr>
            <w:r w:rsidRPr="006F7DCA">
              <w:rPr>
                <w:rFonts w:ascii="Arial" w:hAnsi="Arial" w:cs="Arial"/>
                <w:b/>
              </w:rPr>
              <w:t>ACTION</w:t>
            </w:r>
          </w:p>
        </w:tc>
        <w:tc>
          <w:tcPr>
            <w:tcW w:w="4788" w:type="dxa"/>
          </w:tcPr>
          <w:p w:rsidR="006F7DCA" w:rsidRPr="006F7DCA" w:rsidRDefault="006F7DCA" w:rsidP="00DC7AC7">
            <w:pPr>
              <w:pStyle w:val="ListParagraph"/>
              <w:ind w:left="0"/>
              <w:rPr>
                <w:rFonts w:ascii="Arial" w:hAnsi="Arial" w:cs="Arial"/>
                <w:b/>
              </w:rPr>
            </w:pPr>
            <w:r w:rsidRPr="006F7DCA">
              <w:rPr>
                <w:rFonts w:ascii="Arial" w:hAnsi="Arial" w:cs="Arial"/>
                <w:b/>
              </w:rPr>
              <w:t>ACTION BY</w:t>
            </w:r>
          </w:p>
        </w:tc>
      </w:tr>
      <w:tr w:rsidR="006F7DCA" w:rsidTr="006F7DCA">
        <w:tc>
          <w:tcPr>
            <w:tcW w:w="4788" w:type="dxa"/>
          </w:tcPr>
          <w:p w:rsidR="006F7DCA" w:rsidRDefault="006F7DCA" w:rsidP="00DC7AC7">
            <w:pPr>
              <w:pStyle w:val="ListParagraph"/>
              <w:ind w:left="0"/>
              <w:rPr>
                <w:rFonts w:ascii="Arial" w:hAnsi="Arial" w:cs="Arial"/>
              </w:rPr>
            </w:pPr>
          </w:p>
          <w:p w:rsidR="006F7DCA" w:rsidRPr="007251A5" w:rsidRDefault="006F7DCA" w:rsidP="00C52E88">
            <w:pPr>
              <w:pStyle w:val="ListParagraph"/>
              <w:ind w:left="0"/>
              <w:rPr>
                <w:rFonts w:ascii="Arial" w:hAnsi="Arial" w:cs="Arial"/>
                <w:sz w:val="24"/>
                <w:szCs w:val="24"/>
              </w:rPr>
            </w:pPr>
            <w:r w:rsidRPr="007251A5">
              <w:rPr>
                <w:rFonts w:ascii="Arial" w:hAnsi="Arial" w:cs="Arial"/>
                <w:sz w:val="24"/>
                <w:szCs w:val="24"/>
              </w:rPr>
              <w:t xml:space="preserve">That a paper be prepared </w:t>
            </w:r>
            <w:r w:rsidR="00770B72" w:rsidRPr="007251A5">
              <w:rPr>
                <w:rFonts w:ascii="Arial" w:hAnsi="Arial" w:cs="Arial"/>
                <w:sz w:val="24"/>
                <w:szCs w:val="24"/>
              </w:rPr>
              <w:t xml:space="preserve">for consideration at a future Steering Group meeting, setting out the issues and possible solutions. A comparison with other authorities should also be included so that decisions can be made about the effectiveness of any likely proposals.  </w:t>
            </w:r>
            <w:r w:rsidR="00C52E88" w:rsidRPr="007251A5">
              <w:rPr>
                <w:rFonts w:ascii="Arial" w:hAnsi="Arial" w:cs="Arial"/>
                <w:sz w:val="24"/>
                <w:szCs w:val="24"/>
              </w:rPr>
              <w:t>It was also considered that a timed survey would be useful to assess the impact of delivery vehicles on the free flow of traffic.</w:t>
            </w:r>
          </w:p>
        </w:tc>
        <w:tc>
          <w:tcPr>
            <w:tcW w:w="4788" w:type="dxa"/>
          </w:tcPr>
          <w:p w:rsidR="006F7DCA" w:rsidRDefault="006F7DCA" w:rsidP="00DC7AC7">
            <w:pPr>
              <w:pStyle w:val="ListParagraph"/>
              <w:ind w:left="0"/>
              <w:rPr>
                <w:rFonts w:ascii="Arial" w:hAnsi="Arial" w:cs="Arial"/>
              </w:rPr>
            </w:pPr>
          </w:p>
          <w:p w:rsidR="006F7DCA" w:rsidRDefault="006F7DCA" w:rsidP="00DC7AC7">
            <w:pPr>
              <w:pStyle w:val="ListParagraph"/>
              <w:ind w:left="0"/>
              <w:rPr>
                <w:rFonts w:ascii="Arial" w:hAnsi="Arial" w:cs="Arial"/>
              </w:rPr>
            </w:pPr>
            <w:r>
              <w:rPr>
                <w:rFonts w:ascii="Arial" w:hAnsi="Arial" w:cs="Arial"/>
              </w:rPr>
              <w:t>Richard Hein</w:t>
            </w:r>
          </w:p>
        </w:tc>
      </w:tr>
    </w:tbl>
    <w:p w:rsidR="00BA3CA6" w:rsidRPr="00FB4423" w:rsidRDefault="00BA3CA6" w:rsidP="00FB4423">
      <w:pPr>
        <w:rPr>
          <w:rFonts w:ascii="Arial" w:hAnsi="Arial" w:cs="Arial"/>
        </w:rPr>
      </w:pPr>
    </w:p>
    <w:p w:rsidR="00806D5D" w:rsidRPr="007251A5" w:rsidRDefault="00806D5D" w:rsidP="00806D5D">
      <w:pPr>
        <w:numPr>
          <w:ilvl w:val="0"/>
          <w:numId w:val="2"/>
        </w:numPr>
        <w:spacing w:after="0" w:line="240" w:lineRule="auto"/>
        <w:rPr>
          <w:rFonts w:ascii="Arial" w:hAnsi="Arial" w:cs="Arial"/>
          <w:sz w:val="24"/>
          <w:szCs w:val="24"/>
        </w:rPr>
      </w:pPr>
      <w:r w:rsidRPr="007251A5">
        <w:rPr>
          <w:rFonts w:ascii="Arial" w:eastAsia="Times New Roman" w:hAnsi="Arial" w:cs="Arial"/>
          <w:b/>
          <w:sz w:val="24"/>
          <w:szCs w:val="24"/>
        </w:rPr>
        <w:t xml:space="preserve">Core Measure 3 - </w:t>
      </w:r>
      <w:r w:rsidRPr="007251A5">
        <w:rPr>
          <w:rFonts w:ascii="Arial" w:eastAsia="Times New Roman" w:hAnsi="Arial" w:cs="Arial"/>
          <w:sz w:val="24"/>
          <w:szCs w:val="24"/>
        </w:rPr>
        <w:t xml:space="preserve">Deliver – if viable, additional P&amp;R spaces to the north of Winchester </w:t>
      </w:r>
      <w:r w:rsidRPr="007251A5">
        <w:rPr>
          <w:rFonts w:ascii="Arial" w:hAnsi="Arial" w:cs="Arial"/>
          <w:sz w:val="24"/>
          <w:szCs w:val="24"/>
        </w:rPr>
        <w:t xml:space="preserve">Task Group Lead: </w:t>
      </w:r>
      <w:r w:rsidRPr="007251A5">
        <w:rPr>
          <w:rFonts w:ascii="Arial" w:hAnsi="Arial" w:cs="Arial"/>
          <w:b/>
          <w:sz w:val="24"/>
          <w:szCs w:val="24"/>
        </w:rPr>
        <w:t>Simon Finch</w:t>
      </w:r>
    </w:p>
    <w:p w:rsidR="00BA3CA6" w:rsidRPr="007251A5" w:rsidRDefault="00BA3CA6" w:rsidP="00BA3CA6">
      <w:pPr>
        <w:spacing w:after="0" w:line="240" w:lineRule="auto"/>
        <w:ind w:left="1080"/>
        <w:rPr>
          <w:rFonts w:ascii="Arial" w:hAnsi="Arial" w:cs="Arial"/>
          <w:sz w:val="24"/>
          <w:szCs w:val="24"/>
        </w:rPr>
      </w:pPr>
    </w:p>
    <w:p w:rsidR="009E134F" w:rsidRPr="007251A5" w:rsidRDefault="005322ED" w:rsidP="00BA3CA6">
      <w:pPr>
        <w:spacing w:after="0" w:line="240" w:lineRule="auto"/>
        <w:ind w:left="1080"/>
        <w:rPr>
          <w:rFonts w:ascii="Arial" w:hAnsi="Arial" w:cs="Arial"/>
          <w:sz w:val="24"/>
          <w:szCs w:val="24"/>
        </w:rPr>
      </w:pPr>
      <w:r w:rsidRPr="007251A5">
        <w:rPr>
          <w:rFonts w:ascii="Arial" w:hAnsi="Arial" w:cs="Arial"/>
          <w:sz w:val="24"/>
          <w:szCs w:val="24"/>
        </w:rPr>
        <w:t>It was n</w:t>
      </w:r>
      <w:r w:rsidR="009E134F" w:rsidRPr="007251A5">
        <w:rPr>
          <w:rFonts w:ascii="Arial" w:hAnsi="Arial" w:cs="Arial"/>
          <w:sz w:val="24"/>
          <w:szCs w:val="24"/>
        </w:rPr>
        <w:t xml:space="preserve">oted that this would be </w:t>
      </w:r>
      <w:r w:rsidR="002D2EA0">
        <w:rPr>
          <w:rFonts w:ascii="Arial" w:hAnsi="Arial" w:cs="Arial"/>
          <w:sz w:val="24"/>
          <w:szCs w:val="24"/>
        </w:rPr>
        <w:t xml:space="preserve">assessed </w:t>
      </w:r>
      <w:r w:rsidR="002D2EA0" w:rsidRPr="007251A5">
        <w:rPr>
          <w:rFonts w:ascii="Arial" w:hAnsi="Arial" w:cs="Arial"/>
          <w:sz w:val="24"/>
          <w:szCs w:val="24"/>
        </w:rPr>
        <w:t>through</w:t>
      </w:r>
      <w:r w:rsidR="009E134F" w:rsidRPr="007251A5">
        <w:rPr>
          <w:rFonts w:ascii="Arial" w:hAnsi="Arial" w:cs="Arial"/>
          <w:sz w:val="24"/>
          <w:szCs w:val="24"/>
        </w:rPr>
        <w:t xml:space="preserve"> the </w:t>
      </w:r>
      <w:r w:rsidR="002D2EA0">
        <w:rPr>
          <w:rFonts w:ascii="Arial" w:hAnsi="Arial" w:cs="Arial"/>
          <w:sz w:val="24"/>
          <w:szCs w:val="24"/>
        </w:rPr>
        <w:t>M</w:t>
      </w:r>
      <w:r w:rsidR="009E134F" w:rsidRPr="007251A5">
        <w:rPr>
          <w:rFonts w:ascii="Arial" w:hAnsi="Arial" w:cs="Arial"/>
          <w:sz w:val="24"/>
          <w:szCs w:val="24"/>
        </w:rPr>
        <w:t xml:space="preserve">ovement </w:t>
      </w:r>
      <w:r w:rsidR="002D2EA0">
        <w:rPr>
          <w:rFonts w:ascii="Arial" w:hAnsi="Arial" w:cs="Arial"/>
          <w:sz w:val="24"/>
          <w:szCs w:val="24"/>
        </w:rPr>
        <w:t>S</w:t>
      </w:r>
      <w:r w:rsidR="009E134F" w:rsidRPr="007251A5">
        <w:rPr>
          <w:rFonts w:ascii="Arial" w:hAnsi="Arial" w:cs="Arial"/>
          <w:sz w:val="24"/>
          <w:szCs w:val="24"/>
        </w:rPr>
        <w:t>trateg</w:t>
      </w:r>
      <w:r w:rsidR="00C264ED">
        <w:rPr>
          <w:rFonts w:ascii="Arial" w:hAnsi="Arial" w:cs="Arial"/>
          <w:sz w:val="24"/>
          <w:szCs w:val="24"/>
        </w:rPr>
        <w:t>y</w:t>
      </w:r>
      <w:bookmarkStart w:id="0" w:name="_GoBack"/>
      <w:bookmarkEnd w:id="0"/>
      <w:r w:rsidR="002D2EA0">
        <w:rPr>
          <w:rFonts w:ascii="Arial" w:hAnsi="Arial" w:cs="Arial"/>
          <w:sz w:val="24"/>
          <w:szCs w:val="24"/>
        </w:rPr>
        <w:t xml:space="preserve"> but indications are that it was likely to identify an opti</w:t>
      </w:r>
      <w:r w:rsidR="00C264ED">
        <w:rPr>
          <w:rFonts w:ascii="Arial" w:hAnsi="Arial" w:cs="Arial"/>
          <w:sz w:val="24"/>
          <w:szCs w:val="24"/>
        </w:rPr>
        <w:t>o</w:t>
      </w:r>
      <w:r w:rsidR="002D2EA0">
        <w:rPr>
          <w:rFonts w:ascii="Arial" w:hAnsi="Arial" w:cs="Arial"/>
          <w:sz w:val="24"/>
          <w:szCs w:val="24"/>
        </w:rPr>
        <w:t>n to increase provision possibly on the north side of town.</w:t>
      </w:r>
    </w:p>
    <w:p w:rsidR="009E134F" w:rsidRPr="007251A5" w:rsidRDefault="009E134F" w:rsidP="00BA3CA6">
      <w:pPr>
        <w:spacing w:after="0" w:line="240" w:lineRule="auto"/>
        <w:ind w:left="1080"/>
        <w:rPr>
          <w:rFonts w:ascii="Arial" w:hAnsi="Arial" w:cs="Arial"/>
          <w:sz w:val="24"/>
          <w:szCs w:val="24"/>
        </w:rPr>
      </w:pPr>
    </w:p>
    <w:p w:rsidR="00806D5D" w:rsidRPr="007251A5" w:rsidRDefault="00806D5D" w:rsidP="00806D5D">
      <w:pPr>
        <w:numPr>
          <w:ilvl w:val="0"/>
          <w:numId w:val="2"/>
        </w:numPr>
        <w:spacing w:after="0" w:line="240" w:lineRule="auto"/>
        <w:rPr>
          <w:rFonts w:ascii="Arial" w:eastAsia="Times New Roman" w:hAnsi="Arial" w:cs="Arial"/>
          <w:b/>
          <w:sz w:val="24"/>
          <w:szCs w:val="24"/>
        </w:rPr>
      </w:pPr>
      <w:r w:rsidRPr="007251A5">
        <w:rPr>
          <w:rFonts w:ascii="Arial" w:eastAsia="Times New Roman" w:hAnsi="Arial" w:cs="Arial"/>
          <w:b/>
          <w:sz w:val="24"/>
          <w:szCs w:val="24"/>
        </w:rPr>
        <w:t xml:space="preserve">Core Measure 4 - </w:t>
      </w:r>
      <w:r w:rsidRPr="007251A5">
        <w:rPr>
          <w:rFonts w:ascii="Arial" w:eastAsia="Times New Roman" w:hAnsi="Arial" w:cs="Arial"/>
          <w:sz w:val="24"/>
          <w:szCs w:val="24"/>
        </w:rPr>
        <w:t>Introduce new parking charges/incentives to reduce diesel/old petrol vehicles parking in central car parks in favour of low emission vehicles</w:t>
      </w:r>
      <w:r w:rsidR="00154134">
        <w:rPr>
          <w:rFonts w:ascii="Arial" w:eastAsia="Times New Roman" w:hAnsi="Arial" w:cs="Arial"/>
          <w:sz w:val="24"/>
          <w:szCs w:val="24"/>
        </w:rPr>
        <w:t>.</w:t>
      </w:r>
      <w:r w:rsidRPr="007251A5">
        <w:rPr>
          <w:rFonts w:ascii="Arial" w:eastAsia="Times New Roman" w:hAnsi="Arial" w:cs="Arial"/>
          <w:b/>
          <w:sz w:val="24"/>
          <w:szCs w:val="24"/>
        </w:rPr>
        <w:t xml:space="preserve"> </w:t>
      </w:r>
      <w:r w:rsidRPr="007251A5">
        <w:rPr>
          <w:rFonts w:ascii="Arial" w:hAnsi="Arial" w:cs="Arial"/>
          <w:sz w:val="24"/>
          <w:szCs w:val="24"/>
        </w:rPr>
        <w:t xml:space="preserve">Task Group Lead: </w:t>
      </w:r>
      <w:r w:rsidRPr="007251A5">
        <w:rPr>
          <w:rFonts w:ascii="Arial" w:hAnsi="Arial" w:cs="Arial"/>
          <w:b/>
          <w:sz w:val="24"/>
          <w:szCs w:val="24"/>
        </w:rPr>
        <w:t>Simon Finch</w:t>
      </w:r>
    </w:p>
    <w:p w:rsidR="00BA3CA6" w:rsidRDefault="00BA3CA6" w:rsidP="005322ED">
      <w:pPr>
        <w:pStyle w:val="ListParagraph"/>
        <w:ind w:left="1080"/>
        <w:rPr>
          <w:rFonts w:ascii="Arial" w:eastAsia="Times New Roman" w:hAnsi="Arial" w:cs="Arial"/>
          <w:b/>
        </w:rPr>
      </w:pPr>
    </w:p>
    <w:tbl>
      <w:tblPr>
        <w:tblStyle w:val="TableGrid"/>
        <w:tblW w:w="0" w:type="auto"/>
        <w:tblInd w:w="1080" w:type="dxa"/>
        <w:tblLook w:val="04A0" w:firstRow="1" w:lastRow="0" w:firstColumn="1" w:lastColumn="0" w:noHBand="0" w:noVBand="1"/>
      </w:tblPr>
      <w:tblGrid>
        <w:gridCol w:w="4297"/>
        <w:gridCol w:w="4199"/>
      </w:tblGrid>
      <w:tr w:rsidR="005322ED" w:rsidTr="005322ED">
        <w:tc>
          <w:tcPr>
            <w:tcW w:w="4788" w:type="dxa"/>
          </w:tcPr>
          <w:p w:rsidR="005322ED" w:rsidRDefault="005322ED" w:rsidP="005322ED">
            <w:pPr>
              <w:pStyle w:val="ListParagraph"/>
              <w:ind w:left="0"/>
              <w:rPr>
                <w:rFonts w:ascii="Arial" w:eastAsia="Times New Roman" w:hAnsi="Arial" w:cs="Arial"/>
                <w:b/>
              </w:rPr>
            </w:pPr>
            <w:r>
              <w:rPr>
                <w:rFonts w:ascii="Arial" w:eastAsia="Times New Roman" w:hAnsi="Arial" w:cs="Arial"/>
                <w:b/>
              </w:rPr>
              <w:t>ACTION</w:t>
            </w:r>
          </w:p>
        </w:tc>
        <w:tc>
          <w:tcPr>
            <w:tcW w:w="4788" w:type="dxa"/>
          </w:tcPr>
          <w:p w:rsidR="005322ED" w:rsidRDefault="005322ED" w:rsidP="005322ED">
            <w:pPr>
              <w:pStyle w:val="ListParagraph"/>
              <w:ind w:left="0"/>
              <w:rPr>
                <w:rFonts w:ascii="Arial" w:eastAsia="Times New Roman" w:hAnsi="Arial" w:cs="Arial"/>
                <w:b/>
              </w:rPr>
            </w:pPr>
            <w:r>
              <w:rPr>
                <w:rFonts w:ascii="Arial" w:eastAsia="Times New Roman" w:hAnsi="Arial" w:cs="Arial"/>
                <w:b/>
              </w:rPr>
              <w:t>ACTION BY</w:t>
            </w:r>
          </w:p>
        </w:tc>
      </w:tr>
      <w:tr w:rsidR="005322ED" w:rsidTr="005322ED">
        <w:tc>
          <w:tcPr>
            <w:tcW w:w="4788" w:type="dxa"/>
          </w:tcPr>
          <w:p w:rsidR="005322ED" w:rsidRPr="008A3577" w:rsidRDefault="005322ED" w:rsidP="005322ED">
            <w:pPr>
              <w:pStyle w:val="ListParagraph"/>
              <w:ind w:left="0"/>
              <w:rPr>
                <w:rFonts w:ascii="Arial" w:eastAsia="Times New Roman" w:hAnsi="Arial" w:cs="Arial"/>
                <w:sz w:val="24"/>
                <w:szCs w:val="24"/>
              </w:rPr>
            </w:pPr>
            <w:r w:rsidRPr="008A3577">
              <w:rPr>
                <w:rFonts w:ascii="Arial" w:eastAsia="Times New Roman" w:hAnsi="Arial" w:cs="Arial"/>
                <w:sz w:val="24"/>
                <w:szCs w:val="24"/>
              </w:rPr>
              <w:t>Policy Paper to be prepared setting out options for Cabinet Members to consider</w:t>
            </w:r>
          </w:p>
        </w:tc>
        <w:tc>
          <w:tcPr>
            <w:tcW w:w="4788" w:type="dxa"/>
          </w:tcPr>
          <w:p w:rsidR="005322ED" w:rsidRPr="005322ED" w:rsidRDefault="005322ED" w:rsidP="005322ED">
            <w:pPr>
              <w:pStyle w:val="ListParagraph"/>
              <w:ind w:left="0"/>
              <w:rPr>
                <w:rFonts w:ascii="Arial" w:eastAsia="Times New Roman" w:hAnsi="Arial" w:cs="Arial"/>
              </w:rPr>
            </w:pPr>
            <w:r w:rsidRPr="005322ED">
              <w:rPr>
                <w:rFonts w:ascii="Arial" w:eastAsia="Times New Roman" w:hAnsi="Arial" w:cs="Arial"/>
              </w:rPr>
              <w:t>Dan Massey</w:t>
            </w:r>
          </w:p>
        </w:tc>
      </w:tr>
      <w:tr w:rsidR="005322ED" w:rsidTr="005322ED">
        <w:tc>
          <w:tcPr>
            <w:tcW w:w="4788" w:type="dxa"/>
          </w:tcPr>
          <w:p w:rsidR="005322ED" w:rsidRPr="008A3577" w:rsidRDefault="005322ED" w:rsidP="005322ED">
            <w:pPr>
              <w:pStyle w:val="ListParagraph"/>
              <w:ind w:left="0"/>
              <w:rPr>
                <w:rFonts w:ascii="Arial" w:eastAsia="Times New Roman" w:hAnsi="Arial" w:cs="Arial"/>
                <w:sz w:val="24"/>
                <w:szCs w:val="24"/>
              </w:rPr>
            </w:pPr>
            <w:r w:rsidRPr="008A3577">
              <w:rPr>
                <w:rFonts w:ascii="Arial" w:eastAsia="Times New Roman" w:hAnsi="Arial" w:cs="Arial"/>
                <w:sz w:val="24"/>
                <w:szCs w:val="24"/>
              </w:rPr>
              <w:lastRenderedPageBreak/>
              <w:t>Details on case Law on diesel cars and discrimination to be circulated for information</w:t>
            </w:r>
          </w:p>
        </w:tc>
        <w:tc>
          <w:tcPr>
            <w:tcW w:w="4788" w:type="dxa"/>
          </w:tcPr>
          <w:p w:rsidR="005322ED" w:rsidRPr="005322ED" w:rsidRDefault="005322ED" w:rsidP="005322ED">
            <w:pPr>
              <w:pStyle w:val="ListParagraph"/>
              <w:ind w:left="0"/>
              <w:rPr>
                <w:rFonts w:ascii="Arial" w:eastAsia="Times New Roman" w:hAnsi="Arial" w:cs="Arial"/>
              </w:rPr>
            </w:pPr>
            <w:r>
              <w:rPr>
                <w:rFonts w:ascii="Arial" w:eastAsia="Times New Roman" w:hAnsi="Arial" w:cs="Arial"/>
              </w:rPr>
              <w:t>Phil Tidridge</w:t>
            </w:r>
          </w:p>
        </w:tc>
      </w:tr>
      <w:tr w:rsidR="005322ED" w:rsidTr="005322ED">
        <w:tc>
          <w:tcPr>
            <w:tcW w:w="4788" w:type="dxa"/>
          </w:tcPr>
          <w:p w:rsidR="005322ED" w:rsidRPr="008A3577" w:rsidRDefault="005322ED" w:rsidP="005322ED">
            <w:pPr>
              <w:pStyle w:val="ListParagraph"/>
              <w:ind w:left="0"/>
              <w:rPr>
                <w:rFonts w:ascii="Arial" w:eastAsia="Times New Roman" w:hAnsi="Arial" w:cs="Arial"/>
                <w:sz w:val="24"/>
                <w:szCs w:val="24"/>
              </w:rPr>
            </w:pPr>
            <w:r w:rsidRPr="008A3577">
              <w:rPr>
                <w:rFonts w:ascii="Arial" w:eastAsia="Times New Roman" w:hAnsi="Arial" w:cs="Arial"/>
                <w:sz w:val="24"/>
                <w:szCs w:val="24"/>
              </w:rPr>
              <w:t>Information to be gathered on what others are doing nationally</w:t>
            </w:r>
          </w:p>
        </w:tc>
        <w:tc>
          <w:tcPr>
            <w:tcW w:w="4788" w:type="dxa"/>
          </w:tcPr>
          <w:p w:rsidR="005322ED" w:rsidRDefault="005322ED" w:rsidP="005322ED">
            <w:pPr>
              <w:pStyle w:val="ListParagraph"/>
              <w:ind w:left="0"/>
              <w:rPr>
                <w:rFonts w:ascii="Arial" w:eastAsia="Times New Roman" w:hAnsi="Arial" w:cs="Arial"/>
              </w:rPr>
            </w:pPr>
            <w:r>
              <w:rPr>
                <w:rFonts w:ascii="Arial" w:eastAsia="Times New Roman" w:hAnsi="Arial" w:cs="Arial"/>
              </w:rPr>
              <w:t>Richard Hein</w:t>
            </w:r>
          </w:p>
        </w:tc>
      </w:tr>
    </w:tbl>
    <w:p w:rsidR="00BA3CA6" w:rsidRPr="004B2883" w:rsidRDefault="00BA3CA6" w:rsidP="00FB4423">
      <w:pPr>
        <w:spacing w:after="0" w:line="240" w:lineRule="auto"/>
        <w:rPr>
          <w:rFonts w:ascii="Arial" w:eastAsia="Times New Roman" w:hAnsi="Arial" w:cs="Arial"/>
          <w:b/>
          <w:sz w:val="24"/>
          <w:szCs w:val="24"/>
        </w:rPr>
      </w:pPr>
    </w:p>
    <w:p w:rsidR="005322ED" w:rsidRPr="004B2883" w:rsidRDefault="00806D5D" w:rsidP="005322ED">
      <w:pPr>
        <w:numPr>
          <w:ilvl w:val="0"/>
          <w:numId w:val="2"/>
        </w:numPr>
        <w:spacing w:after="0" w:line="240" w:lineRule="auto"/>
        <w:rPr>
          <w:rFonts w:ascii="Arial" w:eastAsia="Times New Roman" w:hAnsi="Arial" w:cs="Arial"/>
          <w:b/>
          <w:sz w:val="24"/>
          <w:szCs w:val="24"/>
        </w:rPr>
      </w:pPr>
      <w:r w:rsidRPr="004B2883">
        <w:rPr>
          <w:rFonts w:ascii="Arial" w:eastAsia="Times New Roman" w:hAnsi="Arial" w:cs="Arial"/>
          <w:b/>
          <w:sz w:val="24"/>
          <w:szCs w:val="24"/>
        </w:rPr>
        <w:t xml:space="preserve">Core Measure 5 - </w:t>
      </w:r>
      <w:r w:rsidRPr="004B2883">
        <w:rPr>
          <w:rFonts w:ascii="Arial" w:eastAsia="Times New Roman" w:hAnsi="Arial" w:cs="Arial"/>
          <w:sz w:val="24"/>
          <w:szCs w:val="24"/>
        </w:rPr>
        <w:t>Ensure all heavy duty vehicles that enter AQMA meet the Euro VI standards by 2020</w:t>
      </w:r>
      <w:r w:rsidR="00154134">
        <w:rPr>
          <w:rFonts w:ascii="Arial" w:eastAsia="Times New Roman" w:hAnsi="Arial" w:cs="Arial"/>
          <w:sz w:val="24"/>
          <w:szCs w:val="24"/>
        </w:rPr>
        <w:t>.</w:t>
      </w:r>
      <w:r w:rsidRPr="004B2883">
        <w:rPr>
          <w:rFonts w:ascii="Arial" w:hAnsi="Arial" w:cs="Arial"/>
          <w:sz w:val="24"/>
          <w:szCs w:val="24"/>
        </w:rPr>
        <w:t xml:space="preserve"> Task Group Lead: </w:t>
      </w:r>
      <w:r w:rsidRPr="004B2883">
        <w:rPr>
          <w:rFonts w:ascii="Arial" w:hAnsi="Arial" w:cs="Arial"/>
          <w:b/>
          <w:sz w:val="24"/>
          <w:szCs w:val="24"/>
        </w:rPr>
        <w:t>Dave Ingram</w:t>
      </w:r>
    </w:p>
    <w:p w:rsidR="005322ED" w:rsidRPr="004B2883" w:rsidRDefault="005322ED" w:rsidP="005322ED">
      <w:pPr>
        <w:spacing w:after="0" w:line="240" w:lineRule="auto"/>
        <w:rPr>
          <w:rFonts w:ascii="Arial" w:eastAsia="Times New Roman" w:hAnsi="Arial" w:cs="Arial"/>
          <w:b/>
          <w:sz w:val="24"/>
          <w:szCs w:val="24"/>
        </w:rPr>
      </w:pPr>
    </w:p>
    <w:tbl>
      <w:tblPr>
        <w:tblStyle w:val="TableGrid"/>
        <w:tblW w:w="0" w:type="auto"/>
        <w:tblInd w:w="1080" w:type="dxa"/>
        <w:tblLook w:val="04A0" w:firstRow="1" w:lastRow="0" w:firstColumn="1" w:lastColumn="0" w:noHBand="0" w:noVBand="1"/>
      </w:tblPr>
      <w:tblGrid>
        <w:gridCol w:w="4279"/>
        <w:gridCol w:w="4217"/>
      </w:tblGrid>
      <w:tr w:rsidR="005322ED" w:rsidRPr="004B2883" w:rsidTr="005322ED">
        <w:tc>
          <w:tcPr>
            <w:tcW w:w="4788" w:type="dxa"/>
          </w:tcPr>
          <w:p w:rsidR="005322ED" w:rsidRPr="004B2883" w:rsidRDefault="005322ED" w:rsidP="005322ED">
            <w:pPr>
              <w:rPr>
                <w:rFonts w:ascii="Arial" w:eastAsia="Times New Roman" w:hAnsi="Arial" w:cs="Arial"/>
                <w:b/>
                <w:sz w:val="24"/>
                <w:szCs w:val="24"/>
              </w:rPr>
            </w:pPr>
            <w:r w:rsidRPr="004B2883">
              <w:rPr>
                <w:rFonts w:ascii="Arial" w:eastAsia="Times New Roman" w:hAnsi="Arial" w:cs="Arial"/>
                <w:b/>
                <w:sz w:val="24"/>
                <w:szCs w:val="24"/>
              </w:rPr>
              <w:t xml:space="preserve">ACTION </w:t>
            </w:r>
          </w:p>
        </w:tc>
        <w:tc>
          <w:tcPr>
            <w:tcW w:w="4788" w:type="dxa"/>
          </w:tcPr>
          <w:p w:rsidR="005322ED" w:rsidRPr="004B2883" w:rsidRDefault="005322ED" w:rsidP="005322ED">
            <w:pPr>
              <w:rPr>
                <w:rFonts w:ascii="Arial" w:eastAsia="Times New Roman" w:hAnsi="Arial" w:cs="Arial"/>
                <w:b/>
                <w:sz w:val="24"/>
                <w:szCs w:val="24"/>
              </w:rPr>
            </w:pPr>
            <w:r w:rsidRPr="004B2883">
              <w:rPr>
                <w:rFonts w:ascii="Arial" w:eastAsia="Times New Roman" w:hAnsi="Arial" w:cs="Arial"/>
                <w:b/>
                <w:sz w:val="24"/>
                <w:szCs w:val="24"/>
              </w:rPr>
              <w:t>ACTION BY</w:t>
            </w:r>
          </w:p>
        </w:tc>
      </w:tr>
      <w:tr w:rsidR="005322ED" w:rsidRPr="004B2883" w:rsidTr="005322ED">
        <w:tc>
          <w:tcPr>
            <w:tcW w:w="4788" w:type="dxa"/>
          </w:tcPr>
          <w:p w:rsidR="005322ED" w:rsidRPr="004B2883" w:rsidRDefault="005322ED" w:rsidP="005322ED">
            <w:pPr>
              <w:rPr>
                <w:rFonts w:ascii="Arial" w:eastAsia="Times New Roman" w:hAnsi="Arial" w:cs="Arial"/>
                <w:sz w:val="24"/>
                <w:szCs w:val="24"/>
              </w:rPr>
            </w:pPr>
            <w:r w:rsidRPr="004B2883">
              <w:rPr>
                <w:rFonts w:ascii="Arial" w:eastAsia="Times New Roman" w:hAnsi="Arial" w:cs="Arial"/>
                <w:sz w:val="24"/>
                <w:szCs w:val="24"/>
              </w:rPr>
              <w:t>Consultants</w:t>
            </w:r>
            <w:r w:rsidR="00FB62AB">
              <w:rPr>
                <w:rFonts w:ascii="Arial" w:eastAsia="Times New Roman" w:hAnsi="Arial" w:cs="Arial"/>
                <w:sz w:val="24"/>
                <w:szCs w:val="24"/>
              </w:rPr>
              <w:t>’</w:t>
            </w:r>
            <w:r w:rsidRPr="004B2883">
              <w:rPr>
                <w:rFonts w:ascii="Arial" w:eastAsia="Times New Roman" w:hAnsi="Arial" w:cs="Arial"/>
                <w:sz w:val="24"/>
                <w:szCs w:val="24"/>
              </w:rPr>
              <w:t xml:space="preserve"> report to be obtained on how this measure could be achieved and the costs involved.</w:t>
            </w:r>
          </w:p>
        </w:tc>
        <w:tc>
          <w:tcPr>
            <w:tcW w:w="4788" w:type="dxa"/>
          </w:tcPr>
          <w:p w:rsidR="005322ED" w:rsidRPr="004B2883" w:rsidRDefault="005322ED" w:rsidP="005322ED">
            <w:pPr>
              <w:rPr>
                <w:rFonts w:ascii="Arial" w:eastAsia="Times New Roman" w:hAnsi="Arial" w:cs="Arial"/>
                <w:sz w:val="24"/>
                <w:szCs w:val="24"/>
              </w:rPr>
            </w:pPr>
            <w:r w:rsidRPr="004B2883">
              <w:rPr>
                <w:rFonts w:ascii="Arial" w:eastAsia="Times New Roman" w:hAnsi="Arial" w:cs="Arial"/>
                <w:sz w:val="24"/>
                <w:szCs w:val="24"/>
              </w:rPr>
              <w:t>Dave Ingram</w:t>
            </w:r>
          </w:p>
        </w:tc>
      </w:tr>
    </w:tbl>
    <w:p w:rsidR="005322ED" w:rsidRPr="005322ED" w:rsidRDefault="005322ED" w:rsidP="005322ED">
      <w:pPr>
        <w:spacing w:after="0" w:line="240" w:lineRule="auto"/>
        <w:ind w:left="1080"/>
        <w:rPr>
          <w:rFonts w:ascii="Arial" w:eastAsia="Times New Roman" w:hAnsi="Arial" w:cs="Arial"/>
          <w:b/>
        </w:rPr>
      </w:pPr>
    </w:p>
    <w:p w:rsidR="00BA3CA6" w:rsidRPr="00806D5D" w:rsidRDefault="00BA3CA6" w:rsidP="00BA3CA6">
      <w:pPr>
        <w:spacing w:after="0" w:line="240" w:lineRule="auto"/>
        <w:ind w:left="1080"/>
        <w:rPr>
          <w:rFonts w:ascii="Arial" w:eastAsia="Times New Roman" w:hAnsi="Arial" w:cs="Arial"/>
          <w:b/>
        </w:rPr>
      </w:pPr>
    </w:p>
    <w:p w:rsidR="00806D5D" w:rsidRPr="008E0E5D" w:rsidRDefault="00806D5D" w:rsidP="00806D5D">
      <w:pPr>
        <w:numPr>
          <w:ilvl w:val="0"/>
          <w:numId w:val="2"/>
        </w:numPr>
        <w:spacing w:after="0" w:line="240" w:lineRule="auto"/>
        <w:rPr>
          <w:rFonts w:ascii="Arial" w:eastAsia="Times New Roman" w:hAnsi="Arial" w:cs="Arial"/>
          <w:b/>
          <w:sz w:val="24"/>
          <w:szCs w:val="24"/>
        </w:rPr>
      </w:pPr>
      <w:r w:rsidRPr="008E0E5D">
        <w:rPr>
          <w:rFonts w:ascii="Arial" w:eastAsia="Times New Roman" w:hAnsi="Arial" w:cs="Arial"/>
          <w:b/>
          <w:sz w:val="24"/>
          <w:szCs w:val="24"/>
        </w:rPr>
        <w:t xml:space="preserve">Core Measure 6 - </w:t>
      </w:r>
      <w:r w:rsidRPr="008E0E5D">
        <w:rPr>
          <w:rFonts w:ascii="Arial" w:eastAsia="Times New Roman" w:hAnsi="Arial" w:cs="Arial"/>
          <w:sz w:val="24"/>
          <w:szCs w:val="24"/>
        </w:rPr>
        <w:t>Ensure that all Council owned, leased, or contracted vehicles are either not diesel fuelled (where practicable) and that they meet the OLEV emission standard for ultra low emission vehicles by 2020 (i.e.&lt;75g/km CO2)</w:t>
      </w:r>
      <w:r w:rsidR="00FB62AB">
        <w:rPr>
          <w:rFonts w:ascii="Arial" w:eastAsia="Times New Roman" w:hAnsi="Arial" w:cs="Arial"/>
          <w:sz w:val="24"/>
          <w:szCs w:val="24"/>
        </w:rPr>
        <w:t>.</w:t>
      </w:r>
      <w:r w:rsidRPr="008E0E5D">
        <w:rPr>
          <w:rFonts w:ascii="Arial" w:eastAsia="Times New Roman" w:hAnsi="Arial" w:cs="Arial"/>
          <w:b/>
          <w:sz w:val="24"/>
          <w:szCs w:val="24"/>
        </w:rPr>
        <w:t xml:space="preserve"> </w:t>
      </w:r>
      <w:r w:rsidRPr="008E0E5D">
        <w:rPr>
          <w:rFonts w:ascii="Arial" w:hAnsi="Arial" w:cs="Arial"/>
          <w:sz w:val="24"/>
          <w:szCs w:val="24"/>
        </w:rPr>
        <w:t xml:space="preserve">Task Group Lead: </w:t>
      </w:r>
      <w:r w:rsidRPr="008E0E5D">
        <w:rPr>
          <w:rFonts w:ascii="Arial" w:hAnsi="Arial" w:cs="Arial"/>
          <w:b/>
          <w:sz w:val="24"/>
          <w:szCs w:val="24"/>
        </w:rPr>
        <w:t>Steve Tilbury</w:t>
      </w:r>
    </w:p>
    <w:p w:rsidR="00BA3CA6" w:rsidRPr="008E0E5D" w:rsidRDefault="00BA3CA6" w:rsidP="005322ED">
      <w:pPr>
        <w:pStyle w:val="ListParagraph"/>
        <w:ind w:left="1080"/>
        <w:rPr>
          <w:rFonts w:ascii="Arial" w:eastAsia="Times New Roman" w:hAnsi="Arial" w:cs="Arial"/>
          <w:sz w:val="24"/>
          <w:szCs w:val="24"/>
        </w:rPr>
      </w:pPr>
    </w:p>
    <w:p w:rsidR="0032087B" w:rsidRPr="008E0E5D" w:rsidRDefault="005322ED" w:rsidP="005322ED">
      <w:pPr>
        <w:pStyle w:val="ListParagraph"/>
        <w:ind w:left="1080"/>
        <w:rPr>
          <w:rFonts w:ascii="Arial" w:eastAsia="Times New Roman" w:hAnsi="Arial" w:cs="Arial"/>
          <w:sz w:val="24"/>
          <w:szCs w:val="24"/>
        </w:rPr>
      </w:pPr>
      <w:r w:rsidRPr="008E0E5D">
        <w:rPr>
          <w:rFonts w:ascii="Arial" w:eastAsia="Times New Roman" w:hAnsi="Arial" w:cs="Arial"/>
          <w:sz w:val="24"/>
          <w:szCs w:val="24"/>
        </w:rPr>
        <w:t xml:space="preserve">It was </w:t>
      </w:r>
      <w:r w:rsidR="00FB62AB">
        <w:rPr>
          <w:rFonts w:ascii="Arial" w:eastAsia="Times New Roman" w:hAnsi="Arial" w:cs="Arial"/>
          <w:sz w:val="24"/>
          <w:szCs w:val="24"/>
        </w:rPr>
        <w:t>noted that the Council’s car lease</w:t>
      </w:r>
      <w:r w:rsidR="0032087B" w:rsidRPr="008E0E5D">
        <w:rPr>
          <w:rFonts w:ascii="Arial" w:eastAsia="Times New Roman" w:hAnsi="Arial" w:cs="Arial"/>
          <w:sz w:val="24"/>
          <w:szCs w:val="24"/>
        </w:rPr>
        <w:t xml:space="preserve"> scheme </w:t>
      </w:r>
      <w:r w:rsidRPr="008E0E5D">
        <w:rPr>
          <w:rFonts w:ascii="Arial" w:eastAsia="Times New Roman" w:hAnsi="Arial" w:cs="Arial"/>
          <w:sz w:val="24"/>
          <w:szCs w:val="24"/>
        </w:rPr>
        <w:t>was under review</w:t>
      </w:r>
      <w:r w:rsidR="0032087B" w:rsidRPr="008E0E5D">
        <w:rPr>
          <w:rFonts w:ascii="Arial" w:eastAsia="Times New Roman" w:hAnsi="Arial" w:cs="Arial"/>
          <w:sz w:val="24"/>
          <w:szCs w:val="24"/>
        </w:rPr>
        <w:t xml:space="preserve">. Core measures of the review were likely to be reflected in the Council’s procurement scheme for the vehicles within the authority’s control. </w:t>
      </w:r>
    </w:p>
    <w:p w:rsidR="0032087B" w:rsidRPr="008E0E5D" w:rsidRDefault="0032087B" w:rsidP="005322ED">
      <w:pPr>
        <w:pStyle w:val="ListParagraph"/>
        <w:ind w:left="1080"/>
        <w:rPr>
          <w:rFonts w:ascii="Arial" w:eastAsia="Times New Roman" w:hAnsi="Arial" w:cs="Arial"/>
          <w:sz w:val="24"/>
          <w:szCs w:val="24"/>
        </w:rPr>
      </w:pPr>
    </w:p>
    <w:p w:rsidR="0032087B" w:rsidRPr="008E0E5D" w:rsidRDefault="00B122ED" w:rsidP="005322ED">
      <w:pPr>
        <w:pStyle w:val="ListParagraph"/>
        <w:ind w:left="1080"/>
        <w:rPr>
          <w:rFonts w:ascii="Arial" w:eastAsia="Times New Roman" w:hAnsi="Arial" w:cs="Arial"/>
          <w:sz w:val="24"/>
          <w:szCs w:val="24"/>
        </w:rPr>
      </w:pPr>
      <w:r>
        <w:rPr>
          <w:rFonts w:ascii="Arial" w:eastAsia="Times New Roman" w:hAnsi="Arial" w:cs="Arial"/>
          <w:sz w:val="24"/>
          <w:szCs w:val="24"/>
        </w:rPr>
        <w:t>Taxi</w:t>
      </w:r>
      <w:r w:rsidR="0032087B" w:rsidRPr="008E0E5D">
        <w:rPr>
          <w:rFonts w:ascii="Arial" w:eastAsia="Times New Roman" w:hAnsi="Arial" w:cs="Arial"/>
          <w:sz w:val="24"/>
          <w:szCs w:val="24"/>
        </w:rPr>
        <w:t xml:space="preserve"> licences also being reviewed and likely not to encourage use of diesel vehicles and encourage use of low emission cars. There would therefore be a need to install charging points at taxis ranks.  </w:t>
      </w:r>
    </w:p>
    <w:p w:rsidR="0032087B" w:rsidRPr="005322ED" w:rsidRDefault="005322ED" w:rsidP="005322ED">
      <w:pPr>
        <w:pStyle w:val="ListParagraph"/>
        <w:ind w:left="1080"/>
        <w:rPr>
          <w:rFonts w:ascii="Arial" w:eastAsia="Times New Roman" w:hAnsi="Arial" w:cs="Arial"/>
        </w:rPr>
      </w:pPr>
      <w:r>
        <w:rPr>
          <w:rFonts w:ascii="Arial" w:eastAsia="Times New Roman" w:hAnsi="Arial" w:cs="Arial"/>
        </w:rPr>
        <w:t xml:space="preserve"> </w:t>
      </w:r>
    </w:p>
    <w:tbl>
      <w:tblPr>
        <w:tblStyle w:val="TableGrid"/>
        <w:tblW w:w="0" w:type="auto"/>
        <w:tblInd w:w="1080" w:type="dxa"/>
        <w:tblLook w:val="04A0" w:firstRow="1" w:lastRow="0" w:firstColumn="1" w:lastColumn="0" w:noHBand="0" w:noVBand="1"/>
      </w:tblPr>
      <w:tblGrid>
        <w:gridCol w:w="4277"/>
        <w:gridCol w:w="4219"/>
      </w:tblGrid>
      <w:tr w:rsidR="0032087B" w:rsidTr="0032087B">
        <w:tc>
          <w:tcPr>
            <w:tcW w:w="4788" w:type="dxa"/>
          </w:tcPr>
          <w:p w:rsidR="0032087B" w:rsidRPr="0032087B" w:rsidRDefault="0032087B" w:rsidP="005322ED">
            <w:pPr>
              <w:pStyle w:val="ListParagraph"/>
              <w:ind w:left="0"/>
              <w:rPr>
                <w:rFonts w:ascii="Arial" w:eastAsia="Times New Roman" w:hAnsi="Arial" w:cs="Arial"/>
                <w:b/>
              </w:rPr>
            </w:pPr>
            <w:r w:rsidRPr="0032087B">
              <w:rPr>
                <w:rFonts w:ascii="Arial" w:eastAsia="Times New Roman" w:hAnsi="Arial" w:cs="Arial"/>
                <w:b/>
              </w:rPr>
              <w:t>ACTION</w:t>
            </w:r>
          </w:p>
        </w:tc>
        <w:tc>
          <w:tcPr>
            <w:tcW w:w="4788" w:type="dxa"/>
          </w:tcPr>
          <w:p w:rsidR="0032087B" w:rsidRPr="0032087B" w:rsidRDefault="0032087B" w:rsidP="005322ED">
            <w:pPr>
              <w:pStyle w:val="ListParagraph"/>
              <w:ind w:left="0"/>
              <w:rPr>
                <w:rFonts w:ascii="Arial" w:eastAsia="Times New Roman" w:hAnsi="Arial" w:cs="Arial"/>
                <w:b/>
              </w:rPr>
            </w:pPr>
            <w:r w:rsidRPr="0032087B">
              <w:rPr>
                <w:rFonts w:ascii="Arial" w:eastAsia="Times New Roman" w:hAnsi="Arial" w:cs="Arial"/>
                <w:b/>
              </w:rPr>
              <w:t>ACTION BY</w:t>
            </w:r>
          </w:p>
        </w:tc>
      </w:tr>
      <w:tr w:rsidR="0032087B" w:rsidTr="0032087B">
        <w:tc>
          <w:tcPr>
            <w:tcW w:w="4788" w:type="dxa"/>
          </w:tcPr>
          <w:p w:rsidR="0032087B" w:rsidRPr="008E0E5D" w:rsidRDefault="00B122ED" w:rsidP="005322ED">
            <w:pPr>
              <w:pStyle w:val="ListParagraph"/>
              <w:ind w:left="0"/>
              <w:rPr>
                <w:rFonts w:ascii="Arial" w:eastAsia="Times New Roman" w:hAnsi="Arial" w:cs="Arial"/>
                <w:sz w:val="24"/>
                <w:szCs w:val="24"/>
              </w:rPr>
            </w:pPr>
            <w:r>
              <w:rPr>
                <w:rFonts w:ascii="Arial" w:eastAsia="Times New Roman" w:hAnsi="Arial" w:cs="Arial"/>
                <w:sz w:val="24"/>
                <w:szCs w:val="24"/>
              </w:rPr>
              <w:t>Taxi</w:t>
            </w:r>
            <w:r w:rsidR="0032087B" w:rsidRPr="008E0E5D">
              <w:rPr>
                <w:rFonts w:ascii="Arial" w:eastAsia="Times New Roman" w:hAnsi="Arial" w:cs="Arial"/>
                <w:sz w:val="24"/>
                <w:szCs w:val="24"/>
              </w:rPr>
              <w:t xml:space="preserve"> Policy Partnership to be used to facilitate changes</w:t>
            </w:r>
          </w:p>
        </w:tc>
        <w:tc>
          <w:tcPr>
            <w:tcW w:w="4788" w:type="dxa"/>
          </w:tcPr>
          <w:p w:rsidR="0032087B" w:rsidRPr="008E0E5D" w:rsidRDefault="0032087B" w:rsidP="005322ED">
            <w:pPr>
              <w:pStyle w:val="ListParagraph"/>
              <w:ind w:left="0"/>
              <w:rPr>
                <w:rFonts w:ascii="Arial" w:eastAsia="Times New Roman" w:hAnsi="Arial" w:cs="Arial"/>
                <w:sz w:val="24"/>
                <w:szCs w:val="24"/>
              </w:rPr>
            </w:pPr>
            <w:r w:rsidRPr="008E0E5D">
              <w:rPr>
                <w:rFonts w:ascii="Arial" w:eastAsia="Times New Roman" w:hAnsi="Arial" w:cs="Arial"/>
                <w:sz w:val="24"/>
                <w:szCs w:val="24"/>
              </w:rPr>
              <w:t>Dave Ingram</w:t>
            </w:r>
          </w:p>
        </w:tc>
      </w:tr>
    </w:tbl>
    <w:p w:rsidR="00BA3CA6" w:rsidRPr="00806D5D" w:rsidRDefault="00BA3CA6" w:rsidP="00FB4423">
      <w:pPr>
        <w:spacing w:after="0" w:line="240" w:lineRule="auto"/>
        <w:rPr>
          <w:rFonts w:ascii="Arial" w:eastAsia="Times New Roman" w:hAnsi="Arial" w:cs="Arial"/>
          <w:b/>
        </w:rPr>
      </w:pPr>
    </w:p>
    <w:p w:rsidR="00806D5D" w:rsidRPr="008E0E5D" w:rsidRDefault="00806D5D" w:rsidP="00806D5D">
      <w:pPr>
        <w:numPr>
          <w:ilvl w:val="0"/>
          <w:numId w:val="2"/>
        </w:numPr>
        <w:spacing w:after="0" w:line="240" w:lineRule="auto"/>
        <w:rPr>
          <w:rFonts w:ascii="Arial" w:eastAsia="Times New Roman" w:hAnsi="Arial" w:cs="Arial"/>
          <w:b/>
          <w:sz w:val="24"/>
          <w:szCs w:val="24"/>
        </w:rPr>
      </w:pPr>
      <w:r w:rsidRPr="008E0E5D">
        <w:rPr>
          <w:rFonts w:ascii="Arial" w:eastAsia="Times New Roman" w:hAnsi="Arial" w:cs="Arial"/>
          <w:b/>
          <w:sz w:val="24"/>
          <w:szCs w:val="24"/>
        </w:rPr>
        <w:t xml:space="preserve">Core Measure 7 - </w:t>
      </w:r>
      <w:r w:rsidRPr="008E0E5D">
        <w:rPr>
          <w:rFonts w:ascii="Arial" w:eastAsia="Times New Roman" w:hAnsi="Arial" w:cs="Arial"/>
          <w:sz w:val="24"/>
          <w:szCs w:val="24"/>
        </w:rPr>
        <w:t>Develop an Air Quality Supplementary Planning Document</w:t>
      </w:r>
      <w:r w:rsidR="00B122ED">
        <w:rPr>
          <w:rFonts w:ascii="Arial" w:hAnsi="Arial" w:cs="Arial"/>
          <w:sz w:val="24"/>
          <w:szCs w:val="24"/>
        </w:rPr>
        <w:t xml:space="preserve">. </w:t>
      </w:r>
      <w:r w:rsidRPr="008E0E5D">
        <w:rPr>
          <w:rFonts w:ascii="Arial" w:hAnsi="Arial" w:cs="Arial"/>
          <w:sz w:val="24"/>
          <w:szCs w:val="24"/>
        </w:rPr>
        <w:t xml:space="preserve">Task Group Lead: </w:t>
      </w:r>
      <w:r w:rsidRPr="008E0E5D">
        <w:rPr>
          <w:rFonts w:ascii="Arial" w:hAnsi="Arial" w:cs="Arial"/>
          <w:b/>
          <w:sz w:val="24"/>
          <w:szCs w:val="24"/>
        </w:rPr>
        <w:t>Dave Ingram</w:t>
      </w:r>
    </w:p>
    <w:p w:rsidR="00806D5D" w:rsidRPr="008E0E5D" w:rsidRDefault="00806D5D" w:rsidP="00806D5D">
      <w:pPr>
        <w:spacing w:after="0" w:line="240" w:lineRule="auto"/>
        <w:ind w:left="1080"/>
        <w:rPr>
          <w:rFonts w:ascii="Arial" w:eastAsia="Times New Roman" w:hAnsi="Arial" w:cs="Arial"/>
          <w:sz w:val="24"/>
          <w:szCs w:val="24"/>
        </w:rPr>
      </w:pPr>
    </w:p>
    <w:p w:rsidR="00784A03" w:rsidRPr="008E0E5D" w:rsidRDefault="004D466E" w:rsidP="00806D5D">
      <w:pPr>
        <w:spacing w:after="0" w:line="240" w:lineRule="auto"/>
        <w:ind w:left="1080"/>
        <w:rPr>
          <w:rFonts w:ascii="Arial" w:eastAsia="Times New Roman" w:hAnsi="Arial" w:cs="Arial"/>
          <w:sz w:val="24"/>
          <w:szCs w:val="24"/>
        </w:rPr>
      </w:pPr>
      <w:r w:rsidRPr="008E0E5D">
        <w:rPr>
          <w:rFonts w:ascii="Arial" w:eastAsia="Times New Roman" w:hAnsi="Arial" w:cs="Arial"/>
          <w:sz w:val="24"/>
          <w:szCs w:val="24"/>
        </w:rPr>
        <w:t xml:space="preserve">It was noted that this </w:t>
      </w:r>
      <w:r w:rsidR="002B1BE1" w:rsidRPr="008E0E5D">
        <w:rPr>
          <w:rFonts w:ascii="Arial" w:eastAsia="Times New Roman" w:hAnsi="Arial" w:cs="Arial"/>
          <w:sz w:val="24"/>
          <w:szCs w:val="24"/>
        </w:rPr>
        <w:t>work</w:t>
      </w:r>
      <w:r w:rsidR="002B1BE1">
        <w:rPr>
          <w:rFonts w:ascii="Arial" w:eastAsia="Times New Roman" w:hAnsi="Arial" w:cs="Arial"/>
          <w:sz w:val="24"/>
          <w:szCs w:val="24"/>
        </w:rPr>
        <w:t xml:space="preserve"> </w:t>
      </w:r>
      <w:r w:rsidR="002B1BE1" w:rsidRPr="008E0E5D">
        <w:rPr>
          <w:rFonts w:ascii="Arial" w:eastAsia="Times New Roman" w:hAnsi="Arial" w:cs="Arial"/>
          <w:sz w:val="24"/>
          <w:szCs w:val="24"/>
        </w:rPr>
        <w:t>was</w:t>
      </w:r>
      <w:r w:rsidRPr="008E0E5D">
        <w:rPr>
          <w:rFonts w:ascii="Arial" w:eastAsia="Times New Roman" w:hAnsi="Arial" w:cs="Arial"/>
          <w:sz w:val="24"/>
          <w:szCs w:val="24"/>
        </w:rPr>
        <w:t xml:space="preserve"> being progressed in conjunction with Southampton and Eastleigh Councils. </w:t>
      </w:r>
    </w:p>
    <w:p w:rsidR="004D466E" w:rsidRDefault="004D466E" w:rsidP="00806D5D">
      <w:pPr>
        <w:spacing w:after="0" w:line="240" w:lineRule="auto"/>
        <w:ind w:left="1080"/>
        <w:rPr>
          <w:rFonts w:ascii="Arial" w:eastAsia="Times New Roman" w:hAnsi="Arial" w:cs="Arial"/>
        </w:rPr>
      </w:pPr>
    </w:p>
    <w:tbl>
      <w:tblPr>
        <w:tblStyle w:val="TableGrid"/>
        <w:tblW w:w="0" w:type="auto"/>
        <w:tblInd w:w="1080" w:type="dxa"/>
        <w:tblLook w:val="04A0" w:firstRow="1" w:lastRow="0" w:firstColumn="1" w:lastColumn="0" w:noHBand="0" w:noVBand="1"/>
      </w:tblPr>
      <w:tblGrid>
        <w:gridCol w:w="4294"/>
        <w:gridCol w:w="4202"/>
      </w:tblGrid>
      <w:tr w:rsidR="004D466E" w:rsidTr="004D466E">
        <w:tc>
          <w:tcPr>
            <w:tcW w:w="4788" w:type="dxa"/>
          </w:tcPr>
          <w:p w:rsidR="004D466E" w:rsidRPr="009073B0" w:rsidRDefault="004D466E" w:rsidP="00806D5D">
            <w:pPr>
              <w:rPr>
                <w:rFonts w:ascii="Arial" w:eastAsia="Times New Roman" w:hAnsi="Arial" w:cs="Arial"/>
                <w:b/>
              </w:rPr>
            </w:pPr>
            <w:r w:rsidRPr="009073B0">
              <w:rPr>
                <w:rFonts w:ascii="Arial" w:eastAsia="Times New Roman" w:hAnsi="Arial" w:cs="Arial"/>
                <w:b/>
              </w:rPr>
              <w:t>ACTION</w:t>
            </w:r>
          </w:p>
        </w:tc>
        <w:tc>
          <w:tcPr>
            <w:tcW w:w="4788" w:type="dxa"/>
          </w:tcPr>
          <w:p w:rsidR="004D466E" w:rsidRPr="009073B0" w:rsidRDefault="004D466E" w:rsidP="00806D5D">
            <w:pPr>
              <w:rPr>
                <w:rFonts w:ascii="Arial" w:eastAsia="Times New Roman" w:hAnsi="Arial" w:cs="Arial"/>
                <w:b/>
              </w:rPr>
            </w:pPr>
            <w:r w:rsidRPr="009073B0">
              <w:rPr>
                <w:rFonts w:ascii="Arial" w:eastAsia="Times New Roman" w:hAnsi="Arial" w:cs="Arial"/>
                <w:b/>
              </w:rPr>
              <w:t>ACTION BY</w:t>
            </w:r>
          </w:p>
        </w:tc>
      </w:tr>
      <w:tr w:rsidR="004D466E" w:rsidTr="004D466E">
        <w:tc>
          <w:tcPr>
            <w:tcW w:w="4788" w:type="dxa"/>
          </w:tcPr>
          <w:p w:rsidR="004D466E" w:rsidRPr="008E0E5D" w:rsidRDefault="004D466E" w:rsidP="00E86C91">
            <w:pPr>
              <w:rPr>
                <w:rFonts w:ascii="Arial" w:eastAsia="Times New Roman" w:hAnsi="Arial" w:cs="Arial"/>
                <w:sz w:val="24"/>
                <w:szCs w:val="24"/>
              </w:rPr>
            </w:pPr>
            <w:r w:rsidRPr="008E0E5D">
              <w:rPr>
                <w:rFonts w:ascii="Arial" w:eastAsia="Times New Roman" w:hAnsi="Arial" w:cs="Arial"/>
                <w:sz w:val="24"/>
                <w:szCs w:val="24"/>
              </w:rPr>
              <w:t xml:space="preserve">Southampton as the lead authority be asked to confirm deadlines </w:t>
            </w:r>
            <w:r w:rsidR="009073B0" w:rsidRPr="008E0E5D">
              <w:rPr>
                <w:rFonts w:ascii="Arial" w:eastAsia="Times New Roman" w:hAnsi="Arial" w:cs="Arial"/>
                <w:sz w:val="24"/>
                <w:szCs w:val="24"/>
              </w:rPr>
              <w:t xml:space="preserve">and if longer than end of March, the project be progressed </w:t>
            </w:r>
            <w:r w:rsidR="00E86C91">
              <w:rPr>
                <w:rFonts w:ascii="Arial" w:eastAsia="Times New Roman" w:hAnsi="Arial" w:cs="Arial"/>
                <w:sz w:val="24"/>
                <w:szCs w:val="24"/>
              </w:rPr>
              <w:t>solely as a WCC project</w:t>
            </w:r>
            <w:r w:rsidR="009073B0" w:rsidRPr="008E0E5D">
              <w:rPr>
                <w:rFonts w:ascii="Arial" w:eastAsia="Times New Roman" w:hAnsi="Arial" w:cs="Arial"/>
                <w:sz w:val="24"/>
                <w:szCs w:val="24"/>
              </w:rPr>
              <w:t xml:space="preserve">. </w:t>
            </w:r>
          </w:p>
        </w:tc>
        <w:tc>
          <w:tcPr>
            <w:tcW w:w="4788" w:type="dxa"/>
          </w:tcPr>
          <w:p w:rsidR="004D466E" w:rsidRPr="008E0E5D" w:rsidRDefault="004D466E" w:rsidP="00806D5D">
            <w:pPr>
              <w:rPr>
                <w:rFonts w:ascii="Arial" w:eastAsia="Times New Roman" w:hAnsi="Arial" w:cs="Arial"/>
                <w:sz w:val="24"/>
                <w:szCs w:val="24"/>
              </w:rPr>
            </w:pPr>
            <w:r w:rsidRPr="008E0E5D">
              <w:rPr>
                <w:rFonts w:ascii="Arial" w:eastAsia="Times New Roman" w:hAnsi="Arial" w:cs="Arial"/>
                <w:sz w:val="24"/>
                <w:szCs w:val="24"/>
              </w:rPr>
              <w:t>Dave Ingram</w:t>
            </w:r>
          </w:p>
        </w:tc>
      </w:tr>
    </w:tbl>
    <w:p w:rsidR="004D466E" w:rsidRPr="00806D5D" w:rsidRDefault="004D466E" w:rsidP="00806D5D">
      <w:pPr>
        <w:spacing w:after="0" w:line="240" w:lineRule="auto"/>
        <w:ind w:left="1080"/>
        <w:rPr>
          <w:rFonts w:ascii="Arial" w:eastAsia="Times New Roman" w:hAnsi="Arial" w:cs="Arial"/>
        </w:rPr>
      </w:pPr>
    </w:p>
    <w:p w:rsid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lastRenderedPageBreak/>
        <w:t>Complementary Measures Update</w:t>
      </w:r>
    </w:p>
    <w:p w:rsidR="00B122ED" w:rsidRPr="00806D5D" w:rsidRDefault="00B122ED" w:rsidP="00B122ED">
      <w:pPr>
        <w:spacing w:after="0" w:line="240" w:lineRule="auto"/>
        <w:ind w:left="720"/>
        <w:rPr>
          <w:rFonts w:ascii="Arial" w:eastAsia="Times New Roman" w:hAnsi="Arial" w:cs="Arial"/>
          <w:b/>
          <w:sz w:val="24"/>
          <w:szCs w:val="24"/>
        </w:rPr>
      </w:pPr>
    </w:p>
    <w:p w:rsidR="00806D5D" w:rsidRDefault="00BA3CA6" w:rsidP="00806D5D">
      <w:pPr>
        <w:spacing w:after="0" w:line="240" w:lineRule="auto"/>
        <w:ind w:left="720"/>
        <w:rPr>
          <w:rFonts w:ascii="Arial" w:eastAsia="Times New Roman" w:hAnsi="Arial" w:cs="Arial"/>
          <w:sz w:val="24"/>
          <w:szCs w:val="24"/>
        </w:rPr>
      </w:pPr>
      <w:r>
        <w:rPr>
          <w:rFonts w:ascii="Arial" w:eastAsia="Times New Roman" w:hAnsi="Arial" w:cs="Arial"/>
          <w:sz w:val="24"/>
          <w:szCs w:val="24"/>
        </w:rPr>
        <w:t>Dave Ingram gave</w:t>
      </w:r>
      <w:r w:rsidR="00806D5D" w:rsidRPr="00806D5D">
        <w:rPr>
          <w:rFonts w:ascii="Arial" w:eastAsia="Times New Roman" w:hAnsi="Arial" w:cs="Arial"/>
          <w:sz w:val="24"/>
          <w:szCs w:val="24"/>
        </w:rPr>
        <w:t xml:space="preserve"> a verbal update</w:t>
      </w:r>
      <w:r w:rsidR="005C697C">
        <w:rPr>
          <w:rFonts w:ascii="Arial" w:eastAsia="Times New Roman" w:hAnsi="Arial" w:cs="Arial"/>
          <w:sz w:val="24"/>
          <w:szCs w:val="24"/>
        </w:rPr>
        <w:t xml:space="preserve">. It was noted that the complementary measures were being progress in conjunction with the core measures contained in the Air Quality Action Plan. </w:t>
      </w:r>
    </w:p>
    <w:p w:rsidR="00763807" w:rsidRPr="00806D5D" w:rsidRDefault="00763807" w:rsidP="00806D5D">
      <w:pPr>
        <w:spacing w:after="0" w:line="240" w:lineRule="auto"/>
        <w:ind w:left="720"/>
        <w:rPr>
          <w:rFonts w:ascii="Arial" w:eastAsia="Times New Roman" w:hAnsi="Arial" w:cs="Arial"/>
          <w:sz w:val="24"/>
          <w:szCs w:val="24"/>
        </w:rPr>
      </w:pPr>
    </w:p>
    <w:p w:rsidR="00806D5D" w:rsidRPr="00806D5D" w:rsidRDefault="00806D5D" w:rsidP="00806D5D">
      <w:pPr>
        <w:spacing w:after="0" w:line="240" w:lineRule="auto"/>
        <w:ind w:left="720"/>
        <w:rPr>
          <w:rFonts w:ascii="Arial" w:eastAsia="Times New Roman" w:hAnsi="Arial" w:cs="Arial"/>
          <w:sz w:val="24"/>
          <w:szCs w:val="24"/>
        </w:rPr>
      </w:pPr>
    </w:p>
    <w:p w:rsid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 xml:space="preserve">The implications of </w:t>
      </w:r>
      <w:r w:rsidR="00B122ED">
        <w:rPr>
          <w:rFonts w:ascii="Arial" w:eastAsia="Times New Roman" w:hAnsi="Arial" w:cs="Arial"/>
          <w:b/>
          <w:sz w:val="24"/>
          <w:szCs w:val="24"/>
        </w:rPr>
        <w:t>the Client Earth Court C</w:t>
      </w:r>
      <w:r w:rsidRPr="00806D5D">
        <w:rPr>
          <w:rFonts w:ascii="Arial" w:eastAsia="Times New Roman" w:hAnsi="Arial" w:cs="Arial"/>
          <w:b/>
          <w:sz w:val="24"/>
          <w:szCs w:val="24"/>
        </w:rPr>
        <w:t>ase.</w:t>
      </w:r>
    </w:p>
    <w:p w:rsidR="00B122ED" w:rsidRDefault="00B122ED" w:rsidP="00B122ED">
      <w:pPr>
        <w:spacing w:after="0" w:line="240" w:lineRule="auto"/>
        <w:ind w:left="720"/>
        <w:rPr>
          <w:rFonts w:ascii="Arial" w:eastAsia="Times New Roman" w:hAnsi="Arial" w:cs="Arial"/>
          <w:b/>
          <w:sz w:val="24"/>
          <w:szCs w:val="24"/>
        </w:rPr>
      </w:pPr>
    </w:p>
    <w:p w:rsidR="00763807" w:rsidRPr="00806D5D" w:rsidRDefault="00763807" w:rsidP="00763807">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The results of the recent Court Case by Client Earth were noted. The implications of this for Winchester were not at present </w:t>
      </w:r>
      <w:r w:rsidR="00A05431">
        <w:rPr>
          <w:rFonts w:ascii="Arial" w:eastAsia="Times New Roman" w:hAnsi="Arial" w:cs="Arial"/>
          <w:sz w:val="24"/>
          <w:szCs w:val="24"/>
        </w:rPr>
        <w:t>known</w:t>
      </w:r>
      <w:r>
        <w:rPr>
          <w:rFonts w:ascii="Arial" w:eastAsia="Times New Roman" w:hAnsi="Arial" w:cs="Arial"/>
          <w:sz w:val="24"/>
          <w:szCs w:val="24"/>
        </w:rPr>
        <w:t xml:space="preserve"> and the Government response was awaited. </w:t>
      </w:r>
    </w:p>
    <w:p w:rsidR="00806D5D" w:rsidRPr="00806D5D" w:rsidRDefault="00806D5D" w:rsidP="00806D5D">
      <w:pPr>
        <w:spacing w:after="0" w:line="240" w:lineRule="auto"/>
        <w:ind w:left="720"/>
        <w:rPr>
          <w:rFonts w:ascii="Arial" w:eastAsia="Times New Roman" w:hAnsi="Arial" w:cs="Arial"/>
          <w:sz w:val="24"/>
          <w:szCs w:val="24"/>
        </w:rPr>
      </w:pPr>
    </w:p>
    <w:p w:rsidR="00806D5D" w:rsidRDefault="00806D5D" w:rsidP="00806D5D">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Date of next Steering Group Meetings</w:t>
      </w:r>
    </w:p>
    <w:p w:rsidR="00B122ED" w:rsidRDefault="00B122ED" w:rsidP="00B122ED">
      <w:pPr>
        <w:spacing w:after="0" w:line="240" w:lineRule="auto"/>
        <w:ind w:left="720"/>
        <w:rPr>
          <w:rFonts w:ascii="Arial" w:eastAsia="Times New Roman" w:hAnsi="Arial" w:cs="Arial"/>
          <w:b/>
          <w:sz w:val="24"/>
          <w:szCs w:val="24"/>
        </w:rPr>
      </w:pPr>
    </w:p>
    <w:p w:rsidR="00763807" w:rsidRPr="00763807" w:rsidRDefault="00763807" w:rsidP="00763807">
      <w:pPr>
        <w:pStyle w:val="ListParagraph"/>
        <w:spacing w:after="0" w:line="240" w:lineRule="auto"/>
        <w:rPr>
          <w:rFonts w:ascii="Arial" w:eastAsia="Times New Roman" w:hAnsi="Arial" w:cs="Arial"/>
          <w:sz w:val="24"/>
          <w:szCs w:val="24"/>
        </w:rPr>
      </w:pPr>
      <w:r w:rsidRPr="00763807">
        <w:rPr>
          <w:rFonts w:ascii="Arial" w:eastAsia="Times New Roman" w:hAnsi="Arial" w:cs="Arial"/>
          <w:sz w:val="24"/>
          <w:szCs w:val="24"/>
        </w:rPr>
        <w:t>Tuesday, 19</w:t>
      </w:r>
      <w:r w:rsidRPr="00763807">
        <w:rPr>
          <w:rFonts w:ascii="Arial" w:eastAsia="Times New Roman" w:hAnsi="Arial" w:cs="Arial"/>
          <w:sz w:val="24"/>
          <w:szCs w:val="24"/>
          <w:vertAlign w:val="superscript"/>
        </w:rPr>
        <w:t>th</w:t>
      </w:r>
      <w:r w:rsidRPr="00763807">
        <w:rPr>
          <w:rFonts w:ascii="Arial" w:eastAsia="Times New Roman" w:hAnsi="Arial" w:cs="Arial"/>
          <w:sz w:val="24"/>
          <w:szCs w:val="24"/>
        </w:rPr>
        <w:t xml:space="preserve"> June, </w:t>
      </w:r>
      <w:r w:rsidRPr="00763807">
        <w:rPr>
          <w:rFonts w:ascii="Arial" w:hAnsi="Arial" w:cs="Arial"/>
          <w:sz w:val="24"/>
          <w:szCs w:val="24"/>
        </w:rPr>
        <w:t>2018 at 1pm – Boardroom,</w:t>
      </w:r>
      <w:r w:rsidRPr="00763807">
        <w:rPr>
          <w:rFonts w:ascii="Arial" w:eastAsia="Times New Roman" w:hAnsi="Arial" w:cs="Arial"/>
          <w:sz w:val="24"/>
          <w:szCs w:val="24"/>
        </w:rPr>
        <w:t xml:space="preserve"> West Wing</w:t>
      </w:r>
    </w:p>
    <w:p w:rsidR="00763807" w:rsidRPr="00763807" w:rsidRDefault="00763807" w:rsidP="00763807">
      <w:pPr>
        <w:pStyle w:val="ListParagraph"/>
        <w:spacing w:after="0" w:line="240" w:lineRule="auto"/>
        <w:rPr>
          <w:rFonts w:ascii="Arial" w:eastAsia="Times New Roman" w:hAnsi="Arial" w:cs="Arial"/>
          <w:sz w:val="24"/>
          <w:szCs w:val="24"/>
        </w:rPr>
      </w:pPr>
      <w:r w:rsidRPr="00763807">
        <w:rPr>
          <w:rFonts w:ascii="Arial" w:eastAsia="Times New Roman" w:hAnsi="Arial" w:cs="Arial"/>
          <w:sz w:val="24"/>
          <w:szCs w:val="24"/>
        </w:rPr>
        <w:t>Tuesday, 11</w:t>
      </w:r>
      <w:r w:rsidRPr="00763807">
        <w:rPr>
          <w:rFonts w:ascii="Arial" w:eastAsia="Times New Roman" w:hAnsi="Arial" w:cs="Arial"/>
          <w:sz w:val="24"/>
          <w:szCs w:val="24"/>
          <w:vertAlign w:val="superscript"/>
        </w:rPr>
        <w:t>th</w:t>
      </w:r>
      <w:r w:rsidRPr="00763807">
        <w:rPr>
          <w:rFonts w:ascii="Arial" w:eastAsia="Times New Roman" w:hAnsi="Arial" w:cs="Arial"/>
          <w:sz w:val="24"/>
          <w:szCs w:val="24"/>
        </w:rPr>
        <w:t xml:space="preserve"> September, 2018 at 1pm – St Giles Meeting Room</w:t>
      </w:r>
    </w:p>
    <w:p w:rsidR="00763807" w:rsidRDefault="00763807" w:rsidP="00763807">
      <w:pPr>
        <w:spacing w:after="0" w:line="240" w:lineRule="auto"/>
        <w:ind w:left="720"/>
        <w:rPr>
          <w:rFonts w:ascii="Arial" w:eastAsia="Times New Roman" w:hAnsi="Arial" w:cs="Arial"/>
          <w:b/>
          <w:sz w:val="24"/>
          <w:szCs w:val="24"/>
        </w:rPr>
      </w:pPr>
    </w:p>
    <w:p w:rsidR="00763807" w:rsidRDefault="00763807"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Steering Group Minutes</w:t>
      </w:r>
    </w:p>
    <w:p w:rsidR="00B122ED" w:rsidRDefault="00B122ED" w:rsidP="00B122ED">
      <w:pPr>
        <w:spacing w:after="0" w:line="240" w:lineRule="auto"/>
        <w:ind w:left="720"/>
        <w:rPr>
          <w:rFonts w:ascii="Arial" w:eastAsia="Times New Roman" w:hAnsi="Arial" w:cs="Arial"/>
          <w:b/>
          <w:sz w:val="24"/>
          <w:szCs w:val="24"/>
        </w:rPr>
      </w:pPr>
    </w:p>
    <w:p w:rsidR="00763807" w:rsidRDefault="00763807" w:rsidP="00763807">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the Steering Group Minutes would be included on the Council’s Web Page.</w:t>
      </w:r>
    </w:p>
    <w:p w:rsidR="00763807" w:rsidRPr="00763807" w:rsidRDefault="00763807" w:rsidP="00763807">
      <w:pPr>
        <w:spacing w:after="0" w:line="240" w:lineRule="auto"/>
        <w:ind w:left="720"/>
        <w:rPr>
          <w:rFonts w:ascii="Arial" w:eastAsia="Times New Roman" w:hAnsi="Arial" w:cs="Arial"/>
          <w:sz w:val="24"/>
          <w:szCs w:val="24"/>
        </w:rPr>
      </w:pPr>
    </w:p>
    <w:p w:rsidR="00763807" w:rsidRDefault="00763807"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Air Quality Equipment</w:t>
      </w:r>
    </w:p>
    <w:p w:rsidR="00B122ED" w:rsidRDefault="00B122ED" w:rsidP="00B122ED">
      <w:pPr>
        <w:spacing w:after="0" w:line="240" w:lineRule="auto"/>
        <w:ind w:left="720"/>
        <w:rPr>
          <w:rFonts w:ascii="Arial" w:eastAsia="Times New Roman" w:hAnsi="Arial" w:cs="Arial"/>
          <w:b/>
          <w:sz w:val="24"/>
          <w:szCs w:val="24"/>
        </w:rPr>
      </w:pPr>
    </w:p>
    <w:p w:rsidR="00763807" w:rsidRDefault="00763807" w:rsidP="00E86C91">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new mobile Air Quality Monitoring Equipment had been purchased. This would allow data from different sites to be monitored</w:t>
      </w:r>
      <w:r w:rsidR="00E86C91">
        <w:rPr>
          <w:rFonts w:ascii="Arial" w:eastAsia="Times New Roman" w:hAnsi="Arial" w:cs="Arial"/>
          <w:sz w:val="24"/>
          <w:szCs w:val="24"/>
        </w:rPr>
        <w:t>, starting with Romsey Road This new  equipment will provide  indicative PM2.5/PM10 results as well as NO2.</w:t>
      </w:r>
      <w:r>
        <w:rPr>
          <w:rFonts w:ascii="Arial" w:eastAsia="Times New Roman" w:hAnsi="Arial" w:cs="Arial"/>
          <w:sz w:val="24"/>
          <w:szCs w:val="24"/>
        </w:rPr>
        <w:t xml:space="preserve"> </w:t>
      </w:r>
    </w:p>
    <w:p w:rsidR="00763807" w:rsidRPr="00763807" w:rsidRDefault="00763807" w:rsidP="00763807">
      <w:pPr>
        <w:spacing w:after="0" w:line="240" w:lineRule="auto"/>
        <w:ind w:left="720"/>
        <w:rPr>
          <w:rFonts w:ascii="Arial" w:eastAsia="Times New Roman" w:hAnsi="Arial" w:cs="Arial"/>
          <w:sz w:val="24"/>
          <w:szCs w:val="24"/>
        </w:rPr>
      </w:pPr>
    </w:p>
    <w:p w:rsidR="00763807" w:rsidRDefault="008E1378"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 xml:space="preserve">Local Air Quality Management and </w:t>
      </w:r>
      <w:r w:rsidR="000A7ED7">
        <w:rPr>
          <w:rFonts w:ascii="Arial" w:eastAsia="Times New Roman" w:hAnsi="Arial" w:cs="Arial"/>
          <w:b/>
          <w:sz w:val="24"/>
          <w:szCs w:val="24"/>
        </w:rPr>
        <w:t>Domestic Burning</w:t>
      </w:r>
    </w:p>
    <w:p w:rsidR="000A7ED7" w:rsidRDefault="000A7ED7" w:rsidP="000A7ED7">
      <w:pPr>
        <w:spacing w:after="0" w:line="240" w:lineRule="auto"/>
        <w:ind w:left="720"/>
        <w:rPr>
          <w:rFonts w:ascii="Arial" w:eastAsia="Times New Roman" w:hAnsi="Arial" w:cs="Arial"/>
          <w:b/>
          <w:sz w:val="24"/>
          <w:szCs w:val="24"/>
        </w:rPr>
      </w:pPr>
    </w:p>
    <w:p w:rsidR="00E5070A" w:rsidRPr="00E5070A" w:rsidRDefault="00E5070A" w:rsidP="000A7ED7">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Government was to review the Clean Air Policy, Air Quality Management Areas and Smoke Control Areas. The likely impact would be that the monitoring of PM2.5 would now be compulsory. Focus was also likely to be put upon the contribution of domestic burning to Air Quality. Government Guidance was now awaited and anticipated for later this year. </w:t>
      </w:r>
    </w:p>
    <w:p w:rsidR="00763807" w:rsidRPr="00806D5D" w:rsidRDefault="00763807" w:rsidP="00763807">
      <w:pPr>
        <w:spacing w:after="0" w:line="240" w:lineRule="auto"/>
        <w:ind w:left="720"/>
        <w:rPr>
          <w:rFonts w:ascii="Arial" w:eastAsia="Times New Roman" w:hAnsi="Arial" w:cs="Arial"/>
          <w:b/>
          <w:sz w:val="24"/>
          <w:szCs w:val="24"/>
        </w:rPr>
      </w:pPr>
    </w:p>
    <w:p w:rsidR="00576E53" w:rsidRPr="00C37EA6" w:rsidRDefault="00576E53" w:rsidP="00622CCC">
      <w:pPr>
        <w:spacing w:after="0" w:line="240" w:lineRule="auto"/>
        <w:ind w:left="720"/>
        <w:rPr>
          <w:rFonts w:ascii="Arial" w:eastAsia="Times New Roman" w:hAnsi="Arial" w:cs="Arial"/>
          <w:sz w:val="24"/>
          <w:szCs w:val="24"/>
        </w:rPr>
      </w:pPr>
    </w:p>
    <w:sectPr w:rsidR="00576E53" w:rsidRPr="00C37EA6"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C2" w:rsidRDefault="00931BC2" w:rsidP="00510B8A">
      <w:pPr>
        <w:spacing w:after="0" w:line="240" w:lineRule="auto"/>
      </w:pPr>
      <w:r>
        <w:separator/>
      </w:r>
    </w:p>
  </w:endnote>
  <w:endnote w:type="continuationSeparator" w:id="0">
    <w:p w:rsidR="00931BC2" w:rsidRDefault="00931BC2"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C264ED">
          <w:rPr>
            <w:noProof/>
          </w:rPr>
          <w:t>4</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C2" w:rsidRDefault="00931BC2" w:rsidP="00510B8A">
      <w:pPr>
        <w:spacing w:after="0" w:line="240" w:lineRule="auto"/>
      </w:pPr>
      <w:r>
        <w:separator/>
      </w:r>
    </w:p>
  </w:footnote>
  <w:footnote w:type="continuationSeparator" w:id="0">
    <w:p w:rsidR="00931BC2" w:rsidRDefault="00931BC2"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DD6A04"/>
    <w:multiLevelType w:val="hybridMultilevel"/>
    <w:tmpl w:val="D45EADCC"/>
    <w:lvl w:ilvl="0" w:tplc="080ACC46">
      <w:start w:val="1"/>
      <w:numFmt w:val="bullet"/>
      <w:lvlText w:val="•"/>
      <w:lvlJc w:val="left"/>
      <w:pPr>
        <w:tabs>
          <w:tab w:val="num" w:pos="720"/>
        </w:tabs>
        <w:ind w:left="720" w:hanging="360"/>
      </w:pPr>
      <w:rPr>
        <w:rFonts w:ascii="Arial" w:hAnsi="Arial" w:hint="default"/>
      </w:rPr>
    </w:lvl>
    <w:lvl w:ilvl="1" w:tplc="43CC3B76">
      <w:start w:val="1"/>
      <w:numFmt w:val="bullet"/>
      <w:lvlText w:val="•"/>
      <w:lvlJc w:val="left"/>
      <w:pPr>
        <w:tabs>
          <w:tab w:val="num" w:pos="1440"/>
        </w:tabs>
        <w:ind w:left="1440" w:hanging="360"/>
      </w:pPr>
      <w:rPr>
        <w:rFonts w:ascii="Arial" w:hAnsi="Arial" w:hint="default"/>
      </w:rPr>
    </w:lvl>
    <w:lvl w:ilvl="2" w:tplc="9E00CBEC" w:tentative="1">
      <w:start w:val="1"/>
      <w:numFmt w:val="bullet"/>
      <w:lvlText w:val="•"/>
      <w:lvlJc w:val="left"/>
      <w:pPr>
        <w:tabs>
          <w:tab w:val="num" w:pos="2160"/>
        </w:tabs>
        <w:ind w:left="2160" w:hanging="360"/>
      </w:pPr>
      <w:rPr>
        <w:rFonts w:ascii="Arial" w:hAnsi="Arial" w:hint="default"/>
      </w:rPr>
    </w:lvl>
    <w:lvl w:ilvl="3" w:tplc="9FF857C6" w:tentative="1">
      <w:start w:val="1"/>
      <w:numFmt w:val="bullet"/>
      <w:lvlText w:val="•"/>
      <w:lvlJc w:val="left"/>
      <w:pPr>
        <w:tabs>
          <w:tab w:val="num" w:pos="2880"/>
        </w:tabs>
        <w:ind w:left="2880" w:hanging="360"/>
      </w:pPr>
      <w:rPr>
        <w:rFonts w:ascii="Arial" w:hAnsi="Arial" w:hint="default"/>
      </w:rPr>
    </w:lvl>
    <w:lvl w:ilvl="4" w:tplc="9DE280F4" w:tentative="1">
      <w:start w:val="1"/>
      <w:numFmt w:val="bullet"/>
      <w:lvlText w:val="•"/>
      <w:lvlJc w:val="left"/>
      <w:pPr>
        <w:tabs>
          <w:tab w:val="num" w:pos="3600"/>
        </w:tabs>
        <w:ind w:left="3600" w:hanging="360"/>
      </w:pPr>
      <w:rPr>
        <w:rFonts w:ascii="Arial" w:hAnsi="Arial" w:hint="default"/>
      </w:rPr>
    </w:lvl>
    <w:lvl w:ilvl="5" w:tplc="97F2C0A2" w:tentative="1">
      <w:start w:val="1"/>
      <w:numFmt w:val="bullet"/>
      <w:lvlText w:val="•"/>
      <w:lvlJc w:val="left"/>
      <w:pPr>
        <w:tabs>
          <w:tab w:val="num" w:pos="4320"/>
        </w:tabs>
        <w:ind w:left="4320" w:hanging="360"/>
      </w:pPr>
      <w:rPr>
        <w:rFonts w:ascii="Arial" w:hAnsi="Arial" w:hint="default"/>
      </w:rPr>
    </w:lvl>
    <w:lvl w:ilvl="6" w:tplc="ABEC1EB4" w:tentative="1">
      <w:start w:val="1"/>
      <w:numFmt w:val="bullet"/>
      <w:lvlText w:val="•"/>
      <w:lvlJc w:val="left"/>
      <w:pPr>
        <w:tabs>
          <w:tab w:val="num" w:pos="5040"/>
        </w:tabs>
        <w:ind w:left="5040" w:hanging="360"/>
      </w:pPr>
      <w:rPr>
        <w:rFonts w:ascii="Arial" w:hAnsi="Arial" w:hint="default"/>
      </w:rPr>
    </w:lvl>
    <w:lvl w:ilvl="7" w:tplc="20EAF3A6" w:tentative="1">
      <w:start w:val="1"/>
      <w:numFmt w:val="bullet"/>
      <w:lvlText w:val="•"/>
      <w:lvlJc w:val="left"/>
      <w:pPr>
        <w:tabs>
          <w:tab w:val="num" w:pos="5760"/>
        </w:tabs>
        <w:ind w:left="5760" w:hanging="360"/>
      </w:pPr>
      <w:rPr>
        <w:rFonts w:ascii="Arial" w:hAnsi="Arial" w:hint="default"/>
      </w:rPr>
    </w:lvl>
    <w:lvl w:ilvl="8" w:tplc="DDF2060C" w:tentative="1">
      <w:start w:val="1"/>
      <w:numFmt w:val="bullet"/>
      <w:lvlText w:val="•"/>
      <w:lvlJc w:val="left"/>
      <w:pPr>
        <w:tabs>
          <w:tab w:val="num" w:pos="6480"/>
        </w:tabs>
        <w:ind w:left="6480" w:hanging="360"/>
      </w:pPr>
      <w:rPr>
        <w:rFonts w:ascii="Arial" w:hAnsi="Arial" w:hint="default"/>
      </w:rPr>
    </w:lvl>
  </w:abstractNum>
  <w:abstractNum w:abstractNumId="2">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52B4C09"/>
    <w:multiLevelType w:val="hybridMultilevel"/>
    <w:tmpl w:val="6A5811BE"/>
    <w:lvl w:ilvl="0" w:tplc="29A64134">
      <w:start w:val="1"/>
      <w:numFmt w:val="bullet"/>
      <w:lvlText w:val="•"/>
      <w:lvlJc w:val="left"/>
      <w:pPr>
        <w:tabs>
          <w:tab w:val="num" w:pos="720"/>
        </w:tabs>
        <w:ind w:left="720" w:hanging="360"/>
      </w:pPr>
      <w:rPr>
        <w:rFonts w:ascii="Arial" w:hAnsi="Arial" w:hint="default"/>
      </w:rPr>
    </w:lvl>
    <w:lvl w:ilvl="1" w:tplc="F39C6F1E">
      <w:start w:val="1"/>
      <w:numFmt w:val="bullet"/>
      <w:lvlText w:val="•"/>
      <w:lvlJc w:val="left"/>
      <w:pPr>
        <w:tabs>
          <w:tab w:val="num" w:pos="1440"/>
        </w:tabs>
        <w:ind w:left="1440" w:hanging="360"/>
      </w:pPr>
      <w:rPr>
        <w:rFonts w:ascii="Arial" w:hAnsi="Arial" w:hint="default"/>
      </w:rPr>
    </w:lvl>
    <w:lvl w:ilvl="2" w:tplc="577205E6" w:tentative="1">
      <w:start w:val="1"/>
      <w:numFmt w:val="bullet"/>
      <w:lvlText w:val="•"/>
      <w:lvlJc w:val="left"/>
      <w:pPr>
        <w:tabs>
          <w:tab w:val="num" w:pos="2160"/>
        </w:tabs>
        <w:ind w:left="2160" w:hanging="360"/>
      </w:pPr>
      <w:rPr>
        <w:rFonts w:ascii="Arial" w:hAnsi="Arial" w:hint="default"/>
      </w:rPr>
    </w:lvl>
    <w:lvl w:ilvl="3" w:tplc="B8FE72F0" w:tentative="1">
      <w:start w:val="1"/>
      <w:numFmt w:val="bullet"/>
      <w:lvlText w:val="•"/>
      <w:lvlJc w:val="left"/>
      <w:pPr>
        <w:tabs>
          <w:tab w:val="num" w:pos="2880"/>
        </w:tabs>
        <w:ind w:left="2880" w:hanging="360"/>
      </w:pPr>
      <w:rPr>
        <w:rFonts w:ascii="Arial" w:hAnsi="Arial" w:hint="default"/>
      </w:rPr>
    </w:lvl>
    <w:lvl w:ilvl="4" w:tplc="E06E9900" w:tentative="1">
      <w:start w:val="1"/>
      <w:numFmt w:val="bullet"/>
      <w:lvlText w:val="•"/>
      <w:lvlJc w:val="left"/>
      <w:pPr>
        <w:tabs>
          <w:tab w:val="num" w:pos="3600"/>
        </w:tabs>
        <w:ind w:left="3600" w:hanging="360"/>
      </w:pPr>
      <w:rPr>
        <w:rFonts w:ascii="Arial" w:hAnsi="Arial" w:hint="default"/>
      </w:rPr>
    </w:lvl>
    <w:lvl w:ilvl="5" w:tplc="3920DCD8" w:tentative="1">
      <w:start w:val="1"/>
      <w:numFmt w:val="bullet"/>
      <w:lvlText w:val="•"/>
      <w:lvlJc w:val="left"/>
      <w:pPr>
        <w:tabs>
          <w:tab w:val="num" w:pos="4320"/>
        </w:tabs>
        <w:ind w:left="4320" w:hanging="360"/>
      </w:pPr>
      <w:rPr>
        <w:rFonts w:ascii="Arial" w:hAnsi="Arial" w:hint="default"/>
      </w:rPr>
    </w:lvl>
    <w:lvl w:ilvl="6" w:tplc="0BAE59C0" w:tentative="1">
      <w:start w:val="1"/>
      <w:numFmt w:val="bullet"/>
      <w:lvlText w:val="•"/>
      <w:lvlJc w:val="left"/>
      <w:pPr>
        <w:tabs>
          <w:tab w:val="num" w:pos="5040"/>
        </w:tabs>
        <w:ind w:left="5040" w:hanging="360"/>
      </w:pPr>
      <w:rPr>
        <w:rFonts w:ascii="Arial" w:hAnsi="Arial" w:hint="default"/>
      </w:rPr>
    </w:lvl>
    <w:lvl w:ilvl="7" w:tplc="A8F06BBC" w:tentative="1">
      <w:start w:val="1"/>
      <w:numFmt w:val="bullet"/>
      <w:lvlText w:val="•"/>
      <w:lvlJc w:val="left"/>
      <w:pPr>
        <w:tabs>
          <w:tab w:val="num" w:pos="5760"/>
        </w:tabs>
        <w:ind w:left="5760" w:hanging="360"/>
      </w:pPr>
      <w:rPr>
        <w:rFonts w:ascii="Arial" w:hAnsi="Arial" w:hint="default"/>
      </w:rPr>
    </w:lvl>
    <w:lvl w:ilvl="8" w:tplc="87A8AD1C" w:tentative="1">
      <w:start w:val="1"/>
      <w:numFmt w:val="bullet"/>
      <w:lvlText w:val="•"/>
      <w:lvlJc w:val="left"/>
      <w:pPr>
        <w:tabs>
          <w:tab w:val="num" w:pos="6480"/>
        </w:tabs>
        <w:ind w:left="6480" w:hanging="360"/>
      </w:pPr>
      <w:rPr>
        <w:rFonts w:ascii="Arial" w:hAnsi="Arial" w:hint="default"/>
      </w:rPr>
    </w:lvl>
  </w:abstractNum>
  <w:abstractNum w:abstractNumId="5">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7203B3C"/>
    <w:multiLevelType w:val="hybridMultilevel"/>
    <w:tmpl w:val="4C1C521C"/>
    <w:lvl w:ilvl="0" w:tplc="57DE665C">
      <w:start w:val="1"/>
      <w:numFmt w:val="bullet"/>
      <w:lvlText w:val="•"/>
      <w:lvlJc w:val="left"/>
      <w:pPr>
        <w:tabs>
          <w:tab w:val="num" w:pos="720"/>
        </w:tabs>
        <w:ind w:left="720" w:hanging="360"/>
      </w:pPr>
      <w:rPr>
        <w:rFonts w:ascii="Arial" w:hAnsi="Arial" w:hint="default"/>
      </w:rPr>
    </w:lvl>
    <w:lvl w:ilvl="1" w:tplc="4BAA16C6">
      <w:start w:val="1"/>
      <w:numFmt w:val="bullet"/>
      <w:lvlText w:val="•"/>
      <w:lvlJc w:val="left"/>
      <w:pPr>
        <w:tabs>
          <w:tab w:val="num" w:pos="1440"/>
        </w:tabs>
        <w:ind w:left="1440" w:hanging="360"/>
      </w:pPr>
      <w:rPr>
        <w:rFonts w:ascii="Arial" w:hAnsi="Arial" w:hint="default"/>
      </w:rPr>
    </w:lvl>
    <w:lvl w:ilvl="2" w:tplc="FE92DED6" w:tentative="1">
      <w:start w:val="1"/>
      <w:numFmt w:val="bullet"/>
      <w:lvlText w:val="•"/>
      <w:lvlJc w:val="left"/>
      <w:pPr>
        <w:tabs>
          <w:tab w:val="num" w:pos="2160"/>
        </w:tabs>
        <w:ind w:left="2160" w:hanging="360"/>
      </w:pPr>
      <w:rPr>
        <w:rFonts w:ascii="Arial" w:hAnsi="Arial" w:hint="default"/>
      </w:rPr>
    </w:lvl>
    <w:lvl w:ilvl="3" w:tplc="765C23FE" w:tentative="1">
      <w:start w:val="1"/>
      <w:numFmt w:val="bullet"/>
      <w:lvlText w:val="•"/>
      <w:lvlJc w:val="left"/>
      <w:pPr>
        <w:tabs>
          <w:tab w:val="num" w:pos="2880"/>
        </w:tabs>
        <w:ind w:left="2880" w:hanging="360"/>
      </w:pPr>
      <w:rPr>
        <w:rFonts w:ascii="Arial" w:hAnsi="Arial" w:hint="default"/>
      </w:rPr>
    </w:lvl>
    <w:lvl w:ilvl="4" w:tplc="35D0F83C" w:tentative="1">
      <w:start w:val="1"/>
      <w:numFmt w:val="bullet"/>
      <w:lvlText w:val="•"/>
      <w:lvlJc w:val="left"/>
      <w:pPr>
        <w:tabs>
          <w:tab w:val="num" w:pos="3600"/>
        </w:tabs>
        <w:ind w:left="3600" w:hanging="360"/>
      </w:pPr>
      <w:rPr>
        <w:rFonts w:ascii="Arial" w:hAnsi="Arial" w:hint="default"/>
      </w:rPr>
    </w:lvl>
    <w:lvl w:ilvl="5" w:tplc="9684D104" w:tentative="1">
      <w:start w:val="1"/>
      <w:numFmt w:val="bullet"/>
      <w:lvlText w:val="•"/>
      <w:lvlJc w:val="left"/>
      <w:pPr>
        <w:tabs>
          <w:tab w:val="num" w:pos="4320"/>
        </w:tabs>
        <w:ind w:left="4320" w:hanging="360"/>
      </w:pPr>
      <w:rPr>
        <w:rFonts w:ascii="Arial" w:hAnsi="Arial" w:hint="default"/>
      </w:rPr>
    </w:lvl>
    <w:lvl w:ilvl="6" w:tplc="23C2402E" w:tentative="1">
      <w:start w:val="1"/>
      <w:numFmt w:val="bullet"/>
      <w:lvlText w:val="•"/>
      <w:lvlJc w:val="left"/>
      <w:pPr>
        <w:tabs>
          <w:tab w:val="num" w:pos="5040"/>
        </w:tabs>
        <w:ind w:left="5040" w:hanging="360"/>
      </w:pPr>
      <w:rPr>
        <w:rFonts w:ascii="Arial" w:hAnsi="Arial" w:hint="default"/>
      </w:rPr>
    </w:lvl>
    <w:lvl w:ilvl="7" w:tplc="B1FED822" w:tentative="1">
      <w:start w:val="1"/>
      <w:numFmt w:val="bullet"/>
      <w:lvlText w:val="•"/>
      <w:lvlJc w:val="left"/>
      <w:pPr>
        <w:tabs>
          <w:tab w:val="num" w:pos="5760"/>
        </w:tabs>
        <w:ind w:left="5760" w:hanging="360"/>
      </w:pPr>
      <w:rPr>
        <w:rFonts w:ascii="Arial" w:hAnsi="Arial" w:hint="default"/>
      </w:rPr>
    </w:lvl>
    <w:lvl w:ilvl="8" w:tplc="51409AAE" w:tentative="1">
      <w:start w:val="1"/>
      <w:numFmt w:val="bullet"/>
      <w:lvlText w:val="•"/>
      <w:lvlJc w:val="left"/>
      <w:pPr>
        <w:tabs>
          <w:tab w:val="num" w:pos="6480"/>
        </w:tabs>
        <w:ind w:left="6480" w:hanging="360"/>
      </w:pPr>
      <w:rPr>
        <w:rFonts w:ascii="Arial" w:hAnsi="Arial" w:hint="default"/>
      </w:rPr>
    </w:lvl>
  </w:abstractNum>
  <w:abstractNum w:abstractNumId="7">
    <w:nsid w:val="2B202486"/>
    <w:multiLevelType w:val="hybridMultilevel"/>
    <w:tmpl w:val="B18E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5D8B7A8C"/>
    <w:multiLevelType w:val="hybridMultilevel"/>
    <w:tmpl w:val="197AD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68223228"/>
    <w:multiLevelType w:val="hybridMultilevel"/>
    <w:tmpl w:val="EE8AA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6E0C22FD"/>
    <w:multiLevelType w:val="hybridMultilevel"/>
    <w:tmpl w:val="0C2A03AC"/>
    <w:lvl w:ilvl="0" w:tplc="76CC00F2">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8744645"/>
    <w:multiLevelType w:val="hybridMultilevel"/>
    <w:tmpl w:val="EA28BA26"/>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0"/>
  </w:num>
  <w:num w:numId="4">
    <w:abstractNumId w:val="17"/>
  </w:num>
  <w:num w:numId="5">
    <w:abstractNumId w:val="9"/>
  </w:num>
  <w:num w:numId="6">
    <w:abstractNumId w:val="15"/>
  </w:num>
  <w:num w:numId="7">
    <w:abstractNumId w:val="18"/>
  </w:num>
  <w:num w:numId="8">
    <w:abstractNumId w:val="3"/>
  </w:num>
  <w:num w:numId="9">
    <w:abstractNumId w:val="3"/>
  </w:num>
  <w:num w:numId="10">
    <w:abstractNumId w:val="5"/>
  </w:num>
  <w:num w:numId="11">
    <w:abstractNumId w:val="0"/>
  </w:num>
  <w:num w:numId="12">
    <w:abstractNumId w:val="14"/>
  </w:num>
  <w:num w:numId="13">
    <w:abstractNumId w:val="8"/>
  </w:num>
  <w:num w:numId="14">
    <w:abstractNumId w:val="4"/>
  </w:num>
  <w:num w:numId="15">
    <w:abstractNumId w:val="6"/>
  </w:num>
  <w:num w:numId="16">
    <w:abstractNumId w:val="1"/>
  </w:num>
  <w:num w:numId="17">
    <w:abstractNumId w:val="7"/>
  </w:num>
  <w:num w:numId="18">
    <w:abstractNumId w:val="13"/>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13DD1"/>
    <w:rsid w:val="000143CE"/>
    <w:rsid w:val="0001542F"/>
    <w:rsid w:val="0002029B"/>
    <w:rsid w:val="00034EA0"/>
    <w:rsid w:val="00036CCC"/>
    <w:rsid w:val="00074561"/>
    <w:rsid w:val="00076E57"/>
    <w:rsid w:val="000A7ED7"/>
    <w:rsid w:val="000B41AB"/>
    <w:rsid w:val="000D1A79"/>
    <w:rsid w:val="000D6989"/>
    <w:rsid w:val="000E4D76"/>
    <w:rsid w:val="000E6794"/>
    <w:rsid w:val="000F0834"/>
    <w:rsid w:val="000F1141"/>
    <w:rsid w:val="000F1D79"/>
    <w:rsid w:val="000F233E"/>
    <w:rsid w:val="000F6ECD"/>
    <w:rsid w:val="0010281C"/>
    <w:rsid w:val="0011592A"/>
    <w:rsid w:val="00115B6F"/>
    <w:rsid w:val="00127B52"/>
    <w:rsid w:val="0014117F"/>
    <w:rsid w:val="00154134"/>
    <w:rsid w:val="00177657"/>
    <w:rsid w:val="00182C66"/>
    <w:rsid w:val="00187003"/>
    <w:rsid w:val="00192F50"/>
    <w:rsid w:val="001944AB"/>
    <w:rsid w:val="00194693"/>
    <w:rsid w:val="001B2939"/>
    <w:rsid w:val="001D1180"/>
    <w:rsid w:val="001D579B"/>
    <w:rsid w:val="001E10C8"/>
    <w:rsid w:val="001E5147"/>
    <w:rsid w:val="001F1CFE"/>
    <w:rsid w:val="001F2D6B"/>
    <w:rsid w:val="00201D9F"/>
    <w:rsid w:val="00207661"/>
    <w:rsid w:val="00227F15"/>
    <w:rsid w:val="00230FBC"/>
    <w:rsid w:val="0023549A"/>
    <w:rsid w:val="00255803"/>
    <w:rsid w:val="00264216"/>
    <w:rsid w:val="00281494"/>
    <w:rsid w:val="00283F67"/>
    <w:rsid w:val="00284A1D"/>
    <w:rsid w:val="002A2823"/>
    <w:rsid w:val="002A5DF9"/>
    <w:rsid w:val="002B1BE1"/>
    <w:rsid w:val="002B3F72"/>
    <w:rsid w:val="002B4CBC"/>
    <w:rsid w:val="002B7E5F"/>
    <w:rsid w:val="002D2EA0"/>
    <w:rsid w:val="002E22B6"/>
    <w:rsid w:val="00305D3B"/>
    <w:rsid w:val="00307DF3"/>
    <w:rsid w:val="0032087B"/>
    <w:rsid w:val="00321D84"/>
    <w:rsid w:val="003231C4"/>
    <w:rsid w:val="00336CE0"/>
    <w:rsid w:val="00347080"/>
    <w:rsid w:val="00355691"/>
    <w:rsid w:val="0036159E"/>
    <w:rsid w:val="00370653"/>
    <w:rsid w:val="0037750B"/>
    <w:rsid w:val="00397E66"/>
    <w:rsid w:val="003A2A80"/>
    <w:rsid w:val="003A659C"/>
    <w:rsid w:val="003C0366"/>
    <w:rsid w:val="003C1BD5"/>
    <w:rsid w:val="003D51AC"/>
    <w:rsid w:val="003F13D6"/>
    <w:rsid w:val="004043C1"/>
    <w:rsid w:val="00414E52"/>
    <w:rsid w:val="00421B70"/>
    <w:rsid w:val="00423CA0"/>
    <w:rsid w:val="00442308"/>
    <w:rsid w:val="00450BC7"/>
    <w:rsid w:val="00474B31"/>
    <w:rsid w:val="004969C2"/>
    <w:rsid w:val="00497B30"/>
    <w:rsid w:val="004A2147"/>
    <w:rsid w:val="004A6E50"/>
    <w:rsid w:val="004B2883"/>
    <w:rsid w:val="004D466E"/>
    <w:rsid w:val="004E53C3"/>
    <w:rsid w:val="004E54DC"/>
    <w:rsid w:val="004F242E"/>
    <w:rsid w:val="004F6073"/>
    <w:rsid w:val="00501F2B"/>
    <w:rsid w:val="00503F06"/>
    <w:rsid w:val="00507F92"/>
    <w:rsid w:val="00510B8A"/>
    <w:rsid w:val="00512BD6"/>
    <w:rsid w:val="00531337"/>
    <w:rsid w:val="005322ED"/>
    <w:rsid w:val="00535A19"/>
    <w:rsid w:val="0057016A"/>
    <w:rsid w:val="00576E53"/>
    <w:rsid w:val="00580BA6"/>
    <w:rsid w:val="00585663"/>
    <w:rsid w:val="00587E32"/>
    <w:rsid w:val="005A2651"/>
    <w:rsid w:val="005A390E"/>
    <w:rsid w:val="005B256D"/>
    <w:rsid w:val="005B5F61"/>
    <w:rsid w:val="005C0E97"/>
    <w:rsid w:val="005C697C"/>
    <w:rsid w:val="005D06A4"/>
    <w:rsid w:val="005E1D30"/>
    <w:rsid w:val="005E3C83"/>
    <w:rsid w:val="005E61A2"/>
    <w:rsid w:val="00620779"/>
    <w:rsid w:val="00622CCC"/>
    <w:rsid w:val="00631103"/>
    <w:rsid w:val="006318B9"/>
    <w:rsid w:val="00645728"/>
    <w:rsid w:val="00655BEB"/>
    <w:rsid w:val="0066576F"/>
    <w:rsid w:val="00667666"/>
    <w:rsid w:val="00674219"/>
    <w:rsid w:val="006744EE"/>
    <w:rsid w:val="00681534"/>
    <w:rsid w:val="00682F6B"/>
    <w:rsid w:val="0069389B"/>
    <w:rsid w:val="00695FC9"/>
    <w:rsid w:val="00696FFC"/>
    <w:rsid w:val="006B4087"/>
    <w:rsid w:val="006B7CF7"/>
    <w:rsid w:val="006E17BA"/>
    <w:rsid w:val="006F5392"/>
    <w:rsid w:val="006F7DCA"/>
    <w:rsid w:val="00704260"/>
    <w:rsid w:val="00707150"/>
    <w:rsid w:val="00707DF1"/>
    <w:rsid w:val="00707FA5"/>
    <w:rsid w:val="007251A5"/>
    <w:rsid w:val="007475F5"/>
    <w:rsid w:val="0075641E"/>
    <w:rsid w:val="00763807"/>
    <w:rsid w:val="00763C80"/>
    <w:rsid w:val="0076463B"/>
    <w:rsid w:val="00764877"/>
    <w:rsid w:val="00770B72"/>
    <w:rsid w:val="007769BD"/>
    <w:rsid w:val="00784A03"/>
    <w:rsid w:val="007D4E03"/>
    <w:rsid w:val="007D74EE"/>
    <w:rsid w:val="007E1468"/>
    <w:rsid w:val="007F477F"/>
    <w:rsid w:val="00806D5D"/>
    <w:rsid w:val="00820B33"/>
    <w:rsid w:val="008217AA"/>
    <w:rsid w:val="00827C65"/>
    <w:rsid w:val="00832CB6"/>
    <w:rsid w:val="00832D71"/>
    <w:rsid w:val="00834709"/>
    <w:rsid w:val="00835FAE"/>
    <w:rsid w:val="00841F15"/>
    <w:rsid w:val="008421AB"/>
    <w:rsid w:val="00845AD2"/>
    <w:rsid w:val="00857F53"/>
    <w:rsid w:val="00866118"/>
    <w:rsid w:val="00872CBD"/>
    <w:rsid w:val="00892798"/>
    <w:rsid w:val="008A3577"/>
    <w:rsid w:val="008A426C"/>
    <w:rsid w:val="008A60FD"/>
    <w:rsid w:val="008B1FCE"/>
    <w:rsid w:val="008C4D37"/>
    <w:rsid w:val="008D1365"/>
    <w:rsid w:val="008E0E5D"/>
    <w:rsid w:val="008E1378"/>
    <w:rsid w:val="008F55A9"/>
    <w:rsid w:val="009073B0"/>
    <w:rsid w:val="009165B8"/>
    <w:rsid w:val="00920A48"/>
    <w:rsid w:val="00926642"/>
    <w:rsid w:val="00931BC2"/>
    <w:rsid w:val="009333A9"/>
    <w:rsid w:val="00944003"/>
    <w:rsid w:val="0095218C"/>
    <w:rsid w:val="00956A38"/>
    <w:rsid w:val="00957CB8"/>
    <w:rsid w:val="0096795B"/>
    <w:rsid w:val="00977C97"/>
    <w:rsid w:val="0098096D"/>
    <w:rsid w:val="0098677B"/>
    <w:rsid w:val="009907A4"/>
    <w:rsid w:val="00990B4D"/>
    <w:rsid w:val="009A22CF"/>
    <w:rsid w:val="009D287C"/>
    <w:rsid w:val="009E0B2A"/>
    <w:rsid w:val="009E134F"/>
    <w:rsid w:val="009F2C51"/>
    <w:rsid w:val="009F3CCE"/>
    <w:rsid w:val="00A05431"/>
    <w:rsid w:val="00A21E90"/>
    <w:rsid w:val="00A33F8C"/>
    <w:rsid w:val="00A43849"/>
    <w:rsid w:val="00A52AAA"/>
    <w:rsid w:val="00A67F32"/>
    <w:rsid w:val="00A936EC"/>
    <w:rsid w:val="00A9427B"/>
    <w:rsid w:val="00AB629F"/>
    <w:rsid w:val="00AC525A"/>
    <w:rsid w:val="00AD4F96"/>
    <w:rsid w:val="00AF22F9"/>
    <w:rsid w:val="00AF55B6"/>
    <w:rsid w:val="00AF56A7"/>
    <w:rsid w:val="00AF5DE0"/>
    <w:rsid w:val="00B122ED"/>
    <w:rsid w:val="00B14A66"/>
    <w:rsid w:val="00B14DF2"/>
    <w:rsid w:val="00B21055"/>
    <w:rsid w:val="00B24AFF"/>
    <w:rsid w:val="00B30F53"/>
    <w:rsid w:val="00B3673A"/>
    <w:rsid w:val="00B40D9E"/>
    <w:rsid w:val="00B57DC9"/>
    <w:rsid w:val="00B61222"/>
    <w:rsid w:val="00B6404D"/>
    <w:rsid w:val="00B83D5C"/>
    <w:rsid w:val="00B961E8"/>
    <w:rsid w:val="00BA3CA6"/>
    <w:rsid w:val="00BB00AE"/>
    <w:rsid w:val="00BB2B11"/>
    <w:rsid w:val="00BB663B"/>
    <w:rsid w:val="00BC4635"/>
    <w:rsid w:val="00BE2252"/>
    <w:rsid w:val="00BF02CB"/>
    <w:rsid w:val="00BF4203"/>
    <w:rsid w:val="00C163C7"/>
    <w:rsid w:val="00C2187B"/>
    <w:rsid w:val="00C264ED"/>
    <w:rsid w:val="00C27776"/>
    <w:rsid w:val="00C330AE"/>
    <w:rsid w:val="00C35AB4"/>
    <w:rsid w:val="00C37EA6"/>
    <w:rsid w:val="00C52E88"/>
    <w:rsid w:val="00C61978"/>
    <w:rsid w:val="00C74FD2"/>
    <w:rsid w:val="00C75A68"/>
    <w:rsid w:val="00C770B9"/>
    <w:rsid w:val="00C84751"/>
    <w:rsid w:val="00C86807"/>
    <w:rsid w:val="00C94156"/>
    <w:rsid w:val="00CB2416"/>
    <w:rsid w:val="00CC1F2E"/>
    <w:rsid w:val="00CC3324"/>
    <w:rsid w:val="00CC780A"/>
    <w:rsid w:val="00CE3ECB"/>
    <w:rsid w:val="00CE4C7A"/>
    <w:rsid w:val="00CE6295"/>
    <w:rsid w:val="00CF150E"/>
    <w:rsid w:val="00D02225"/>
    <w:rsid w:val="00D07CF1"/>
    <w:rsid w:val="00D37578"/>
    <w:rsid w:val="00D417D9"/>
    <w:rsid w:val="00D4407F"/>
    <w:rsid w:val="00D477D8"/>
    <w:rsid w:val="00D624F5"/>
    <w:rsid w:val="00D62F0D"/>
    <w:rsid w:val="00D631AF"/>
    <w:rsid w:val="00DA7838"/>
    <w:rsid w:val="00DA7F54"/>
    <w:rsid w:val="00DB306C"/>
    <w:rsid w:val="00DB3269"/>
    <w:rsid w:val="00DC7AC7"/>
    <w:rsid w:val="00DE540D"/>
    <w:rsid w:val="00DF065F"/>
    <w:rsid w:val="00E11385"/>
    <w:rsid w:val="00E15575"/>
    <w:rsid w:val="00E15F39"/>
    <w:rsid w:val="00E31678"/>
    <w:rsid w:val="00E45A04"/>
    <w:rsid w:val="00E501E1"/>
    <w:rsid w:val="00E5070A"/>
    <w:rsid w:val="00E51A61"/>
    <w:rsid w:val="00E61672"/>
    <w:rsid w:val="00E62CC3"/>
    <w:rsid w:val="00E64FAB"/>
    <w:rsid w:val="00E86C91"/>
    <w:rsid w:val="00EA7ADC"/>
    <w:rsid w:val="00EB24FE"/>
    <w:rsid w:val="00EB7522"/>
    <w:rsid w:val="00EC0CAD"/>
    <w:rsid w:val="00EC20FF"/>
    <w:rsid w:val="00ED39E2"/>
    <w:rsid w:val="00ED401B"/>
    <w:rsid w:val="00ED441A"/>
    <w:rsid w:val="00ED7B66"/>
    <w:rsid w:val="00EE00CD"/>
    <w:rsid w:val="00EE55C9"/>
    <w:rsid w:val="00F149B7"/>
    <w:rsid w:val="00F1646C"/>
    <w:rsid w:val="00F2656C"/>
    <w:rsid w:val="00F2660D"/>
    <w:rsid w:val="00F317D7"/>
    <w:rsid w:val="00F36884"/>
    <w:rsid w:val="00F46E7A"/>
    <w:rsid w:val="00F57037"/>
    <w:rsid w:val="00F60C5C"/>
    <w:rsid w:val="00F62945"/>
    <w:rsid w:val="00F659FF"/>
    <w:rsid w:val="00F7089F"/>
    <w:rsid w:val="00F831CF"/>
    <w:rsid w:val="00F855C5"/>
    <w:rsid w:val="00F9037E"/>
    <w:rsid w:val="00F90763"/>
    <w:rsid w:val="00F934A5"/>
    <w:rsid w:val="00F97061"/>
    <w:rsid w:val="00FB4423"/>
    <w:rsid w:val="00FB62AB"/>
    <w:rsid w:val="00FC29D0"/>
    <w:rsid w:val="00FD1E4F"/>
    <w:rsid w:val="00FD7D60"/>
    <w:rsid w:val="00FE10E1"/>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675546173">
      <w:bodyDiv w:val="1"/>
      <w:marLeft w:val="0"/>
      <w:marRight w:val="0"/>
      <w:marTop w:val="0"/>
      <w:marBottom w:val="0"/>
      <w:divBdr>
        <w:top w:val="none" w:sz="0" w:space="0" w:color="auto"/>
        <w:left w:val="none" w:sz="0" w:space="0" w:color="auto"/>
        <w:bottom w:val="none" w:sz="0" w:space="0" w:color="auto"/>
        <w:right w:val="none" w:sz="0" w:space="0" w:color="auto"/>
      </w:divBdr>
      <w:divsChild>
        <w:div w:id="683749836">
          <w:marLeft w:val="576"/>
          <w:marRight w:val="0"/>
          <w:marTop w:val="77"/>
          <w:marBottom w:val="0"/>
          <w:divBdr>
            <w:top w:val="none" w:sz="0" w:space="0" w:color="auto"/>
            <w:left w:val="none" w:sz="0" w:space="0" w:color="auto"/>
            <w:bottom w:val="none" w:sz="0" w:space="0" w:color="auto"/>
            <w:right w:val="none" w:sz="0" w:space="0" w:color="auto"/>
          </w:divBdr>
        </w:div>
        <w:div w:id="1404987025">
          <w:marLeft w:val="576"/>
          <w:marRight w:val="0"/>
          <w:marTop w:val="77"/>
          <w:marBottom w:val="0"/>
          <w:divBdr>
            <w:top w:val="none" w:sz="0" w:space="0" w:color="auto"/>
            <w:left w:val="none" w:sz="0" w:space="0" w:color="auto"/>
            <w:bottom w:val="none" w:sz="0" w:space="0" w:color="auto"/>
            <w:right w:val="none" w:sz="0" w:space="0" w:color="auto"/>
          </w:divBdr>
        </w:div>
        <w:div w:id="914554946">
          <w:marLeft w:val="576"/>
          <w:marRight w:val="0"/>
          <w:marTop w:val="77"/>
          <w:marBottom w:val="0"/>
          <w:divBdr>
            <w:top w:val="none" w:sz="0" w:space="0" w:color="auto"/>
            <w:left w:val="none" w:sz="0" w:space="0" w:color="auto"/>
            <w:bottom w:val="none" w:sz="0" w:space="0" w:color="auto"/>
            <w:right w:val="none" w:sz="0" w:space="0" w:color="auto"/>
          </w:divBdr>
        </w:div>
        <w:div w:id="889612793">
          <w:marLeft w:val="576"/>
          <w:marRight w:val="0"/>
          <w:marTop w:val="77"/>
          <w:marBottom w:val="0"/>
          <w:divBdr>
            <w:top w:val="none" w:sz="0" w:space="0" w:color="auto"/>
            <w:left w:val="none" w:sz="0" w:space="0" w:color="auto"/>
            <w:bottom w:val="none" w:sz="0" w:space="0" w:color="auto"/>
            <w:right w:val="none" w:sz="0" w:space="0" w:color="auto"/>
          </w:divBdr>
        </w:div>
        <w:div w:id="1618826923">
          <w:marLeft w:val="576"/>
          <w:marRight w:val="0"/>
          <w:marTop w:val="77"/>
          <w:marBottom w:val="0"/>
          <w:divBdr>
            <w:top w:val="none" w:sz="0" w:space="0" w:color="auto"/>
            <w:left w:val="none" w:sz="0" w:space="0" w:color="auto"/>
            <w:bottom w:val="none" w:sz="0" w:space="0" w:color="auto"/>
            <w:right w:val="none" w:sz="0" w:space="0" w:color="auto"/>
          </w:divBdr>
        </w:div>
        <w:div w:id="681081809">
          <w:marLeft w:val="576"/>
          <w:marRight w:val="0"/>
          <w:marTop w:val="77"/>
          <w:marBottom w:val="0"/>
          <w:divBdr>
            <w:top w:val="none" w:sz="0" w:space="0" w:color="auto"/>
            <w:left w:val="none" w:sz="0" w:space="0" w:color="auto"/>
            <w:bottom w:val="none" w:sz="0" w:space="0" w:color="auto"/>
            <w:right w:val="none" w:sz="0" w:space="0" w:color="auto"/>
          </w:divBdr>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7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5">
          <w:marLeft w:val="533"/>
          <w:marRight w:val="0"/>
          <w:marTop w:val="0"/>
          <w:marBottom w:val="0"/>
          <w:divBdr>
            <w:top w:val="none" w:sz="0" w:space="0" w:color="auto"/>
            <w:left w:val="none" w:sz="0" w:space="0" w:color="auto"/>
            <w:bottom w:val="none" w:sz="0" w:space="0" w:color="auto"/>
            <w:right w:val="none" w:sz="0" w:space="0" w:color="auto"/>
          </w:divBdr>
        </w:div>
      </w:divsChild>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771048551">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1852527724">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sChild>
        <w:div w:id="672295877">
          <w:marLeft w:val="57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8FF8-0DDC-44E4-AF01-73730269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8</cp:revision>
  <cp:lastPrinted>2017-10-12T14:15:00Z</cp:lastPrinted>
  <dcterms:created xsi:type="dcterms:W3CDTF">2018-04-24T08:02:00Z</dcterms:created>
  <dcterms:modified xsi:type="dcterms:W3CDTF">2018-04-24T08:05:00Z</dcterms:modified>
</cp:coreProperties>
</file>