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564A1" w14:textId="78F95EE7" w:rsidR="000F43FF" w:rsidRDefault="00544CBC">
      <w:pPr>
        <w:rPr>
          <w:rFonts w:cs="Arial"/>
          <w:color w:val="808080"/>
          <w:sz w:val="32"/>
          <w:szCs w:val="32"/>
        </w:rPr>
      </w:pPr>
      <w:r>
        <w:rPr>
          <w:rFonts w:cs="Arial"/>
          <w:color w:val="808080"/>
          <w:sz w:val="32"/>
          <w:szCs w:val="32"/>
        </w:rPr>
        <w:t xml:space="preserve"> </w:t>
      </w:r>
    </w:p>
    <w:p w14:paraId="66323DFE" w14:textId="77777777" w:rsidR="000F43FF" w:rsidRDefault="000F43FF">
      <w:pPr>
        <w:rPr>
          <w:rFonts w:cs="Arial"/>
          <w:color w:val="808080"/>
          <w:sz w:val="32"/>
          <w:szCs w:val="32"/>
        </w:rPr>
      </w:pPr>
    </w:p>
    <w:p w14:paraId="30811A62" w14:textId="77777777" w:rsidR="000F43FF" w:rsidRDefault="000F43FF">
      <w:pPr>
        <w:rPr>
          <w:rFonts w:cs="Arial"/>
          <w:color w:val="808080"/>
          <w:sz w:val="32"/>
          <w:szCs w:val="32"/>
        </w:rPr>
      </w:pPr>
    </w:p>
    <w:p w14:paraId="63DDE4A9" w14:textId="77777777" w:rsidR="000F43FF" w:rsidRDefault="000F43FF">
      <w:pPr>
        <w:rPr>
          <w:rFonts w:cs="Arial"/>
          <w:color w:val="808080"/>
          <w:sz w:val="32"/>
          <w:szCs w:val="32"/>
        </w:rPr>
      </w:pPr>
    </w:p>
    <w:p w14:paraId="529A1709" w14:textId="77777777" w:rsidR="000F43FF" w:rsidRDefault="000F43FF">
      <w:pPr>
        <w:rPr>
          <w:rFonts w:cs="Arial"/>
          <w:color w:val="808080"/>
          <w:sz w:val="32"/>
          <w:szCs w:val="32"/>
        </w:rPr>
      </w:pPr>
    </w:p>
    <w:p w14:paraId="7C72A6D5" w14:textId="77777777" w:rsidR="000F43FF" w:rsidRDefault="000F43FF">
      <w:pPr>
        <w:rPr>
          <w:rFonts w:cs="Arial"/>
          <w:color w:val="808080"/>
          <w:sz w:val="32"/>
          <w:szCs w:val="32"/>
        </w:rPr>
      </w:pPr>
    </w:p>
    <w:p w14:paraId="55772F2A" w14:textId="77777777" w:rsidR="000F43FF" w:rsidRDefault="000F43FF">
      <w:pPr>
        <w:rPr>
          <w:rFonts w:cs="Arial"/>
          <w:color w:val="808080"/>
          <w:sz w:val="32"/>
          <w:szCs w:val="32"/>
        </w:rPr>
      </w:pPr>
    </w:p>
    <w:p w14:paraId="58594CC7" w14:textId="77777777" w:rsidR="000F43FF" w:rsidRDefault="000F43FF">
      <w:pPr>
        <w:rPr>
          <w:rFonts w:cs="Arial"/>
          <w:color w:val="808080"/>
          <w:sz w:val="32"/>
          <w:szCs w:val="32"/>
        </w:rPr>
      </w:pPr>
    </w:p>
    <w:p w14:paraId="74E3450F" w14:textId="77777777" w:rsidR="000F43FF" w:rsidRDefault="000F43FF">
      <w:pPr>
        <w:rPr>
          <w:rFonts w:cs="Arial"/>
          <w:color w:val="808080"/>
          <w:sz w:val="32"/>
          <w:szCs w:val="32"/>
        </w:rPr>
      </w:pPr>
    </w:p>
    <w:p w14:paraId="4DDD3753" w14:textId="77777777" w:rsidR="000F43FF" w:rsidRDefault="000F43FF">
      <w:pPr>
        <w:ind w:right="315"/>
        <w:rPr>
          <w:rFonts w:cs="Arial"/>
          <w:color w:val="808080"/>
          <w:sz w:val="32"/>
          <w:szCs w:val="32"/>
        </w:rPr>
      </w:pPr>
    </w:p>
    <w:p w14:paraId="3AA05421" w14:textId="77777777" w:rsidR="000F43FF" w:rsidRDefault="000F43FF">
      <w:pPr>
        <w:ind w:right="315"/>
        <w:rPr>
          <w:rFonts w:cs="Arial"/>
          <w:color w:val="808080"/>
          <w:sz w:val="32"/>
          <w:szCs w:val="32"/>
        </w:rPr>
      </w:pPr>
    </w:p>
    <w:p w14:paraId="33C83BD3" w14:textId="77777777" w:rsidR="000F43FF" w:rsidRDefault="000F43FF">
      <w:pPr>
        <w:ind w:right="315"/>
        <w:rPr>
          <w:rFonts w:cs="Arial"/>
          <w:color w:val="808080"/>
          <w:sz w:val="32"/>
          <w:szCs w:val="32"/>
        </w:rPr>
      </w:pPr>
    </w:p>
    <w:p w14:paraId="23ABCC38" w14:textId="77777777" w:rsidR="000F43FF" w:rsidRDefault="000F43FF">
      <w:pPr>
        <w:ind w:right="315"/>
        <w:rPr>
          <w:rFonts w:cs="Arial"/>
          <w:color w:val="808080"/>
          <w:sz w:val="32"/>
          <w:szCs w:val="32"/>
        </w:rPr>
      </w:pPr>
    </w:p>
    <w:p w14:paraId="10C64D86" w14:textId="77777777" w:rsidR="000F43FF" w:rsidRDefault="000F43FF">
      <w:pPr>
        <w:ind w:right="315"/>
        <w:rPr>
          <w:rFonts w:cs="Arial"/>
          <w:color w:val="808080"/>
          <w:sz w:val="32"/>
          <w:szCs w:val="32"/>
        </w:rPr>
      </w:pPr>
    </w:p>
    <w:p w14:paraId="2298C49B" w14:textId="77777777" w:rsidR="000F43FF" w:rsidRDefault="000F43FF">
      <w:pPr>
        <w:ind w:right="315"/>
        <w:rPr>
          <w:rFonts w:cs="Arial"/>
          <w:color w:val="808080"/>
          <w:sz w:val="32"/>
          <w:szCs w:val="32"/>
        </w:rPr>
      </w:pPr>
    </w:p>
    <w:p w14:paraId="59BB2741" w14:textId="77777777" w:rsidR="000F43FF" w:rsidRDefault="000F43FF">
      <w:pPr>
        <w:ind w:right="315"/>
        <w:rPr>
          <w:rFonts w:cs="Arial"/>
          <w:b/>
          <w:bCs/>
          <w:color w:val="808080"/>
          <w:sz w:val="32"/>
          <w:szCs w:val="32"/>
        </w:rPr>
      </w:pPr>
    </w:p>
    <w:p w14:paraId="7BDDC43F" w14:textId="77777777" w:rsidR="000F43FF" w:rsidRDefault="000F43FF">
      <w:pPr>
        <w:rPr>
          <w:rFonts w:cs="Arial"/>
          <w:b/>
          <w:color w:val="808080"/>
          <w:sz w:val="32"/>
          <w:szCs w:val="32"/>
        </w:rPr>
      </w:pPr>
    </w:p>
    <w:p w14:paraId="05BEAAB6" w14:textId="77777777" w:rsidR="000F43FF" w:rsidRDefault="000F43FF">
      <w:pPr>
        <w:rPr>
          <w:rFonts w:cs="Arial"/>
          <w:b/>
          <w:color w:val="808080"/>
          <w:sz w:val="32"/>
          <w:szCs w:val="32"/>
        </w:rPr>
      </w:pPr>
    </w:p>
    <w:p w14:paraId="7EA7CB53" w14:textId="77777777" w:rsidR="000F43FF" w:rsidRDefault="000F43FF">
      <w:pPr>
        <w:rPr>
          <w:rFonts w:cs="Arial"/>
          <w:b/>
          <w:color w:val="808080"/>
          <w:sz w:val="32"/>
          <w:szCs w:val="32"/>
        </w:rPr>
      </w:pPr>
    </w:p>
    <w:p w14:paraId="06302CBC" w14:textId="77777777" w:rsidR="000F43FF" w:rsidRDefault="000F43FF">
      <w:pPr>
        <w:rPr>
          <w:rFonts w:cs="Arial"/>
          <w:b/>
          <w:color w:val="808080"/>
          <w:sz w:val="32"/>
          <w:szCs w:val="32"/>
        </w:rPr>
      </w:pPr>
    </w:p>
    <w:p w14:paraId="0130EC43" w14:textId="77777777" w:rsidR="00FD0D4D" w:rsidRDefault="00FD0D4D" w:rsidP="00FD0D4D">
      <w:pPr>
        <w:rPr>
          <w:rFonts w:cs="Arial"/>
          <w:b/>
          <w:color w:val="808080"/>
          <w:sz w:val="32"/>
          <w:szCs w:val="32"/>
        </w:rPr>
      </w:pPr>
    </w:p>
    <w:p w14:paraId="4CE47026" w14:textId="77777777" w:rsidR="00FD0D4D" w:rsidRPr="002829B8" w:rsidRDefault="002829B8" w:rsidP="00FD0D4D">
      <w:pPr>
        <w:rPr>
          <w:rFonts w:cs="Arial"/>
          <w:b/>
          <w:color w:val="003399"/>
          <w:sz w:val="32"/>
          <w:szCs w:val="32"/>
        </w:rPr>
      </w:pPr>
      <w:r w:rsidRPr="002829B8">
        <w:rPr>
          <w:rFonts w:cs="Arial"/>
          <w:b/>
          <w:color w:val="003399"/>
          <w:sz w:val="32"/>
          <w:szCs w:val="32"/>
        </w:rPr>
        <w:t xml:space="preserve">WINCHESTER </w:t>
      </w:r>
      <w:r w:rsidR="00EA6D79" w:rsidRPr="002829B8">
        <w:rPr>
          <w:rFonts w:cs="Arial"/>
          <w:b/>
          <w:color w:val="003399"/>
          <w:sz w:val="32"/>
          <w:szCs w:val="32"/>
        </w:rPr>
        <w:t>CITY</w:t>
      </w:r>
      <w:r w:rsidR="00D468AF" w:rsidRPr="002829B8">
        <w:rPr>
          <w:rFonts w:cs="Arial"/>
          <w:b/>
          <w:color w:val="003399"/>
          <w:sz w:val="32"/>
          <w:szCs w:val="32"/>
        </w:rPr>
        <w:t xml:space="preserve"> COUNCIL</w:t>
      </w:r>
    </w:p>
    <w:p w14:paraId="72AF4947" w14:textId="77777777" w:rsidR="00FD0D4D" w:rsidRPr="002829B8" w:rsidRDefault="00FD0D4D" w:rsidP="00FD0D4D">
      <w:pPr>
        <w:rPr>
          <w:rFonts w:cs="Arial"/>
          <w:b/>
          <w:color w:val="003399"/>
          <w:sz w:val="32"/>
          <w:szCs w:val="32"/>
        </w:rPr>
      </w:pPr>
      <w:r w:rsidRPr="002829B8">
        <w:rPr>
          <w:rFonts w:cs="Arial"/>
          <w:b/>
          <w:color w:val="003399"/>
          <w:sz w:val="32"/>
          <w:szCs w:val="32"/>
        </w:rPr>
        <w:t>PLAYING PITCH STRATEGY &amp; ACTION PLAN</w:t>
      </w:r>
    </w:p>
    <w:p w14:paraId="499B2E8A" w14:textId="77777777" w:rsidR="00FD0D4D" w:rsidRPr="002829B8" w:rsidRDefault="00FD0D4D" w:rsidP="00FD0D4D">
      <w:pPr>
        <w:rPr>
          <w:rFonts w:cs="Arial"/>
          <w:b/>
          <w:color w:val="003399"/>
          <w:sz w:val="32"/>
          <w:szCs w:val="32"/>
        </w:rPr>
      </w:pPr>
    </w:p>
    <w:p w14:paraId="615546D0" w14:textId="77777777" w:rsidR="00FD0D4D" w:rsidRPr="002829B8" w:rsidRDefault="0077550A" w:rsidP="00FD0D4D">
      <w:pPr>
        <w:rPr>
          <w:b/>
        </w:rPr>
      </w:pPr>
      <w:r>
        <w:rPr>
          <w:rFonts w:cs="Arial"/>
          <w:b/>
          <w:color w:val="003399"/>
          <w:sz w:val="32"/>
          <w:szCs w:val="32"/>
        </w:rPr>
        <w:t>APRIL</w:t>
      </w:r>
      <w:r w:rsidR="002829B8" w:rsidRPr="002829B8">
        <w:rPr>
          <w:rFonts w:cs="Arial"/>
          <w:b/>
          <w:color w:val="003399"/>
          <w:sz w:val="32"/>
          <w:szCs w:val="32"/>
        </w:rPr>
        <w:t xml:space="preserve"> 201</w:t>
      </w:r>
      <w:r w:rsidR="00F93B3B">
        <w:rPr>
          <w:rFonts w:cs="Arial"/>
          <w:b/>
          <w:color w:val="003399"/>
          <w:sz w:val="32"/>
          <w:szCs w:val="32"/>
        </w:rPr>
        <w:t>8</w:t>
      </w:r>
    </w:p>
    <w:p w14:paraId="1F8A7BDF" w14:textId="77777777" w:rsidR="00961050" w:rsidRPr="002829B8" w:rsidRDefault="00961050">
      <w:pPr>
        <w:rPr>
          <w:rFonts w:cs="Arial"/>
          <w:b/>
          <w:color w:val="808080"/>
          <w:sz w:val="32"/>
          <w:szCs w:val="32"/>
        </w:rPr>
      </w:pPr>
    </w:p>
    <w:p w14:paraId="1EBED97A" w14:textId="77777777" w:rsidR="00961050" w:rsidRPr="00A4148D" w:rsidRDefault="00961050" w:rsidP="00961050">
      <w:pPr>
        <w:rPr>
          <w:rFonts w:cs="Arial"/>
          <w:sz w:val="32"/>
          <w:szCs w:val="32"/>
          <w:highlight w:val="yellow"/>
        </w:rPr>
      </w:pPr>
    </w:p>
    <w:p w14:paraId="1AA9F164" w14:textId="77777777" w:rsidR="00961050" w:rsidRPr="00A4148D" w:rsidRDefault="00961050" w:rsidP="00961050">
      <w:pPr>
        <w:rPr>
          <w:rFonts w:cs="Arial"/>
          <w:sz w:val="32"/>
          <w:szCs w:val="32"/>
          <w:highlight w:val="yellow"/>
        </w:rPr>
      </w:pPr>
    </w:p>
    <w:p w14:paraId="049E5B87" w14:textId="77777777" w:rsidR="000F43FF" w:rsidRPr="00A4148D" w:rsidRDefault="000F43FF" w:rsidP="00961050">
      <w:pPr>
        <w:rPr>
          <w:rFonts w:cs="Arial"/>
          <w:sz w:val="32"/>
          <w:szCs w:val="32"/>
          <w:highlight w:val="yellow"/>
        </w:rPr>
        <w:sectPr w:rsidR="000F43FF" w:rsidRPr="00A4148D" w:rsidSect="00647022">
          <w:headerReference w:type="default" r:id="rId13"/>
          <w:footerReference w:type="default" r:id="rId14"/>
          <w:pgSz w:w="11909" w:h="16834" w:code="9"/>
          <w:pgMar w:top="2268" w:right="1440" w:bottom="1440" w:left="1440" w:header="720" w:footer="576" w:gutter="0"/>
          <w:cols w:space="720"/>
        </w:sectPr>
      </w:pPr>
    </w:p>
    <w:p w14:paraId="4A2A077C" w14:textId="77777777" w:rsidR="00AA733F" w:rsidRPr="00300992" w:rsidRDefault="000F43FF" w:rsidP="00A039A6">
      <w:pPr>
        <w:pStyle w:val="NoSpacing"/>
        <w:rPr>
          <w:b/>
        </w:rPr>
      </w:pPr>
      <w:r w:rsidRPr="00300992">
        <w:rPr>
          <w:b/>
        </w:rPr>
        <w:lastRenderedPageBreak/>
        <w:t>CONTENTS</w:t>
      </w:r>
    </w:p>
    <w:sdt>
      <w:sdtPr>
        <w:rPr>
          <w:rFonts w:ascii="Arial" w:eastAsia="Times New Roman" w:hAnsi="Arial" w:cs="Times New Roman"/>
          <w:color w:val="auto"/>
          <w:sz w:val="22"/>
          <w:szCs w:val="24"/>
          <w:highlight w:val="yellow"/>
          <w:lang w:val="en-GB"/>
        </w:rPr>
        <w:id w:val="1842431863"/>
        <w:docPartObj>
          <w:docPartGallery w:val="Table of Contents"/>
          <w:docPartUnique/>
        </w:docPartObj>
      </w:sdtPr>
      <w:sdtEndPr>
        <w:rPr>
          <w:bCs/>
          <w:noProof/>
        </w:rPr>
      </w:sdtEndPr>
      <w:sdtContent>
        <w:p w14:paraId="496DF7CA" w14:textId="77777777" w:rsidR="00AA733F" w:rsidRPr="00FE7EEF" w:rsidRDefault="00AA733F">
          <w:pPr>
            <w:pStyle w:val="TOCHeading"/>
            <w:rPr>
              <w:highlight w:val="yellow"/>
            </w:rPr>
          </w:pPr>
        </w:p>
        <w:p w14:paraId="1AC7CEC3" w14:textId="77777777" w:rsidR="00E00CF3" w:rsidRDefault="00AA733F">
          <w:pPr>
            <w:pStyle w:val="TOC1"/>
            <w:rPr>
              <w:rStyle w:val="Hyperlink"/>
              <w:b w:val="0"/>
            </w:rPr>
          </w:pPr>
          <w:r w:rsidRPr="00FE7EEF">
            <w:rPr>
              <w:b w:val="0"/>
              <w:highlight w:val="yellow"/>
            </w:rPr>
            <w:fldChar w:fldCharType="begin"/>
          </w:r>
          <w:r w:rsidRPr="00FE7EEF">
            <w:rPr>
              <w:b w:val="0"/>
              <w:highlight w:val="yellow"/>
            </w:rPr>
            <w:instrText xml:space="preserve"> TOC \o "1-3" \h \z \u </w:instrText>
          </w:r>
          <w:r w:rsidRPr="00FE7EEF">
            <w:rPr>
              <w:b w:val="0"/>
              <w:highlight w:val="yellow"/>
            </w:rPr>
            <w:fldChar w:fldCharType="separate"/>
          </w:r>
          <w:hyperlink w:anchor="_Toc512240114" w:history="1">
            <w:r w:rsidR="00E00CF3" w:rsidRPr="00E00CF3">
              <w:rPr>
                <w:rStyle w:val="Hyperlink"/>
                <w:b w:val="0"/>
              </w:rPr>
              <w:t>ABBREVIATIONS</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_Toc512240114 \h </w:instrText>
            </w:r>
            <w:r w:rsidR="00E00CF3" w:rsidRPr="00E00CF3">
              <w:rPr>
                <w:b w:val="0"/>
                <w:webHidden/>
              </w:rPr>
            </w:r>
            <w:r w:rsidR="00E00CF3" w:rsidRPr="00E00CF3">
              <w:rPr>
                <w:b w:val="0"/>
                <w:webHidden/>
              </w:rPr>
              <w:fldChar w:fldCharType="separate"/>
            </w:r>
            <w:r w:rsidR="00544CBC">
              <w:rPr>
                <w:b w:val="0"/>
                <w:webHidden/>
              </w:rPr>
              <w:t>1</w:t>
            </w:r>
            <w:r w:rsidR="00E00CF3" w:rsidRPr="00E00CF3">
              <w:rPr>
                <w:b w:val="0"/>
                <w:webHidden/>
              </w:rPr>
              <w:fldChar w:fldCharType="end"/>
            </w:r>
          </w:hyperlink>
        </w:p>
        <w:p w14:paraId="7E53C22A" w14:textId="77777777" w:rsidR="00FF3C37" w:rsidRPr="00FF3C37" w:rsidRDefault="00FF3C37" w:rsidP="00FF3C37">
          <w:pPr>
            <w:rPr>
              <w:rFonts w:eastAsiaTheme="minorEastAsia"/>
              <w:noProof/>
            </w:rPr>
          </w:pPr>
        </w:p>
        <w:p w14:paraId="6E4CAF5B" w14:textId="77777777" w:rsidR="00E00CF3" w:rsidRDefault="00004352">
          <w:pPr>
            <w:pStyle w:val="TOC1"/>
            <w:rPr>
              <w:rStyle w:val="Hyperlink"/>
              <w:b w:val="0"/>
            </w:rPr>
          </w:pPr>
          <w:hyperlink w:anchor="_Toc512240127" w:history="1">
            <w:r w:rsidR="00E00CF3" w:rsidRPr="00E00CF3">
              <w:rPr>
                <w:rStyle w:val="Hyperlink"/>
                <w:b w:val="0"/>
              </w:rPr>
              <w:t>EXECUTIVE SUMMARY</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_Toc512240127 \h </w:instrText>
            </w:r>
            <w:r w:rsidR="00E00CF3" w:rsidRPr="00E00CF3">
              <w:rPr>
                <w:b w:val="0"/>
                <w:webHidden/>
              </w:rPr>
            </w:r>
            <w:r w:rsidR="00E00CF3" w:rsidRPr="00E00CF3">
              <w:rPr>
                <w:b w:val="0"/>
                <w:webHidden/>
              </w:rPr>
              <w:fldChar w:fldCharType="separate"/>
            </w:r>
            <w:r w:rsidR="00544CBC">
              <w:rPr>
                <w:b w:val="0"/>
                <w:webHidden/>
              </w:rPr>
              <w:t>2</w:t>
            </w:r>
            <w:r w:rsidR="00E00CF3" w:rsidRPr="00E00CF3">
              <w:rPr>
                <w:b w:val="0"/>
                <w:webHidden/>
              </w:rPr>
              <w:fldChar w:fldCharType="end"/>
            </w:r>
          </w:hyperlink>
        </w:p>
        <w:p w14:paraId="0EF017B2" w14:textId="77777777" w:rsidR="00FF3C37" w:rsidRPr="00FF3C37" w:rsidRDefault="00FF3C37" w:rsidP="00FF3C37">
          <w:pPr>
            <w:rPr>
              <w:rFonts w:eastAsiaTheme="minorEastAsia"/>
              <w:noProof/>
            </w:rPr>
          </w:pPr>
        </w:p>
        <w:p w14:paraId="2BC9AEDA" w14:textId="77777777" w:rsidR="00E00CF3" w:rsidRPr="00E00CF3" w:rsidRDefault="00004352">
          <w:pPr>
            <w:pStyle w:val="TOC1"/>
            <w:rPr>
              <w:rFonts w:asciiTheme="minorHAnsi" w:eastAsiaTheme="minorEastAsia" w:hAnsiTheme="minorHAnsi" w:cstheme="minorBidi"/>
              <w:b w:val="0"/>
              <w:szCs w:val="22"/>
              <w:lang w:eastAsia="en-GB"/>
            </w:rPr>
          </w:pPr>
          <w:hyperlink w:anchor="_Toc512240128" w:history="1">
            <w:r w:rsidR="00E00CF3" w:rsidRPr="00E00CF3">
              <w:rPr>
                <w:rStyle w:val="Hyperlink"/>
                <w:b w:val="0"/>
              </w:rPr>
              <w:t>PART 1: INTRODUCTION</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_Toc512240128 \h </w:instrText>
            </w:r>
            <w:r w:rsidR="00E00CF3" w:rsidRPr="00E00CF3">
              <w:rPr>
                <w:b w:val="0"/>
                <w:webHidden/>
              </w:rPr>
            </w:r>
            <w:r w:rsidR="00E00CF3" w:rsidRPr="00E00CF3">
              <w:rPr>
                <w:b w:val="0"/>
                <w:webHidden/>
              </w:rPr>
              <w:fldChar w:fldCharType="separate"/>
            </w:r>
            <w:r w:rsidR="00544CBC">
              <w:rPr>
                <w:b w:val="0"/>
                <w:webHidden/>
              </w:rPr>
              <w:t>8</w:t>
            </w:r>
            <w:r w:rsidR="00E00CF3" w:rsidRPr="00E00CF3">
              <w:rPr>
                <w:b w:val="0"/>
                <w:webHidden/>
              </w:rPr>
              <w:fldChar w:fldCharType="end"/>
            </w:r>
          </w:hyperlink>
        </w:p>
        <w:p w14:paraId="7345BAF5" w14:textId="598B1649" w:rsidR="00E00CF3" w:rsidRPr="00E00CF3" w:rsidRDefault="00544CBC" w:rsidP="00E00CF3">
          <w:pPr>
            <w:pStyle w:val="TOC2"/>
            <w:tabs>
              <w:tab w:val="right" w:leader="dot" w:pos="9019"/>
            </w:tabs>
            <w:ind w:left="0"/>
            <w:rPr>
              <w:rFonts w:asciiTheme="minorHAnsi" w:eastAsiaTheme="minorEastAsia" w:hAnsiTheme="minorHAnsi" w:cstheme="minorBidi"/>
              <w:noProof/>
              <w:szCs w:val="22"/>
              <w:lang w:eastAsia="en-GB"/>
            </w:rPr>
          </w:pPr>
          <w:hyperlink w:anchor="_Toc512240129" w:history="1">
            <w:r w:rsidR="00E00CF3" w:rsidRPr="00E00CF3">
              <w:rPr>
                <w:rStyle w:val="Hyperlink"/>
                <w:noProof/>
              </w:rPr>
              <w:t>PART 2: VISION</w:t>
            </w:r>
            <w:r w:rsidR="00E00CF3" w:rsidRPr="00E00CF3">
              <w:rPr>
                <w:noProof/>
                <w:webHidden/>
              </w:rPr>
              <w:t>…………………………………………………………………………………</w:t>
            </w:r>
            <w:r w:rsidR="00E00CF3" w:rsidRPr="00E00CF3">
              <w:rPr>
                <w:noProof/>
                <w:webHidden/>
              </w:rPr>
              <w:fldChar w:fldCharType="begin"/>
            </w:r>
            <w:r w:rsidR="00E00CF3" w:rsidRPr="00E00CF3">
              <w:rPr>
                <w:noProof/>
                <w:webHidden/>
              </w:rPr>
              <w:instrText xml:space="preserve"> PAGEREF _Toc512240129 \h </w:instrText>
            </w:r>
            <w:r w:rsidR="00E00CF3" w:rsidRPr="00E00CF3">
              <w:rPr>
                <w:noProof/>
                <w:webHidden/>
              </w:rPr>
            </w:r>
            <w:r w:rsidR="00E00CF3" w:rsidRPr="00E00CF3">
              <w:rPr>
                <w:noProof/>
                <w:webHidden/>
              </w:rPr>
              <w:fldChar w:fldCharType="separate"/>
            </w:r>
            <w:r>
              <w:rPr>
                <w:noProof/>
                <w:webHidden/>
              </w:rPr>
              <w:t>18</w:t>
            </w:r>
            <w:r w:rsidR="00E00CF3" w:rsidRPr="00E00CF3">
              <w:rPr>
                <w:noProof/>
                <w:webHidden/>
              </w:rPr>
              <w:fldChar w:fldCharType="end"/>
            </w:r>
          </w:hyperlink>
        </w:p>
        <w:p w14:paraId="55223A12" w14:textId="47E2CEF4" w:rsidR="00E00CF3" w:rsidRPr="00E00CF3" w:rsidRDefault="00544CBC">
          <w:pPr>
            <w:pStyle w:val="TOC1"/>
            <w:rPr>
              <w:rFonts w:asciiTheme="minorHAnsi" w:eastAsiaTheme="minorEastAsia" w:hAnsiTheme="minorHAnsi" w:cstheme="minorBidi"/>
              <w:b w:val="0"/>
              <w:szCs w:val="22"/>
              <w:lang w:eastAsia="en-GB"/>
            </w:rPr>
          </w:pPr>
          <w:hyperlink w:anchor="_Toc512240130" w:history="1">
            <w:r w:rsidR="00E00CF3" w:rsidRPr="00E00CF3">
              <w:rPr>
                <w:rStyle w:val="Hyperlink"/>
                <w:b w:val="0"/>
              </w:rPr>
              <w:t>PART 3: AIMS</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_Toc512240130 \h </w:instrText>
            </w:r>
            <w:r w:rsidR="00E00CF3" w:rsidRPr="00E00CF3">
              <w:rPr>
                <w:b w:val="0"/>
                <w:webHidden/>
              </w:rPr>
            </w:r>
            <w:r w:rsidR="00E00CF3" w:rsidRPr="00E00CF3">
              <w:rPr>
                <w:b w:val="0"/>
                <w:webHidden/>
              </w:rPr>
              <w:fldChar w:fldCharType="separate"/>
            </w:r>
            <w:r>
              <w:rPr>
                <w:b w:val="0"/>
                <w:webHidden/>
              </w:rPr>
              <w:t>19</w:t>
            </w:r>
            <w:r w:rsidR="00E00CF3" w:rsidRPr="00E00CF3">
              <w:rPr>
                <w:b w:val="0"/>
                <w:webHidden/>
              </w:rPr>
              <w:fldChar w:fldCharType="end"/>
            </w:r>
          </w:hyperlink>
        </w:p>
        <w:p w14:paraId="1D1AA221" w14:textId="632A37B6" w:rsidR="00E00CF3" w:rsidRPr="00E00CF3" w:rsidRDefault="00544CBC">
          <w:pPr>
            <w:pStyle w:val="TOC1"/>
            <w:rPr>
              <w:rFonts w:asciiTheme="minorHAnsi" w:eastAsiaTheme="minorEastAsia" w:hAnsiTheme="minorHAnsi" w:cstheme="minorBidi"/>
              <w:b w:val="0"/>
              <w:szCs w:val="22"/>
              <w:lang w:eastAsia="en-GB"/>
            </w:rPr>
          </w:pPr>
          <w:hyperlink w:anchor="_Toc512240131" w:history="1">
            <w:r w:rsidR="00E00CF3" w:rsidRPr="00E00CF3">
              <w:rPr>
                <w:rStyle w:val="Hyperlink"/>
                <w:b w:val="0"/>
              </w:rPr>
              <w:t>PART 4: SPORT SPECIFIC ISSUES SCENARIOS AND RECOMMENDATIONS</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_Toc512240131 \h </w:instrText>
            </w:r>
            <w:r w:rsidR="00E00CF3" w:rsidRPr="00E00CF3">
              <w:rPr>
                <w:b w:val="0"/>
                <w:webHidden/>
              </w:rPr>
            </w:r>
            <w:r w:rsidR="00E00CF3" w:rsidRPr="00E00CF3">
              <w:rPr>
                <w:b w:val="0"/>
                <w:webHidden/>
              </w:rPr>
              <w:fldChar w:fldCharType="separate"/>
            </w:r>
            <w:r>
              <w:rPr>
                <w:b w:val="0"/>
                <w:webHidden/>
              </w:rPr>
              <w:t>20</w:t>
            </w:r>
            <w:r w:rsidR="00E00CF3" w:rsidRPr="00E00CF3">
              <w:rPr>
                <w:b w:val="0"/>
                <w:webHidden/>
              </w:rPr>
              <w:fldChar w:fldCharType="end"/>
            </w:r>
          </w:hyperlink>
        </w:p>
        <w:p w14:paraId="21CA7A72" w14:textId="65A82F7C" w:rsidR="00E00CF3" w:rsidRPr="00E00CF3" w:rsidRDefault="00544CBC">
          <w:pPr>
            <w:pStyle w:val="TOC1"/>
            <w:rPr>
              <w:rFonts w:asciiTheme="minorHAnsi" w:eastAsiaTheme="minorEastAsia" w:hAnsiTheme="minorHAnsi" w:cstheme="minorBidi"/>
              <w:b w:val="0"/>
              <w:szCs w:val="22"/>
              <w:lang w:eastAsia="en-GB"/>
            </w:rPr>
          </w:pPr>
          <w:hyperlink w:anchor="_Toc512240132" w:history="1">
            <w:r w:rsidR="00E00CF3" w:rsidRPr="00E00CF3">
              <w:rPr>
                <w:rStyle w:val="Hyperlink"/>
                <w:b w:val="0"/>
                <w:lang w:eastAsia="en-GB"/>
              </w:rPr>
              <w:t>PA</w:t>
            </w:r>
            <w:r w:rsidR="00E00CF3" w:rsidRPr="00E00CF3">
              <w:rPr>
                <w:rStyle w:val="Hyperlink"/>
                <w:b w:val="0"/>
              </w:rPr>
              <w:t>RT 5: STRATEGIC RECOMMENDATIONS</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_Toc512240132 \h </w:instrText>
            </w:r>
            <w:r w:rsidR="00E00CF3" w:rsidRPr="00E00CF3">
              <w:rPr>
                <w:b w:val="0"/>
                <w:webHidden/>
              </w:rPr>
            </w:r>
            <w:r w:rsidR="00E00CF3" w:rsidRPr="00E00CF3">
              <w:rPr>
                <w:b w:val="0"/>
                <w:webHidden/>
              </w:rPr>
              <w:fldChar w:fldCharType="separate"/>
            </w:r>
            <w:r>
              <w:rPr>
                <w:b w:val="0"/>
                <w:webHidden/>
              </w:rPr>
              <w:t>37</w:t>
            </w:r>
            <w:r w:rsidR="00E00CF3" w:rsidRPr="00E00CF3">
              <w:rPr>
                <w:b w:val="0"/>
                <w:webHidden/>
              </w:rPr>
              <w:fldChar w:fldCharType="end"/>
            </w:r>
          </w:hyperlink>
        </w:p>
        <w:p w14:paraId="6FC83291" w14:textId="0032973F" w:rsidR="00E00CF3" w:rsidRPr="00E00CF3" w:rsidRDefault="00544CBC">
          <w:pPr>
            <w:pStyle w:val="TOC1"/>
            <w:rPr>
              <w:rFonts w:asciiTheme="minorHAnsi" w:eastAsiaTheme="minorEastAsia" w:hAnsiTheme="minorHAnsi" w:cstheme="minorBidi"/>
              <w:b w:val="0"/>
              <w:szCs w:val="22"/>
              <w:lang w:eastAsia="en-GB"/>
            </w:rPr>
          </w:pPr>
          <w:hyperlink w:anchor="_Toc512240133" w:history="1">
            <w:r w:rsidR="00E00CF3" w:rsidRPr="00E00CF3">
              <w:rPr>
                <w:rStyle w:val="Hyperlink"/>
                <w:b w:val="0"/>
              </w:rPr>
              <w:t>PART 6: ACTION PLAN</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_Toc512240133 \h </w:instrText>
            </w:r>
            <w:r w:rsidR="00E00CF3" w:rsidRPr="00E00CF3">
              <w:rPr>
                <w:b w:val="0"/>
                <w:webHidden/>
              </w:rPr>
            </w:r>
            <w:r w:rsidR="00E00CF3" w:rsidRPr="00E00CF3">
              <w:rPr>
                <w:b w:val="0"/>
                <w:webHidden/>
              </w:rPr>
              <w:fldChar w:fldCharType="separate"/>
            </w:r>
            <w:r>
              <w:rPr>
                <w:b w:val="0"/>
                <w:webHidden/>
              </w:rPr>
              <w:t>53</w:t>
            </w:r>
            <w:r w:rsidR="00E00CF3" w:rsidRPr="00E00CF3">
              <w:rPr>
                <w:b w:val="0"/>
                <w:webHidden/>
              </w:rPr>
              <w:fldChar w:fldCharType="end"/>
            </w:r>
          </w:hyperlink>
        </w:p>
        <w:p w14:paraId="6E48C5A1" w14:textId="2FE0EE48" w:rsidR="00E00CF3" w:rsidRDefault="00544CBC">
          <w:pPr>
            <w:pStyle w:val="TOC1"/>
            <w:rPr>
              <w:rStyle w:val="Hyperlink"/>
              <w:b w:val="0"/>
            </w:rPr>
          </w:pPr>
          <w:hyperlink w:anchor="_Toc512240134" w:history="1">
            <w:r w:rsidR="00E00CF3" w:rsidRPr="00E00CF3">
              <w:rPr>
                <w:rStyle w:val="Hyperlink"/>
                <w:b w:val="0"/>
              </w:rPr>
              <w:t>PART 7: DELIVER THE STRATEGY AND KEEP IT ROBUST AND UP TO DATE</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_Toc512240134 \h </w:instrText>
            </w:r>
            <w:r w:rsidR="00E00CF3" w:rsidRPr="00E00CF3">
              <w:rPr>
                <w:b w:val="0"/>
                <w:webHidden/>
              </w:rPr>
            </w:r>
            <w:r w:rsidR="00E00CF3" w:rsidRPr="00E00CF3">
              <w:rPr>
                <w:b w:val="0"/>
                <w:webHidden/>
              </w:rPr>
              <w:fldChar w:fldCharType="separate"/>
            </w:r>
            <w:r>
              <w:rPr>
                <w:b w:val="0"/>
                <w:webHidden/>
              </w:rPr>
              <w:t>73</w:t>
            </w:r>
            <w:r w:rsidR="00E00CF3" w:rsidRPr="00E00CF3">
              <w:rPr>
                <w:b w:val="0"/>
                <w:webHidden/>
              </w:rPr>
              <w:fldChar w:fldCharType="end"/>
            </w:r>
          </w:hyperlink>
        </w:p>
        <w:p w14:paraId="78D2B356" w14:textId="77777777" w:rsidR="00E00CF3" w:rsidRPr="00E00CF3" w:rsidRDefault="00E00CF3" w:rsidP="00E00CF3">
          <w:pPr>
            <w:rPr>
              <w:rFonts w:eastAsiaTheme="minorEastAsia"/>
              <w:noProof/>
            </w:rPr>
          </w:pPr>
        </w:p>
        <w:p w14:paraId="4636E234" w14:textId="632201F1" w:rsidR="00E00CF3" w:rsidRPr="00E00CF3" w:rsidRDefault="00544CBC">
          <w:pPr>
            <w:pStyle w:val="TOC1"/>
            <w:rPr>
              <w:rFonts w:asciiTheme="minorHAnsi" w:eastAsiaTheme="minorEastAsia" w:hAnsiTheme="minorHAnsi" w:cstheme="minorBidi"/>
              <w:b w:val="0"/>
              <w:szCs w:val="22"/>
              <w:lang w:eastAsia="en-GB"/>
            </w:rPr>
          </w:pPr>
          <w:hyperlink w:anchor="_Toc512240135" w:history="1">
            <w:r w:rsidR="00E00CF3" w:rsidRPr="00E00CF3">
              <w:rPr>
                <w:rStyle w:val="Hyperlink"/>
                <w:b w:val="0"/>
              </w:rPr>
              <w:t>APPENDIX ONE: STRATEGIC CONTEXT</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_Toc512240135 \h </w:instrText>
            </w:r>
            <w:r w:rsidR="00E00CF3" w:rsidRPr="00E00CF3">
              <w:rPr>
                <w:b w:val="0"/>
                <w:webHidden/>
              </w:rPr>
            </w:r>
            <w:r w:rsidR="00E00CF3" w:rsidRPr="00E00CF3">
              <w:rPr>
                <w:b w:val="0"/>
                <w:webHidden/>
              </w:rPr>
              <w:fldChar w:fldCharType="separate"/>
            </w:r>
            <w:r>
              <w:rPr>
                <w:b w:val="0"/>
                <w:webHidden/>
              </w:rPr>
              <w:t>77</w:t>
            </w:r>
            <w:r w:rsidR="00E00CF3" w:rsidRPr="00E00CF3">
              <w:rPr>
                <w:b w:val="0"/>
                <w:webHidden/>
              </w:rPr>
              <w:fldChar w:fldCharType="end"/>
            </w:r>
          </w:hyperlink>
        </w:p>
        <w:p w14:paraId="4290B763" w14:textId="2AB17536" w:rsidR="00E00CF3" w:rsidRPr="00E00CF3" w:rsidRDefault="00544CBC">
          <w:pPr>
            <w:pStyle w:val="TOC1"/>
            <w:rPr>
              <w:rFonts w:asciiTheme="minorHAnsi" w:eastAsiaTheme="minorEastAsia" w:hAnsiTheme="minorHAnsi" w:cstheme="minorBidi"/>
              <w:b w:val="0"/>
              <w:szCs w:val="22"/>
              <w:lang w:eastAsia="en-GB"/>
            </w:rPr>
          </w:pPr>
          <w:hyperlink w:anchor="_Toc512240138" w:history="1">
            <w:r w:rsidR="00E00CF3" w:rsidRPr="00E00CF3">
              <w:rPr>
                <w:rStyle w:val="Hyperlink"/>
                <w:b w:val="0"/>
              </w:rPr>
              <w:t>APPENDIX TWO: FUNDING PLAN</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_Toc512240138 \h </w:instrText>
            </w:r>
            <w:r w:rsidR="00E00CF3" w:rsidRPr="00E00CF3">
              <w:rPr>
                <w:b w:val="0"/>
                <w:webHidden/>
              </w:rPr>
            </w:r>
            <w:r w:rsidR="00E00CF3" w:rsidRPr="00E00CF3">
              <w:rPr>
                <w:b w:val="0"/>
                <w:webHidden/>
              </w:rPr>
              <w:fldChar w:fldCharType="separate"/>
            </w:r>
            <w:r>
              <w:rPr>
                <w:b w:val="0"/>
                <w:webHidden/>
              </w:rPr>
              <w:t>82</w:t>
            </w:r>
            <w:r w:rsidR="00E00CF3" w:rsidRPr="00E00CF3">
              <w:rPr>
                <w:b w:val="0"/>
                <w:webHidden/>
              </w:rPr>
              <w:fldChar w:fldCharType="end"/>
            </w:r>
          </w:hyperlink>
        </w:p>
        <w:p w14:paraId="44D82A48" w14:textId="74EA595A" w:rsidR="00E00CF3" w:rsidRPr="00E00CF3" w:rsidRDefault="00544CBC">
          <w:pPr>
            <w:pStyle w:val="TOC1"/>
            <w:rPr>
              <w:rFonts w:asciiTheme="minorHAnsi" w:eastAsiaTheme="minorEastAsia" w:hAnsiTheme="minorHAnsi" w:cstheme="minorBidi"/>
              <w:b w:val="0"/>
              <w:szCs w:val="22"/>
              <w:lang w:eastAsia="en-GB"/>
            </w:rPr>
          </w:pPr>
          <w:hyperlink w:anchor="_Toc512240143" w:history="1">
            <w:r w:rsidR="00E00CF3" w:rsidRPr="00E00CF3">
              <w:rPr>
                <w:rStyle w:val="Hyperlink"/>
                <w:b w:val="0"/>
              </w:rPr>
              <w:t>APPENDIX THREE: GLOSSARY</w:t>
            </w:r>
            <w:r w:rsidR="00E00CF3" w:rsidRPr="00E00CF3">
              <w:rPr>
                <w:b w:val="0"/>
                <w:webHidden/>
              </w:rPr>
              <w:tab/>
            </w:r>
            <w:r w:rsidR="00E00CF3" w:rsidRPr="00E00CF3">
              <w:rPr>
                <w:b w:val="0"/>
                <w:webHidden/>
              </w:rPr>
              <w:fldChar w:fldCharType="begin"/>
            </w:r>
            <w:r w:rsidR="00E00CF3" w:rsidRPr="00E00CF3">
              <w:rPr>
                <w:b w:val="0"/>
                <w:webHidden/>
              </w:rPr>
              <w:instrText xml:space="preserve"> PAGEREF _Toc512240143 \h </w:instrText>
            </w:r>
            <w:r w:rsidR="00E00CF3" w:rsidRPr="00E00CF3">
              <w:rPr>
                <w:b w:val="0"/>
                <w:webHidden/>
              </w:rPr>
            </w:r>
            <w:r w:rsidR="00E00CF3" w:rsidRPr="00E00CF3">
              <w:rPr>
                <w:b w:val="0"/>
                <w:webHidden/>
              </w:rPr>
              <w:fldChar w:fldCharType="separate"/>
            </w:r>
            <w:r>
              <w:rPr>
                <w:b w:val="0"/>
                <w:webHidden/>
              </w:rPr>
              <w:t>86</w:t>
            </w:r>
            <w:r w:rsidR="00E00CF3" w:rsidRPr="00E00CF3">
              <w:rPr>
                <w:b w:val="0"/>
                <w:webHidden/>
              </w:rPr>
              <w:fldChar w:fldCharType="end"/>
            </w:r>
          </w:hyperlink>
        </w:p>
        <w:p w14:paraId="33DAD36A" w14:textId="77777777" w:rsidR="00AA733F" w:rsidRPr="00FE7EEF" w:rsidRDefault="00AA733F">
          <w:pPr>
            <w:rPr>
              <w:highlight w:val="yellow"/>
            </w:rPr>
          </w:pPr>
          <w:r w:rsidRPr="00FE7EEF">
            <w:rPr>
              <w:bCs/>
              <w:noProof/>
              <w:highlight w:val="yellow"/>
            </w:rPr>
            <w:fldChar w:fldCharType="end"/>
          </w:r>
        </w:p>
      </w:sdtContent>
    </w:sdt>
    <w:p w14:paraId="6CED5961" w14:textId="77777777" w:rsidR="00AA733F" w:rsidRPr="00FE7EEF" w:rsidRDefault="00AA733F" w:rsidP="00A039A6">
      <w:pPr>
        <w:pStyle w:val="NoSpacing"/>
        <w:rPr>
          <w:highlight w:val="yellow"/>
        </w:rPr>
      </w:pPr>
    </w:p>
    <w:p w14:paraId="688AD034" w14:textId="77777777" w:rsidR="000F43FF" w:rsidRPr="00A4148D" w:rsidRDefault="000F43FF" w:rsidP="0084757C">
      <w:pPr>
        <w:tabs>
          <w:tab w:val="left" w:pos="975"/>
        </w:tabs>
        <w:rPr>
          <w:highlight w:val="yellow"/>
        </w:rPr>
        <w:sectPr w:rsidR="000F43FF" w:rsidRPr="00A4148D" w:rsidSect="00647022">
          <w:headerReference w:type="default" r:id="rId15"/>
          <w:footerReference w:type="default" r:id="rId16"/>
          <w:pgSz w:w="11909" w:h="16834" w:code="9"/>
          <w:pgMar w:top="2268" w:right="1440" w:bottom="1440" w:left="1440" w:header="720" w:footer="576" w:gutter="0"/>
          <w:pgNumType w:start="1"/>
          <w:cols w:space="720"/>
        </w:sectPr>
      </w:pPr>
    </w:p>
    <w:p w14:paraId="30623F5F" w14:textId="77777777" w:rsidR="000F43FF" w:rsidRPr="00530617" w:rsidRDefault="00FD0D4D" w:rsidP="00A039A6">
      <w:pPr>
        <w:pStyle w:val="Heading1"/>
      </w:pPr>
      <w:bookmarkStart w:id="0" w:name="_Toc478371959"/>
      <w:bookmarkStart w:id="1" w:name="_Toc512240114"/>
      <w:r w:rsidRPr="00530617">
        <w:lastRenderedPageBreak/>
        <w:t>ABBREVIATIONS</w:t>
      </w:r>
      <w:bookmarkEnd w:id="0"/>
      <w:bookmarkEnd w:id="1"/>
    </w:p>
    <w:p w14:paraId="4425E93E" w14:textId="77777777" w:rsidR="00A039A6" w:rsidRPr="00530617" w:rsidRDefault="00A039A6" w:rsidP="00A039A6">
      <w:bookmarkStart w:id="2" w:name="_Hlk481072490"/>
    </w:p>
    <w:p w14:paraId="7D71BF2B" w14:textId="77777777" w:rsidR="00513038" w:rsidRPr="00530617" w:rsidRDefault="003A3F7B" w:rsidP="00513038">
      <w:pPr>
        <w:rPr>
          <w:rFonts w:cs="Arial"/>
          <w:iCs/>
          <w:color w:val="000000"/>
        </w:rPr>
      </w:pPr>
      <w:bookmarkStart w:id="3" w:name="_Hlk480963074"/>
      <w:r w:rsidRPr="00530617">
        <w:rPr>
          <w:rFonts w:cs="Arial"/>
          <w:iCs/>
          <w:color w:val="000000"/>
        </w:rPr>
        <w:t>3G</w:t>
      </w:r>
      <w:r w:rsidRPr="00530617">
        <w:rPr>
          <w:rFonts w:cs="Arial"/>
          <w:iCs/>
          <w:color w:val="000000"/>
        </w:rPr>
        <w:tab/>
      </w:r>
      <w:r w:rsidRPr="00530617">
        <w:rPr>
          <w:rFonts w:cs="Arial"/>
          <w:iCs/>
          <w:color w:val="000000"/>
        </w:rPr>
        <w:tab/>
      </w:r>
      <w:r w:rsidRPr="00530617">
        <w:rPr>
          <w:rFonts w:cs="Arial"/>
          <w:iCs/>
          <w:color w:val="000000"/>
        </w:rPr>
        <w:tab/>
        <w:t>Third g</w:t>
      </w:r>
      <w:r w:rsidR="00513038" w:rsidRPr="00530617">
        <w:rPr>
          <w:rFonts w:cs="Arial"/>
          <w:iCs/>
          <w:color w:val="000000"/>
        </w:rPr>
        <w:t xml:space="preserve">eneration </w:t>
      </w:r>
      <w:r w:rsidRPr="00530617">
        <w:rPr>
          <w:rFonts w:cs="Arial"/>
          <w:iCs/>
          <w:color w:val="000000"/>
        </w:rPr>
        <w:t xml:space="preserve">turf </w:t>
      </w:r>
    </w:p>
    <w:p w14:paraId="0FBFD80C" w14:textId="77777777" w:rsidR="00513038" w:rsidRPr="00530617" w:rsidRDefault="0019674C" w:rsidP="00513038">
      <w:pPr>
        <w:rPr>
          <w:rFonts w:cs="Arial"/>
          <w:iCs/>
          <w:color w:val="000000"/>
        </w:rPr>
      </w:pPr>
      <w:r w:rsidRPr="00530617">
        <w:rPr>
          <w:rFonts w:cs="Arial"/>
          <w:iCs/>
          <w:color w:val="000000"/>
        </w:rPr>
        <w:t>AGP</w:t>
      </w:r>
      <w:r w:rsidRPr="00530617">
        <w:rPr>
          <w:rFonts w:cs="Arial"/>
          <w:iCs/>
          <w:color w:val="000000"/>
        </w:rPr>
        <w:tab/>
      </w:r>
      <w:r w:rsidRPr="00530617">
        <w:rPr>
          <w:rFonts w:cs="Arial"/>
          <w:iCs/>
          <w:color w:val="000000"/>
        </w:rPr>
        <w:tab/>
      </w:r>
      <w:r w:rsidRPr="00530617">
        <w:rPr>
          <w:rFonts w:cs="Arial"/>
          <w:iCs/>
          <w:color w:val="000000"/>
        </w:rPr>
        <w:tab/>
        <w:t>Artificial grass p</w:t>
      </w:r>
      <w:r w:rsidR="00513038" w:rsidRPr="00530617">
        <w:rPr>
          <w:rFonts w:cs="Arial"/>
          <w:iCs/>
          <w:color w:val="000000"/>
        </w:rPr>
        <w:t>itch</w:t>
      </w:r>
    </w:p>
    <w:p w14:paraId="4DD00EC3" w14:textId="77777777" w:rsidR="00513038" w:rsidRPr="00530617" w:rsidRDefault="00513038" w:rsidP="00513038">
      <w:pPr>
        <w:keepNext/>
        <w:outlineLvl w:val="0"/>
        <w:rPr>
          <w:rFonts w:cs="Arial"/>
          <w:bCs/>
          <w:color w:val="000000" w:themeColor="text1"/>
          <w:szCs w:val="21"/>
          <w:shd w:val="clear" w:color="auto" w:fill="FFFFFF"/>
          <w:lang w:val="fr-FR"/>
        </w:rPr>
      </w:pPr>
      <w:bookmarkStart w:id="4" w:name="_Toc476123692"/>
      <w:bookmarkStart w:id="5" w:name="_Toc476239453"/>
      <w:bookmarkStart w:id="6" w:name="_Toc476239588"/>
      <w:bookmarkStart w:id="7" w:name="_Toc476293203"/>
      <w:bookmarkStart w:id="8" w:name="_Toc481744567"/>
      <w:bookmarkStart w:id="9" w:name="_Toc505930025"/>
      <w:bookmarkStart w:id="10" w:name="_Toc512240115"/>
      <w:r w:rsidRPr="00530617">
        <w:rPr>
          <w:rFonts w:cs="Arial"/>
          <w:bCs/>
          <w:color w:val="000000" w:themeColor="text1"/>
          <w:szCs w:val="21"/>
          <w:shd w:val="clear" w:color="auto" w:fill="FFFFFF"/>
          <w:lang w:val="fr-FR"/>
        </w:rPr>
        <w:t>BC</w:t>
      </w:r>
      <w:r w:rsidRPr="00530617">
        <w:rPr>
          <w:rFonts w:cs="Arial"/>
          <w:bCs/>
          <w:color w:val="000000" w:themeColor="text1"/>
          <w:szCs w:val="21"/>
          <w:shd w:val="clear" w:color="auto" w:fill="FFFFFF"/>
          <w:lang w:val="fr-FR"/>
        </w:rPr>
        <w:tab/>
      </w:r>
      <w:r w:rsidRPr="00530617">
        <w:rPr>
          <w:rFonts w:cs="Arial"/>
          <w:bCs/>
          <w:color w:val="000000" w:themeColor="text1"/>
          <w:szCs w:val="21"/>
          <w:shd w:val="clear" w:color="auto" w:fill="FFFFFF"/>
          <w:lang w:val="fr-FR"/>
        </w:rPr>
        <w:tab/>
      </w:r>
      <w:r w:rsidRPr="00530617">
        <w:rPr>
          <w:rFonts w:cs="Arial"/>
          <w:bCs/>
          <w:color w:val="000000" w:themeColor="text1"/>
          <w:szCs w:val="21"/>
          <w:shd w:val="clear" w:color="auto" w:fill="FFFFFF"/>
          <w:lang w:val="fr-FR"/>
        </w:rPr>
        <w:tab/>
        <w:t>Bowls Club</w:t>
      </w:r>
      <w:bookmarkEnd w:id="4"/>
      <w:bookmarkEnd w:id="5"/>
      <w:bookmarkEnd w:id="6"/>
      <w:bookmarkEnd w:id="7"/>
      <w:bookmarkEnd w:id="8"/>
      <w:bookmarkEnd w:id="9"/>
      <w:bookmarkEnd w:id="10"/>
    </w:p>
    <w:p w14:paraId="41D336D7" w14:textId="77777777" w:rsidR="00513038" w:rsidRPr="00530617" w:rsidRDefault="00513038" w:rsidP="00513038">
      <w:pPr>
        <w:keepNext/>
        <w:outlineLvl w:val="0"/>
        <w:rPr>
          <w:rFonts w:cs="Arial"/>
          <w:iCs/>
          <w:color w:val="000000"/>
        </w:rPr>
      </w:pPr>
      <w:bookmarkStart w:id="11" w:name="_Toc476123684"/>
      <w:bookmarkStart w:id="12" w:name="_Toc476239445"/>
      <w:bookmarkStart w:id="13" w:name="_Toc476239580"/>
      <w:bookmarkStart w:id="14" w:name="_Toc476293195"/>
      <w:bookmarkStart w:id="15" w:name="_Toc481744568"/>
      <w:bookmarkStart w:id="16" w:name="_Toc505930026"/>
      <w:bookmarkStart w:id="17" w:name="_Toc512240116"/>
      <w:r w:rsidRPr="00530617">
        <w:rPr>
          <w:rFonts w:cs="Arial"/>
          <w:iCs/>
          <w:color w:val="000000"/>
        </w:rPr>
        <w:t>CC</w:t>
      </w:r>
      <w:r w:rsidRPr="00530617">
        <w:rPr>
          <w:rFonts w:cs="Arial"/>
          <w:iCs/>
          <w:color w:val="000000"/>
        </w:rPr>
        <w:tab/>
      </w:r>
      <w:r w:rsidRPr="00530617">
        <w:rPr>
          <w:rFonts w:cs="Arial"/>
          <w:iCs/>
          <w:color w:val="000000"/>
        </w:rPr>
        <w:tab/>
      </w:r>
      <w:r w:rsidRPr="00530617">
        <w:rPr>
          <w:rFonts w:cs="Arial"/>
          <w:iCs/>
          <w:color w:val="000000"/>
        </w:rPr>
        <w:tab/>
        <w:t>Cricket Club</w:t>
      </w:r>
      <w:bookmarkEnd w:id="11"/>
      <w:bookmarkEnd w:id="12"/>
      <w:bookmarkEnd w:id="13"/>
      <w:bookmarkEnd w:id="14"/>
      <w:bookmarkEnd w:id="15"/>
      <w:bookmarkEnd w:id="16"/>
      <w:bookmarkEnd w:id="17"/>
    </w:p>
    <w:p w14:paraId="5EEBB470" w14:textId="77777777" w:rsidR="00F56017" w:rsidRPr="00530617" w:rsidRDefault="00F56017" w:rsidP="00513038">
      <w:pPr>
        <w:rPr>
          <w:rFonts w:cs="Arial"/>
          <w:iCs/>
          <w:color w:val="000000"/>
        </w:rPr>
      </w:pPr>
      <w:r w:rsidRPr="00530617">
        <w:rPr>
          <w:rFonts w:cs="Arial"/>
          <w:iCs/>
          <w:color w:val="000000"/>
        </w:rPr>
        <w:t>CIL</w:t>
      </w:r>
      <w:r w:rsidRPr="00530617">
        <w:rPr>
          <w:rFonts w:cs="Arial"/>
          <w:iCs/>
          <w:color w:val="000000"/>
        </w:rPr>
        <w:tab/>
      </w:r>
      <w:r w:rsidRPr="00530617">
        <w:rPr>
          <w:rFonts w:cs="Arial"/>
          <w:iCs/>
          <w:color w:val="000000"/>
        </w:rPr>
        <w:tab/>
      </w:r>
      <w:r w:rsidRPr="00530617">
        <w:rPr>
          <w:rFonts w:cs="Arial"/>
          <w:iCs/>
          <w:color w:val="000000"/>
        </w:rPr>
        <w:tab/>
        <w:t>Community Infrastructure Levy</w:t>
      </w:r>
    </w:p>
    <w:p w14:paraId="137620D4" w14:textId="77777777" w:rsidR="00513038" w:rsidRPr="00530617" w:rsidRDefault="00513038" w:rsidP="00513038">
      <w:pPr>
        <w:rPr>
          <w:rFonts w:cs="Arial"/>
          <w:iCs/>
          <w:color w:val="000000"/>
        </w:rPr>
      </w:pPr>
      <w:r w:rsidRPr="00530617">
        <w:rPr>
          <w:rFonts w:cs="Arial"/>
          <w:iCs/>
          <w:color w:val="000000"/>
        </w:rPr>
        <w:t>ECB</w:t>
      </w:r>
      <w:r w:rsidRPr="00530617">
        <w:rPr>
          <w:rFonts w:cs="Arial"/>
          <w:iCs/>
          <w:color w:val="000000"/>
        </w:rPr>
        <w:tab/>
      </w:r>
      <w:r w:rsidRPr="00530617">
        <w:rPr>
          <w:rFonts w:cs="Arial"/>
          <w:iCs/>
          <w:color w:val="000000"/>
        </w:rPr>
        <w:tab/>
      </w:r>
      <w:r w:rsidRPr="00530617">
        <w:rPr>
          <w:rFonts w:cs="Arial"/>
          <w:iCs/>
          <w:color w:val="000000"/>
        </w:rPr>
        <w:tab/>
        <w:t>England and Wales Cricket Board</w:t>
      </w:r>
    </w:p>
    <w:p w14:paraId="35D62D53" w14:textId="77777777" w:rsidR="00513038" w:rsidRPr="00530617" w:rsidRDefault="00513038" w:rsidP="00513038">
      <w:pPr>
        <w:rPr>
          <w:rFonts w:cs="Arial"/>
          <w:iCs/>
          <w:color w:val="000000"/>
        </w:rPr>
      </w:pPr>
      <w:r w:rsidRPr="00530617">
        <w:rPr>
          <w:rFonts w:cs="Arial"/>
          <w:iCs/>
          <w:color w:val="000000"/>
        </w:rPr>
        <w:t>EH</w:t>
      </w:r>
      <w:r w:rsidRPr="00530617">
        <w:rPr>
          <w:rFonts w:cs="Arial"/>
          <w:iCs/>
          <w:color w:val="000000"/>
        </w:rPr>
        <w:tab/>
      </w:r>
      <w:r w:rsidRPr="00530617">
        <w:rPr>
          <w:rFonts w:cs="Arial"/>
          <w:iCs/>
          <w:color w:val="000000"/>
        </w:rPr>
        <w:tab/>
      </w:r>
      <w:r w:rsidRPr="00530617">
        <w:rPr>
          <w:rFonts w:cs="Arial"/>
          <w:iCs/>
          <w:color w:val="000000"/>
        </w:rPr>
        <w:tab/>
        <w:t>England Hockey</w:t>
      </w:r>
    </w:p>
    <w:p w14:paraId="7495877D" w14:textId="77777777" w:rsidR="00513038" w:rsidRPr="00530617" w:rsidRDefault="00513038" w:rsidP="00513038">
      <w:pPr>
        <w:rPr>
          <w:rFonts w:cs="Arial"/>
          <w:iCs/>
          <w:color w:val="000000"/>
        </w:rPr>
      </w:pPr>
      <w:r w:rsidRPr="00530617">
        <w:rPr>
          <w:rFonts w:cs="Arial"/>
          <w:iCs/>
          <w:color w:val="000000"/>
        </w:rPr>
        <w:t>FA</w:t>
      </w:r>
      <w:r w:rsidRPr="00530617">
        <w:rPr>
          <w:rFonts w:cs="Arial"/>
          <w:iCs/>
          <w:color w:val="000000"/>
        </w:rPr>
        <w:tab/>
      </w:r>
      <w:r w:rsidRPr="00530617">
        <w:rPr>
          <w:rFonts w:cs="Arial"/>
          <w:iCs/>
          <w:color w:val="000000"/>
        </w:rPr>
        <w:tab/>
      </w:r>
      <w:r w:rsidRPr="00530617">
        <w:rPr>
          <w:rFonts w:cs="Arial"/>
          <w:iCs/>
          <w:color w:val="000000"/>
        </w:rPr>
        <w:tab/>
        <w:t>Football Association</w:t>
      </w:r>
    </w:p>
    <w:p w14:paraId="277BCB69" w14:textId="77777777" w:rsidR="00513038" w:rsidRPr="00530617" w:rsidRDefault="00513038" w:rsidP="00513038">
      <w:pPr>
        <w:keepNext/>
        <w:outlineLvl w:val="0"/>
        <w:rPr>
          <w:rFonts w:cs="Arial"/>
          <w:iCs/>
          <w:color w:val="000000"/>
        </w:rPr>
      </w:pPr>
      <w:bookmarkStart w:id="18" w:name="_Toc476123680"/>
      <w:bookmarkStart w:id="19" w:name="_Toc476239441"/>
      <w:bookmarkStart w:id="20" w:name="_Toc476239576"/>
      <w:bookmarkStart w:id="21" w:name="_Toc476293191"/>
      <w:bookmarkStart w:id="22" w:name="_Toc481744569"/>
      <w:bookmarkStart w:id="23" w:name="_Toc505930027"/>
      <w:bookmarkStart w:id="24" w:name="_Toc512240117"/>
      <w:r w:rsidRPr="00530617">
        <w:rPr>
          <w:rFonts w:cs="Arial"/>
          <w:iCs/>
          <w:color w:val="000000"/>
        </w:rPr>
        <w:t xml:space="preserve">FC </w:t>
      </w:r>
      <w:r w:rsidRPr="00530617">
        <w:rPr>
          <w:rFonts w:cs="Arial"/>
          <w:iCs/>
          <w:color w:val="000000"/>
        </w:rPr>
        <w:tab/>
      </w:r>
      <w:r w:rsidRPr="00530617">
        <w:rPr>
          <w:rFonts w:cs="Arial"/>
          <w:iCs/>
          <w:color w:val="000000"/>
        </w:rPr>
        <w:tab/>
      </w:r>
      <w:r w:rsidRPr="00530617">
        <w:rPr>
          <w:rFonts w:cs="Arial"/>
          <w:iCs/>
          <w:color w:val="000000"/>
        </w:rPr>
        <w:tab/>
        <w:t>Football Club</w:t>
      </w:r>
      <w:bookmarkEnd w:id="18"/>
      <w:bookmarkEnd w:id="19"/>
      <w:bookmarkEnd w:id="20"/>
      <w:bookmarkEnd w:id="21"/>
      <w:bookmarkEnd w:id="22"/>
      <w:bookmarkEnd w:id="23"/>
      <w:bookmarkEnd w:id="24"/>
    </w:p>
    <w:p w14:paraId="53373E81" w14:textId="77777777" w:rsidR="00513038" w:rsidRPr="00530617" w:rsidRDefault="00513038" w:rsidP="00513038">
      <w:pPr>
        <w:keepNext/>
        <w:outlineLvl w:val="0"/>
        <w:rPr>
          <w:rFonts w:cs="Arial"/>
          <w:bCs/>
          <w:color w:val="000000" w:themeColor="text1"/>
          <w:szCs w:val="21"/>
          <w:shd w:val="clear" w:color="auto" w:fill="FFFFFF"/>
          <w:lang w:val="fr-FR"/>
        </w:rPr>
      </w:pPr>
      <w:bookmarkStart w:id="25" w:name="_Toc476123688"/>
      <w:bookmarkStart w:id="26" w:name="_Toc476239449"/>
      <w:bookmarkStart w:id="27" w:name="_Toc476239584"/>
      <w:bookmarkStart w:id="28" w:name="_Toc476293199"/>
      <w:bookmarkStart w:id="29" w:name="_Toc481744570"/>
      <w:bookmarkStart w:id="30" w:name="_Toc505930028"/>
      <w:bookmarkStart w:id="31" w:name="_Toc512240118"/>
      <w:r w:rsidRPr="00530617">
        <w:rPr>
          <w:rFonts w:cs="Arial"/>
          <w:iCs/>
          <w:color w:val="000000"/>
        </w:rPr>
        <w:t>FIFA</w:t>
      </w:r>
      <w:r w:rsidRPr="00530617">
        <w:rPr>
          <w:rFonts w:cs="Arial"/>
          <w:iCs/>
          <w:color w:val="000000"/>
        </w:rPr>
        <w:tab/>
      </w:r>
      <w:r w:rsidRPr="00530617">
        <w:rPr>
          <w:rFonts w:cs="Arial"/>
          <w:iCs/>
          <w:color w:val="000000"/>
        </w:rPr>
        <w:tab/>
      </w:r>
      <w:r w:rsidRPr="00530617">
        <w:rPr>
          <w:rFonts w:cs="Arial"/>
          <w:iCs/>
          <w:color w:val="000000"/>
        </w:rPr>
        <w:tab/>
      </w:r>
      <w:r w:rsidRPr="00530617">
        <w:rPr>
          <w:rFonts w:cs="Arial"/>
          <w:bCs/>
          <w:color w:val="000000" w:themeColor="text1"/>
          <w:szCs w:val="21"/>
          <w:shd w:val="clear" w:color="auto" w:fill="FFFFFF"/>
          <w:lang w:val="fr-FR"/>
        </w:rPr>
        <w:t>Fédération Internationale de Football Association</w:t>
      </w:r>
      <w:bookmarkEnd w:id="25"/>
      <w:bookmarkEnd w:id="26"/>
      <w:bookmarkEnd w:id="27"/>
      <w:bookmarkEnd w:id="28"/>
      <w:bookmarkEnd w:id="29"/>
      <w:bookmarkEnd w:id="30"/>
      <w:bookmarkEnd w:id="31"/>
    </w:p>
    <w:p w14:paraId="0965C005" w14:textId="77777777" w:rsidR="00513038" w:rsidRPr="00530617" w:rsidRDefault="00513038" w:rsidP="00513038">
      <w:pPr>
        <w:rPr>
          <w:rFonts w:cs="Arial"/>
          <w:iCs/>
          <w:color w:val="000000"/>
        </w:rPr>
      </w:pPr>
      <w:r w:rsidRPr="00530617">
        <w:rPr>
          <w:rFonts w:cs="Arial"/>
          <w:iCs/>
          <w:color w:val="000000"/>
        </w:rPr>
        <w:t>GIS</w:t>
      </w:r>
      <w:r w:rsidRPr="00530617">
        <w:rPr>
          <w:rFonts w:cs="Arial"/>
          <w:iCs/>
          <w:color w:val="000000"/>
        </w:rPr>
        <w:tab/>
      </w:r>
      <w:r w:rsidRPr="00530617">
        <w:rPr>
          <w:rFonts w:cs="Arial"/>
          <w:iCs/>
          <w:color w:val="000000"/>
        </w:rPr>
        <w:tab/>
      </w:r>
      <w:r w:rsidRPr="00530617">
        <w:rPr>
          <w:rFonts w:cs="Arial"/>
          <w:iCs/>
          <w:color w:val="000000"/>
        </w:rPr>
        <w:tab/>
        <w:t>Geographical Information Systems</w:t>
      </w:r>
    </w:p>
    <w:p w14:paraId="1F843B89" w14:textId="77777777" w:rsidR="00513038" w:rsidRPr="00530617" w:rsidRDefault="00513038" w:rsidP="00513038">
      <w:pPr>
        <w:keepNext/>
        <w:outlineLvl w:val="0"/>
        <w:rPr>
          <w:rFonts w:cs="Arial"/>
          <w:iCs/>
          <w:color w:val="000000"/>
        </w:rPr>
      </w:pPr>
      <w:bookmarkStart w:id="32" w:name="_Toc476123686"/>
      <w:bookmarkStart w:id="33" w:name="_Toc476239447"/>
      <w:bookmarkStart w:id="34" w:name="_Toc476239582"/>
      <w:bookmarkStart w:id="35" w:name="_Toc476293197"/>
      <w:bookmarkStart w:id="36" w:name="_Toc481744572"/>
      <w:bookmarkStart w:id="37" w:name="_Toc505930029"/>
      <w:bookmarkStart w:id="38" w:name="_Toc512240119"/>
      <w:r w:rsidRPr="00530617">
        <w:rPr>
          <w:rFonts w:cs="Arial"/>
          <w:iCs/>
          <w:color w:val="000000"/>
        </w:rPr>
        <w:t>HC</w:t>
      </w:r>
      <w:r w:rsidRPr="00530617">
        <w:rPr>
          <w:rFonts w:cs="Arial"/>
          <w:iCs/>
          <w:color w:val="000000"/>
        </w:rPr>
        <w:tab/>
      </w:r>
      <w:r w:rsidRPr="00530617">
        <w:rPr>
          <w:rFonts w:cs="Arial"/>
          <w:iCs/>
          <w:color w:val="000000"/>
        </w:rPr>
        <w:tab/>
      </w:r>
      <w:r w:rsidRPr="00530617">
        <w:rPr>
          <w:rFonts w:cs="Arial"/>
          <w:iCs/>
          <w:color w:val="000000"/>
        </w:rPr>
        <w:tab/>
        <w:t>Hockey Club</w:t>
      </w:r>
      <w:bookmarkEnd w:id="32"/>
      <w:bookmarkEnd w:id="33"/>
      <w:bookmarkEnd w:id="34"/>
      <w:bookmarkEnd w:id="35"/>
      <w:bookmarkEnd w:id="36"/>
      <w:bookmarkEnd w:id="37"/>
      <w:bookmarkEnd w:id="38"/>
    </w:p>
    <w:p w14:paraId="2EECC7B2" w14:textId="77777777" w:rsidR="00FB29FF" w:rsidRPr="00530617" w:rsidRDefault="00FB29FF" w:rsidP="00513038">
      <w:pPr>
        <w:keepNext/>
        <w:outlineLvl w:val="0"/>
        <w:rPr>
          <w:rFonts w:cs="Arial"/>
          <w:iCs/>
          <w:color w:val="000000"/>
        </w:rPr>
      </w:pPr>
      <w:bookmarkStart w:id="39" w:name="_Toc505930030"/>
      <w:bookmarkStart w:id="40" w:name="_Toc512240120"/>
      <w:bookmarkStart w:id="41" w:name="_Toc476123682"/>
      <w:bookmarkStart w:id="42" w:name="_Toc476239443"/>
      <w:bookmarkStart w:id="43" w:name="_Toc476239578"/>
      <w:bookmarkStart w:id="44" w:name="_Toc476293193"/>
      <w:bookmarkStart w:id="45" w:name="_Toc481744573"/>
      <w:r w:rsidRPr="00530617">
        <w:t xml:space="preserve">IOG </w:t>
      </w:r>
      <w:r w:rsidR="009B73F0" w:rsidRPr="00530617">
        <w:tab/>
      </w:r>
      <w:r w:rsidR="009B73F0" w:rsidRPr="00530617">
        <w:tab/>
      </w:r>
      <w:r w:rsidR="009B73F0" w:rsidRPr="00530617">
        <w:tab/>
      </w:r>
      <w:r w:rsidRPr="00530617">
        <w:t>Institute of Groundsmanship</w:t>
      </w:r>
      <w:bookmarkEnd w:id="39"/>
      <w:bookmarkEnd w:id="40"/>
    </w:p>
    <w:p w14:paraId="4CB5B1BC" w14:textId="77777777" w:rsidR="00513038" w:rsidRPr="00530617" w:rsidRDefault="00513038" w:rsidP="00513038">
      <w:pPr>
        <w:keepNext/>
        <w:outlineLvl w:val="0"/>
        <w:rPr>
          <w:rFonts w:cs="Arial"/>
          <w:iCs/>
          <w:color w:val="000000"/>
        </w:rPr>
      </w:pPr>
      <w:bookmarkStart w:id="46" w:name="_Toc505930031"/>
      <w:bookmarkStart w:id="47" w:name="_Toc512240121"/>
      <w:r w:rsidRPr="00530617">
        <w:rPr>
          <w:rFonts w:cs="Arial"/>
          <w:iCs/>
          <w:color w:val="000000"/>
        </w:rPr>
        <w:t>JFC</w:t>
      </w:r>
      <w:r w:rsidRPr="00530617">
        <w:rPr>
          <w:rFonts w:cs="Arial"/>
          <w:iCs/>
          <w:color w:val="000000"/>
        </w:rPr>
        <w:tab/>
      </w:r>
      <w:r w:rsidRPr="00530617">
        <w:rPr>
          <w:rFonts w:cs="Arial"/>
          <w:iCs/>
          <w:color w:val="000000"/>
        </w:rPr>
        <w:tab/>
      </w:r>
      <w:r w:rsidRPr="00530617">
        <w:rPr>
          <w:rFonts w:cs="Arial"/>
          <w:iCs/>
          <w:color w:val="000000"/>
        </w:rPr>
        <w:tab/>
        <w:t>Junior Football Club</w:t>
      </w:r>
      <w:bookmarkEnd w:id="41"/>
      <w:bookmarkEnd w:id="42"/>
      <w:bookmarkEnd w:id="43"/>
      <w:bookmarkEnd w:id="44"/>
      <w:bookmarkEnd w:id="45"/>
      <w:bookmarkEnd w:id="46"/>
      <w:bookmarkEnd w:id="47"/>
    </w:p>
    <w:p w14:paraId="71704A5E" w14:textId="77777777" w:rsidR="00513038" w:rsidRPr="00530617" w:rsidRDefault="00513038" w:rsidP="00513038">
      <w:pPr>
        <w:rPr>
          <w:rFonts w:cs="Arial"/>
          <w:iCs/>
          <w:color w:val="000000"/>
        </w:rPr>
      </w:pPr>
      <w:r w:rsidRPr="00530617">
        <w:rPr>
          <w:rFonts w:cs="Arial"/>
          <w:iCs/>
          <w:color w:val="000000"/>
        </w:rPr>
        <w:t>KKP</w:t>
      </w:r>
      <w:r w:rsidRPr="00530617">
        <w:rPr>
          <w:rFonts w:cs="Arial"/>
          <w:iCs/>
          <w:color w:val="000000"/>
        </w:rPr>
        <w:tab/>
      </w:r>
      <w:r w:rsidRPr="00530617">
        <w:rPr>
          <w:rFonts w:cs="Arial"/>
          <w:iCs/>
          <w:color w:val="000000"/>
        </w:rPr>
        <w:tab/>
      </w:r>
      <w:r w:rsidRPr="00530617">
        <w:rPr>
          <w:rFonts w:cs="Arial"/>
          <w:iCs/>
          <w:color w:val="000000"/>
        </w:rPr>
        <w:tab/>
        <w:t>Knight, Kavanagh and Page</w:t>
      </w:r>
    </w:p>
    <w:p w14:paraId="7BE1E684" w14:textId="77777777" w:rsidR="00513038" w:rsidRPr="00530617" w:rsidRDefault="003A3F7B" w:rsidP="00513038">
      <w:pPr>
        <w:rPr>
          <w:rFonts w:cs="Arial"/>
          <w:iCs/>
          <w:color w:val="000000"/>
        </w:rPr>
      </w:pPr>
      <w:r w:rsidRPr="00530617">
        <w:rPr>
          <w:rFonts w:cs="Arial"/>
          <w:iCs/>
          <w:color w:val="000000"/>
        </w:rPr>
        <w:t>NGB</w:t>
      </w:r>
      <w:r w:rsidRPr="00530617">
        <w:rPr>
          <w:rFonts w:cs="Arial"/>
          <w:iCs/>
          <w:color w:val="000000"/>
        </w:rPr>
        <w:tab/>
      </w:r>
      <w:r w:rsidRPr="00530617">
        <w:rPr>
          <w:rFonts w:cs="Arial"/>
          <w:iCs/>
          <w:color w:val="000000"/>
        </w:rPr>
        <w:tab/>
      </w:r>
      <w:r w:rsidRPr="00530617">
        <w:rPr>
          <w:rFonts w:cs="Arial"/>
          <w:iCs/>
          <w:color w:val="000000"/>
        </w:rPr>
        <w:tab/>
        <w:t>National governing b</w:t>
      </w:r>
      <w:r w:rsidR="00513038" w:rsidRPr="00530617">
        <w:rPr>
          <w:rFonts w:cs="Arial"/>
          <w:iCs/>
          <w:color w:val="000000"/>
        </w:rPr>
        <w:t>ody</w:t>
      </w:r>
      <w:r w:rsidRPr="00530617">
        <w:rPr>
          <w:rFonts w:cs="Arial"/>
          <w:iCs/>
          <w:color w:val="000000"/>
        </w:rPr>
        <w:t xml:space="preserve"> of sport</w:t>
      </w:r>
    </w:p>
    <w:p w14:paraId="24554539" w14:textId="77777777" w:rsidR="00513038" w:rsidRPr="00530617" w:rsidRDefault="00513038" w:rsidP="00513038">
      <w:pPr>
        <w:rPr>
          <w:rFonts w:cs="Arial"/>
          <w:iCs/>
        </w:rPr>
      </w:pPr>
      <w:r w:rsidRPr="00530617">
        <w:rPr>
          <w:rFonts w:cs="Arial"/>
          <w:iCs/>
        </w:rPr>
        <w:t xml:space="preserve">NPPF </w:t>
      </w:r>
      <w:r w:rsidRPr="00530617">
        <w:rPr>
          <w:rFonts w:cs="Arial"/>
          <w:iCs/>
        </w:rPr>
        <w:tab/>
      </w:r>
      <w:r w:rsidRPr="00530617">
        <w:rPr>
          <w:rFonts w:cs="Arial"/>
          <w:iCs/>
        </w:rPr>
        <w:tab/>
      </w:r>
      <w:r w:rsidRPr="00530617">
        <w:rPr>
          <w:rFonts w:cs="Arial"/>
          <w:iCs/>
        </w:rPr>
        <w:tab/>
        <w:t xml:space="preserve">National Planning Policy Framework </w:t>
      </w:r>
    </w:p>
    <w:p w14:paraId="764D6B81" w14:textId="77777777" w:rsidR="00A95E00" w:rsidRPr="00530617" w:rsidRDefault="00A95E00" w:rsidP="00513038">
      <w:pPr>
        <w:rPr>
          <w:rFonts w:cs="Arial"/>
          <w:iCs/>
        </w:rPr>
      </w:pPr>
      <w:r w:rsidRPr="00530617">
        <w:rPr>
          <w:rFonts w:cs="Arial"/>
          <w:iCs/>
        </w:rPr>
        <w:t>NTP</w:t>
      </w:r>
      <w:r w:rsidRPr="00530617">
        <w:rPr>
          <w:rFonts w:cs="Arial"/>
          <w:iCs/>
        </w:rPr>
        <w:tab/>
      </w:r>
      <w:r w:rsidRPr="00530617">
        <w:rPr>
          <w:rFonts w:cs="Arial"/>
          <w:iCs/>
        </w:rPr>
        <w:tab/>
      </w:r>
      <w:r w:rsidRPr="00530617">
        <w:rPr>
          <w:rFonts w:cs="Arial"/>
          <w:iCs/>
        </w:rPr>
        <w:tab/>
        <w:t>Non turf pitch (cricket)</w:t>
      </w:r>
    </w:p>
    <w:p w14:paraId="13221EDD" w14:textId="77777777" w:rsidR="007D43EB" w:rsidRPr="00530617" w:rsidRDefault="007D43EB" w:rsidP="00513038">
      <w:pPr>
        <w:rPr>
          <w:rFonts w:cs="Arial"/>
          <w:iCs/>
        </w:rPr>
      </w:pPr>
      <w:r w:rsidRPr="00530617">
        <w:rPr>
          <w:rFonts w:cs="Arial"/>
          <w:iCs/>
        </w:rPr>
        <w:t>MOD</w:t>
      </w:r>
      <w:r w:rsidRPr="00530617">
        <w:rPr>
          <w:rFonts w:cs="Arial"/>
          <w:iCs/>
        </w:rPr>
        <w:tab/>
      </w:r>
      <w:r w:rsidRPr="00530617">
        <w:rPr>
          <w:rFonts w:cs="Arial"/>
          <w:iCs/>
        </w:rPr>
        <w:tab/>
      </w:r>
      <w:r w:rsidRPr="00530617">
        <w:rPr>
          <w:rFonts w:cs="Arial"/>
          <w:iCs/>
        </w:rPr>
        <w:tab/>
        <w:t xml:space="preserve">Ministry of Defence </w:t>
      </w:r>
    </w:p>
    <w:p w14:paraId="1F06C673" w14:textId="77777777" w:rsidR="00496158" w:rsidRPr="00530617" w:rsidRDefault="00496158" w:rsidP="00513038">
      <w:pPr>
        <w:rPr>
          <w:rFonts w:cs="Arial"/>
          <w:iCs/>
        </w:rPr>
      </w:pPr>
      <w:r w:rsidRPr="00530617">
        <w:rPr>
          <w:rFonts w:cs="Arial"/>
          <w:iCs/>
        </w:rPr>
        <w:t>OAN</w:t>
      </w:r>
      <w:r w:rsidRPr="00530617">
        <w:rPr>
          <w:rFonts w:cs="Arial"/>
          <w:iCs/>
        </w:rPr>
        <w:tab/>
      </w:r>
      <w:r w:rsidRPr="00530617">
        <w:rPr>
          <w:rFonts w:cs="Arial"/>
          <w:iCs/>
        </w:rPr>
        <w:tab/>
      </w:r>
      <w:r w:rsidRPr="00530617">
        <w:rPr>
          <w:rFonts w:cs="Arial"/>
          <w:iCs/>
        </w:rPr>
        <w:tab/>
        <w:t>Objectively Assessed Need</w:t>
      </w:r>
    </w:p>
    <w:p w14:paraId="61F7EC29" w14:textId="77777777" w:rsidR="00513038" w:rsidRPr="00530617" w:rsidRDefault="00513038" w:rsidP="00513038">
      <w:pPr>
        <w:keepNext/>
        <w:outlineLvl w:val="0"/>
        <w:rPr>
          <w:rFonts w:cs="Arial"/>
          <w:iCs/>
          <w:color w:val="000000"/>
        </w:rPr>
      </w:pPr>
      <w:bookmarkStart w:id="48" w:name="_Toc476123687"/>
      <w:bookmarkStart w:id="49" w:name="_Toc476239448"/>
      <w:bookmarkStart w:id="50" w:name="_Toc476239583"/>
      <w:bookmarkStart w:id="51" w:name="_Toc476293198"/>
      <w:bookmarkStart w:id="52" w:name="_Toc481744575"/>
      <w:bookmarkStart w:id="53" w:name="_Toc505930032"/>
      <w:bookmarkStart w:id="54" w:name="_Toc512240122"/>
      <w:r w:rsidRPr="00530617">
        <w:rPr>
          <w:rFonts w:cs="Arial"/>
          <w:iCs/>
          <w:color w:val="000000"/>
        </w:rPr>
        <w:t>ONS</w:t>
      </w:r>
      <w:r w:rsidRPr="00530617">
        <w:rPr>
          <w:rFonts w:cs="Arial"/>
          <w:iCs/>
          <w:color w:val="000000"/>
        </w:rPr>
        <w:tab/>
      </w:r>
      <w:r w:rsidRPr="00530617">
        <w:rPr>
          <w:rFonts w:cs="Arial"/>
          <w:iCs/>
          <w:color w:val="000000"/>
        </w:rPr>
        <w:tab/>
      </w:r>
      <w:r w:rsidRPr="00530617">
        <w:rPr>
          <w:rFonts w:cs="Arial"/>
          <w:iCs/>
          <w:color w:val="000000"/>
        </w:rPr>
        <w:tab/>
        <w:t>Office for National Statistics</w:t>
      </w:r>
      <w:bookmarkEnd w:id="48"/>
      <w:bookmarkEnd w:id="49"/>
      <w:bookmarkEnd w:id="50"/>
      <w:bookmarkEnd w:id="51"/>
      <w:bookmarkEnd w:id="52"/>
      <w:bookmarkEnd w:id="53"/>
      <w:bookmarkEnd w:id="54"/>
    </w:p>
    <w:p w14:paraId="7F2BDE8C" w14:textId="77777777" w:rsidR="00513038" w:rsidRDefault="002829B8" w:rsidP="00513038">
      <w:pPr>
        <w:rPr>
          <w:rFonts w:cs="Arial"/>
          <w:iCs/>
          <w:color w:val="000000"/>
        </w:rPr>
      </w:pPr>
      <w:r w:rsidRPr="00530617">
        <w:rPr>
          <w:rFonts w:cs="Arial"/>
          <w:iCs/>
          <w:color w:val="000000"/>
        </w:rPr>
        <w:t>W</w:t>
      </w:r>
      <w:r w:rsidR="00513038" w:rsidRPr="00530617">
        <w:rPr>
          <w:rFonts w:cs="Arial"/>
          <w:iCs/>
          <w:color w:val="000000"/>
        </w:rPr>
        <w:t>CC</w:t>
      </w:r>
      <w:r w:rsidR="00513038" w:rsidRPr="00530617">
        <w:rPr>
          <w:rFonts w:cs="Arial"/>
          <w:iCs/>
          <w:color w:val="000000"/>
        </w:rPr>
        <w:tab/>
      </w:r>
      <w:r w:rsidR="00513038" w:rsidRPr="00530617">
        <w:rPr>
          <w:rFonts w:cs="Arial"/>
          <w:iCs/>
          <w:color w:val="000000"/>
        </w:rPr>
        <w:tab/>
      </w:r>
      <w:r w:rsidR="00513038" w:rsidRPr="00530617">
        <w:rPr>
          <w:rFonts w:cs="Arial"/>
          <w:iCs/>
          <w:color w:val="000000"/>
        </w:rPr>
        <w:tab/>
      </w:r>
      <w:r w:rsidR="00F46B8B" w:rsidRPr="00530617">
        <w:rPr>
          <w:rFonts w:cs="Arial"/>
          <w:iCs/>
          <w:color w:val="000000"/>
        </w:rPr>
        <w:t>Winchester City</w:t>
      </w:r>
      <w:r w:rsidR="00513038" w:rsidRPr="00530617">
        <w:rPr>
          <w:rFonts w:cs="Arial"/>
          <w:iCs/>
          <w:color w:val="000000"/>
        </w:rPr>
        <w:t xml:space="preserve"> Council</w:t>
      </w:r>
    </w:p>
    <w:p w14:paraId="51059226" w14:textId="77777777" w:rsidR="003E0252" w:rsidRPr="00530617" w:rsidRDefault="003E0252" w:rsidP="00513038">
      <w:pPr>
        <w:rPr>
          <w:rFonts w:cs="Arial"/>
          <w:iCs/>
          <w:color w:val="000000"/>
        </w:rPr>
      </w:pPr>
      <w:r>
        <w:rPr>
          <w:rFonts w:cs="Arial"/>
          <w:iCs/>
          <w:color w:val="000000"/>
        </w:rPr>
        <w:t>WDGFL</w:t>
      </w:r>
      <w:r>
        <w:rPr>
          <w:rFonts w:cs="Arial"/>
          <w:iCs/>
          <w:color w:val="000000"/>
        </w:rPr>
        <w:tab/>
      </w:r>
      <w:r>
        <w:rPr>
          <w:rFonts w:cs="Arial"/>
          <w:iCs/>
          <w:color w:val="000000"/>
        </w:rPr>
        <w:tab/>
        <w:t xml:space="preserve">Winchester </w:t>
      </w:r>
      <w:r w:rsidR="00821E84">
        <w:rPr>
          <w:rFonts w:cs="Arial"/>
          <w:iCs/>
          <w:color w:val="000000"/>
        </w:rPr>
        <w:t>&amp;</w:t>
      </w:r>
      <w:r>
        <w:rPr>
          <w:rFonts w:cs="Arial"/>
          <w:iCs/>
          <w:color w:val="000000"/>
        </w:rPr>
        <w:t xml:space="preserve"> District Girls Football League</w:t>
      </w:r>
    </w:p>
    <w:p w14:paraId="5DC4AE38" w14:textId="77777777" w:rsidR="00513038" w:rsidRPr="00530617" w:rsidRDefault="00513038" w:rsidP="00513038">
      <w:pPr>
        <w:rPr>
          <w:rFonts w:cs="Arial"/>
          <w:iCs/>
          <w:color w:val="000000"/>
        </w:rPr>
      </w:pPr>
      <w:r w:rsidRPr="00530617">
        <w:rPr>
          <w:rFonts w:cs="Arial"/>
          <w:iCs/>
          <w:color w:val="000000"/>
        </w:rPr>
        <w:t>PPS</w:t>
      </w:r>
      <w:r w:rsidRPr="00530617">
        <w:rPr>
          <w:rFonts w:cs="Arial"/>
          <w:iCs/>
          <w:color w:val="000000"/>
        </w:rPr>
        <w:tab/>
      </w:r>
      <w:r w:rsidRPr="00530617">
        <w:rPr>
          <w:rFonts w:cs="Arial"/>
          <w:iCs/>
          <w:color w:val="000000"/>
        </w:rPr>
        <w:tab/>
      </w:r>
      <w:r w:rsidRPr="00530617">
        <w:rPr>
          <w:rFonts w:cs="Arial"/>
          <w:iCs/>
          <w:color w:val="000000"/>
        </w:rPr>
        <w:tab/>
        <w:t>Playing Pitch Strategy</w:t>
      </w:r>
    </w:p>
    <w:p w14:paraId="5D5C8231" w14:textId="77777777" w:rsidR="00513038" w:rsidRPr="00530617" w:rsidRDefault="00513038" w:rsidP="00513038">
      <w:pPr>
        <w:keepNext/>
        <w:outlineLvl w:val="0"/>
        <w:rPr>
          <w:rFonts w:cs="Arial"/>
          <w:bCs/>
          <w:color w:val="000000" w:themeColor="text1"/>
          <w:szCs w:val="21"/>
          <w:shd w:val="clear" w:color="auto" w:fill="FFFFFF"/>
          <w:lang w:val="fr-FR"/>
        </w:rPr>
      </w:pPr>
      <w:bookmarkStart w:id="55" w:name="_Toc476123689"/>
      <w:bookmarkStart w:id="56" w:name="_Toc476239450"/>
      <w:bookmarkStart w:id="57" w:name="_Toc476239585"/>
      <w:bookmarkStart w:id="58" w:name="_Toc476293200"/>
      <w:bookmarkStart w:id="59" w:name="_Toc481744577"/>
      <w:bookmarkStart w:id="60" w:name="_Toc505930034"/>
      <w:bookmarkStart w:id="61" w:name="_Toc512240123"/>
      <w:r w:rsidRPr="00530617">
        <w:rPr>
          <w:rFonts w:cs="Arial"/>
          <w:bCs/>
          <w:color w:val="000000" w:themeColor="text1"/>
          <w:szCs w:val="21"/>
          <w:shd w:val="clear" w:color="auto" w:fill="FFFFFF"/>
          <w:lang w:val="fr-FR"/>
        </w:rPr>
        <w:t>PQS</w:t>
      </w:r>
      <w:r w:rsidRPr="00530617">
        <w:rPr>
          <w:rFonts w:cs="Arial"/>
          <w:bCs/>
          <w:color w:val="000000" w:themeColor="text1"/>
          <w:szCs w:val="21"/>
          <w:shd w:val="clear" w:color="auto" w:fill="FFFFFF"/>
          <w:lang w:val="fr-FR"/>
        </w:rPr>
        <w:tab/>
      </w:r>
      <w:r w:rsidRPr="00530617">
        <w:rPr>
          <w:rFonts w:cs="Arial"/>
          <w:bCs/>
          <w:color w:val="000000" w:themeColor="text1"/>
          <w:szCs w:val="21"/>
          <w:shd w:val="clear" w:color="auto" w:fill="FFFFFF"/>
          <w:lang w:val="fr-FR"/>
        </w:rPr>
        <w:tab/>
      </w:r>
      <w:r w:rsidRPr="00530617">
        <w:rPr>
          <w:rFonts w:cs="Arial"/>
          <w:bCs/>
          <w:color w:val="000000" w:themeColor="text1"/>
          <w:szCs w:val="21"/>
          <w:shd w:val="clear" w:color="auto" w:fill="FFFFFF"/>
          <w:lang w:val="fr-FR"/>
        </w:rPr>
        <w:tab/>
        <w:t>Performance Quality Standard</w:t>
      </w:r>
      <w:bookmarkEnd w:id="55"/>
      <w:bookmarkEnd w:id="56"/>
      <w:bookmarkEnd w:id="57"/>
      <w:bookmarkEnd w:id="58"/>
      <w:bookmarkEnd w:id="59"/>
      <w:bookmarkEnd w:id="60"/>
      <w:bookmarkEnd w:id="61"/>
    </w:p>
    <w:p w14:paraId="40FB8890" w14:textId="77777777" w:rsidR="009B73F0" w:rsidRPr="00530617" w:rsidRDefault="009B73F0" w:rsidP="00513038">
      <w:pPr>
        <w:rPr>
          <w:rFonts w:cs="Arial"/>
          <w:iCs/>
          <w:color w:val="000000"/>
        </w:rPr>
      </w:pPr>
      <w:r w:rsidRPr="00530617">
        <w:t xml:space="preserve">PIP </w:t>
      </w:r>
      <w:r w:rsidRPr="00530617">
        <w:tab/>
      </w:r>
      <w:r w:rsidRPr="00530617">
        <w:tab/>
      </w:r>
      <w:r w:rsidRPr="00530617">
        <w:tab/>
        <w:t>Pitch Improvement Programme</w:t>
      </w:r>
    </w:p>
    <w:p w14:paraId="0CB2D255" w14:textId="77777777" w:rsidR="00513038" w:rsidRPr="00530617" w:rsidRDefault="00513038" w:rsidP="00513038">
      <w:pPr>
        <w:rPr>
          <w:rFonts w:cs="Arial"/>
          <w:iCs/>
          <w:color w:val="000000"/>
        </w:rPr>
      </w:pPr>
      <w:r w:rsidRPr="00530617">
        <w:rPr>
          <w:rFonts w:cs="Arial"/>
          <w:iCs/>
          <w:color w:val="000000"/>
        </w:rPr>
        <w:t>RFU</w:t>
      </w:r>
      <w:r w:rsidRPr="00530617">
        <w:rPr>
          <w:rFonts w:cs="Arial"/>
          <w:iCs/>
          <w:color w:val="000000"/>
        </w:rPr>
        <w:tab/>
      </w:r>
      <w:r w:rsidRPr="00530617">
        <w:rPr>
          <w:rFonts w:cs="Arial"/>
          <w:iCs/>
          <w:color w:val="000000"/>
        </w:rPr>
        <w:tab/>
      </w:r>
      <w:r w:rsidRPr="00530617">
        <w:rPr>
          <w:rFonts w:cs="Arial"/>
          <w:iCs/>
          <w:color w:val="000000"/>
        </w:rPr>
        <w:tab/>
        <w:t>Rugby Football Union</w:t>
      </w:r>
    </w:p>
    <w:p w14:paraId="433BCE70" w14:textId="77777777" w:rsidR="00513038" w:rsidRPr="00530617" w:rsidRDefault="00513038" w:rsidP="00513038">
      <w:pPr>
        <w:keepNext/>
        <w:outlineLvl w:val="0"/>
        <w:rPr>
          <w:rFonts w:cs="Arial"/>
          <w:iCs/>
          <w:color w:val="000000"/>
        </w:rPr>
      </w:pPr>
      <w:bookmarkStart w:id="62" w:name="_Toc476123685"/>
      <w:bookmarkStart w:id="63" w:name="_Toc476239446"/>
      <w:bookmarkStart w:id="64" w:name="_Toc476239581"/>
      <w:bookmarkStart w:id="65" w:name="_Toc476293196"/>
      <w:bookmarkStart w:id="66" w:name="_Toc481744578"/>
      <w:bookmarkStart w:id="67" w:name="_Toc505930035"/>
      <w:bookmarkStart w:id="68" w:name="_Toc512240124"/>
      <w:r w:rsidRPr="00530617">
        <w:rPr>
          <w:rFonts w:cs="Arial"/>
          <w:iCs/>
          <w:color w:val="000000"/>
        </w:rPr>
        <w:t>RUFC</w:t>
      </w:r>
      <w:r w:rsidRPr="00530617">
        <w:rPr>
          <w:rFonts w:cs="Arial"/>
          <w:iCs/>
          <w:color w:val="000000"/>
        </w:rPr>
        <w:tab/>
      </w:r>
      <w:r w:rsidRPr="00530617">
        <w:rPr>
          <w:rFonts w:cs="Arial"/>
          <w:iCs/>
          <w:color w:val="000000"/>
        </w:rPr>
        <w:tab/>
      </w:r>
      <w:r w:rsidRPr="00530617">
        <w:rPr>
          <w:rFonts w:cs="Arial"/>
          <w:iCs/>
          <w:color w:val="000000"/>
        </w:rPr>
        <w:tab/>
        <w:t>Rugby Union Football Club</w:t>
      </w:r>
      <w:bookmarkEnd w:id="62"/>
      <w:bookmarkEnd w:id="63"/>
      <w:bookmarkEnd w:id="64"/>
      <w:bookmarkEnd w:id="65"/>
      <w:bookmarkEnd w:id="66"/>
      <w:bookmarkEnd w:id="67"/>
      <w:bookmarkEnd w:id="68"/>
    </w:p>
    <w:p w14:paraId="686B6412" w14:textId="77777777" w:rsidR="00513038" w:rsidRDefault="00513038" w:rsidP="00513038">
      <w:pPr>
        <w:rPr>
          <w:rFonts w:cs="Arial"/>
          <w:iCs/>
          <w:color w:val="000000"/>
        </w:rPr>
      </w:pPr>
      <w:r w:rsidRPr="00530617">
        <w:rPr>
          <w:rFonts w:cs="Arial"/>
          <w:iCs/>
          <w:color w:val="000000"/>
        </w:rPr>
        <w:t>S106</w:t>
      </w:r>
      <w:r w:rsidRPr="00530617">
        <w:rPr>
          <w:rFonts w:cs="Arial"/>
          <w:iCs/>
          <w:color w:val="000000"/>
        </w:rPr>
        <w:tab/>
      </w:r>
      <w:r w:rsidRPr="00530617">
        <w:rPr>
          <w:rFonts w:cs="Arial"/>
          <w:iCs/>
          <w:color w:val="000000"/>
        </w:rPr>
        <w:tab/>
      </w:r>
      <w:r w:rsidRPr="00530617">
        <w:rPr>
          <w:rFonts w:cs="Arial"/>
          <w:iCs/>
          <w:color w:val="000000"/>
        </w:rPr>
        <w:tab/>
        <w:t>Section 106</w:t>
      </w:r>
    </w:p>
    <w:p w14:paraId="7AEAE804" w14:textId="77777777" w:rsidR="001820E7" w:rsidRPr="00530617" w:rsidRDefault="001820E7" w:rsidP="00513038">
      <w:pPr>
        <w:rPr>
          <w:rFonts w:cs="Arial"/>
          <w:iCs/>
          <w:color w:val="000000"/>
        </w:rPr>
      </w:pPr>
      <w:r>
        <w:rPr>
          <w:rFonts w:cs="Arial"/>
          <w:iCs/>
          <w:color w:val="000000"/>
        </w:rPr>
        <w:t>SDNP</w:t>
      </w:r>
      <w:r>
        <w:rPr>
          <w:rFonts w:cs="Arial"/>
          <w:iCs/>
          <w:color w:val="000000"/>
        </w:rPr>
        <w:tab/>
      </w:r>
      <w:r>
        <w:rPr>
          <w:rFonts w:cs="Arial"/>
          <w:iCs/>
          <w:color w:val="000000"/>
        </w:rPr>
        <w:tab/>
      </w:r>
      <w:r>
        <w:rPr>
          <w:rFonts w:cs="Arial"/>
          <w:iCs/>
          <w:color w:val="000000"/>
        </w:rPr>
        <w:tab/>
        <w:t>South Downs National Park</w:t>
      </w:r>
    </w:p>
    <w:p w14:paraId="20D3EDB9" w14:textId="77777777" w:rsidR="00513038" w:rsidRPr="00530617" w:rsidRDefault="00513038" w:rsidP="00513038">
      <w:pPr>
        <w:keepNext/>
        <w:outlineLvl w:val="0"/>
        <w:rPr>
          <w:rFonts w:cs="Arial"/>
          <w:iCs/>
          <w:color w:val="000000"/>
        </w:rPr>
      </w:pPr>
      <w:bookmarkStart w:id="69" w:name="_Toc476123679"/>
      <w:bookmarkStart w:id="70" w:name="_Toc476239440"/>
      <w:bookmarkStart w:id="71" w:name="_Toc476239575"/>
      <w:bookmarkStart w:id="72" w:name="_Toc476293190"/>
      <w:bookmarkStart w:id="73" w:name="_Toc481744580"/>
      <w:bookmarkStart w:id="74" w:name="_Toc505930037"/>
      <w:bookmarkStart w:id="75" w:name="_Toc512240125"/>
      <w:r w:rsidRPr="00530617">
        <w:rPr>
          <w:rFonts w:cs="Arial"/>
          <w:iCs/>
          <w:color w:val="000000"/>
        </w:rPr>
        <w:t>TGR</w:t>
      </w:r>
      <w:r w:rsidRPr="00530617">
        <w:rPr>
          <w:rFonts w:cs="Arial"/>
          <w:iCs/>
          <w:color w:val="000000"/>
        </w:rPr>
        <w:tab/>
      </w:r>
      <w:r w:rsidRPr="00530617">
        <w:rPr>
          <w:rFonts w:cs="Arial"/>
          <w:iCs/>
          <w:color w:val="000000"/>
        </w:rPr>
        <w:tab/>
      </w:r>
      <w:r w:rsidRPr="00530617">
        <w:rPr>
          <w:rFonts w:cs="Arial"/>
          <w:iCs/>
          <w:color w:val="000000"/>
        </w:rPr>
        <w:tab/>
        <w:t>Team Generation Rate</w:t>
      </w:r>
      <w:bookmarkEnd w:id="69"/>
      <w:bookmarkEnd w:id="70"/>
      <w:bookmarkEnd w:id="71"/>
      <w:bookmarkEnd w:id="72"/>
      <w:bookmarkEnd w:id="73"/>
      <w:bookmarkEnd w:id="74"/>
      <w:bookmarkEnd w:id="75"/>
    </w:p>
    <w:p w14:paraId="7D5386E1" w14:textId="77777777" w:rsidR="00513038" w:rsidRPr="00530617" w:rsidRDefault="00513038" w:rsidP="00513038">
      <w:pPr>
        <w:keepNext/>
        <w:outlineLvl w:val="0"/>
        <w:rPr>
          <w:rFonts w:cs="Arial"/>
          <w:iCs/>
          <w:color w:val="000000"/>
        </w:rPr>
      </w:pPr>
      <w:bookmarkStart w:id="76" w:name="_Toc476123683"/>
      <w:bookmarkStart w:id="77" w:name="_Toc476239444"/>
      <w:bookmarkStart w:id="78" w:name="_Toc476239579"/>
      <w:bookmarkStart w:id="79" w:name="_Toc476293194"/>
      <w:bookmarkStart w:id="80" w:name="_Toc481744581"/>
      <w:bookmarkStart w:id="81" w:name="_Toc505930038"/>
      <w:bookmarkStart w:id="82" w:name="_Toc512240126"/>
      <w:r w:rsidRPr="00530617">
        <w:rPr>
          <w:rFonts w:cs="Arial"/>
          <w:iCs/>
          <w:color w:val="000000"/>
        </w:rPr>
        <w:t>U</w:t>
      </w:r>
      <w:r w:rsidRPr="00530617">
        <w:rPr>
          <w:rFonts w:cs="Arial"/>
          <w:iCs/>
          <w:color w:val="000000"/>
        </w:rPr>
        <w:tab/>
      </w:r>
      <w:r w:rsidRPr="00530617">
        <w:rPr>
          <w:rFonts w:cs="Arial"/>
          <w:iCs/>
          <w:color w:val="000000"/>
        </w:rPr>
        <w:tab/>
      </w:r>
      <w:r w:rsidRPr="00530617">
        <w:rPr>
          <w:rFonts w:cs="Arial"/>
          <w:iCs/>
          <w:color w:val="000000"/>
        </w:rPr>
        <w:tab/>
        <w:t>Under</w:t>
      </w:r>
      <w:bookmarkEnd w:id="76"/>
      <w:bookmarkEnd w:id="77"/>
      <w:bookmarkEnd w:id="78"/>
      <w:bookmarkEnd w:id="79"/>
      <w:bookmarkEnd w:id="80"/>
      <w:bookmarkEnd w:id="81"/>
      <w:bookmarkEnd w:id="82"/>
    </w:p>
    <w:bookmarkEnd w:id="2"/>
    <w:bookmarkEnd w:id="3"/>
    <w:p w14:paraId="086A5A2E" w14:textId="77777777" w:rsidR="00FD0D4D" w:rsidRPr="00A4148D" w:rsidRDefault="00FD0D4D">
      <w:pPr>
        <w:rPr>
          <w:b/>
          <w:highlight w:val="yellow"/>
        </w:rPr>
      </w:pPr>
    </w:p>
    <w:p w14:paraId="73125486" w14:textId="77777777" w:rsidR="00FD0D4D" w:rsidRPr="00A4148D" w:rsidRDefault="00FD0D4D">
      <w:pPr>
        <w:rPr>
          <w:b/>
          <w:highlight w:val="yellow"/>
        </w:rPr>
      </w:pPr>
    </w:p>
    <w:p w14:paraId="21419344" w14:textId="77777777" w:rsidR="00FD0D4D" w:rsidRPr="00A4148D" w:rsidRDefault="00FD0D4D">
      <w:pPr>
        <w:rPr>
          <w:b/>
          <w:highlight w:val="yellow"/>
        </w:rPr>
        <w:sectPr w:rsidR="00FD0D4D" w:rsidRPr="00A4148D" w:rsidSect="00647022">
          <w:footerReference w:type="default" r:id="rId17"/>
          <w:pgSz w:w="11909" w:h="16834" w:code="9"/>
          <w:pgMar w:top="2268" w:right="1440" w:bottom="1440" w:left="1440" w:header="720" w:footer="576" w:gutter="0"/>
          <w:pgNumType w:start="1"/>
          <w:cols w:space="720"/>
        </w:sectPr>
      </w:pPr>
    </w:p>
    <w:p w14:paraId="6BBB5178" w14:textId="77777777" w:rsidR="00E00CF3" w:rsidRDefault="00E00CF3" w:rsidP="00E00CF3">
      <w:pPr>
        <w:pStyle w:val="Heading1"/>
      </w:pPr>
      <w:bookmarkStart w:id="83" w:name="_Toc512240127"/>
      <w:bookmarkStart w:id="84" w:name="_Toc478371960"/>
      <w:r>
        <w:lastRenderedPageBreak/>
        <w:t>EXECUTIVE SUMMARY</w:t>
      </w:r>
      <w:bookmarkEnd w:id="83"/>
    </w:p>
    <w:p w14:paraId="0C316A86" w14:textId="77777777" w:rsidR="00E00CF3" w:rsidRDefault="00E00CF3" w:rsidP="00E00CF3">
      <w:pPr>
        <w:pStyle w:val="NoSpacing"/>
        <w:rPr>
          <w:b/>
        </w:rPr>
      </w:pPr>
    </w:p>
    <w:p w14:paraId="5ED048CE" w14:textId="77777777" w:rsidR="00E00CF3" w:rsidRDefault="00E00CF3" w:rsidP="00E00CF3">
      <w:pPr>
        <w:ind w:right="96"/>
        <w:rPr>
          <w:rFonts w:cs="Arial"/>
          <w:szCs w:val="22"/>
        </w:rPr>
      </w:pPr>
      <w:r>
        <w:t>This is the executive summary for Winchester’s Playing Pitch Strategy (PPS). Both the Strategy and the preceding Assessment Report have been produced in accordance with Sport England guidance and both have achieved sign off from National Governing Bodies (NGBs). The study covers the period up to 2031</w:t>
      </w:r>
      <w:r>
        <w:rPr>
          <w:rFonts w:cs="Arial"/>
          <w:szCs w:val="22"/>
        </w:rPr>
        <w:t xml:space="preserve"> (in line with the adopted Local Plan Part 1 and 2)</w:t>
      </w:r>
      <w:r w:rsidRPr="0012616B">
        <w:rPr>
          <w:rFonts w:cs="Arial"/>
          <w:szCs w:val="22"/>
        </w:rPr>
        <w:t>.</w:t>
      </w:r>
      <w:r w:rsidRPr="00D072B8">
        <w:rPr>
          <w:rFonts w:cs="Arial"/>
          <w:szCs w:val="22"/>
        </w:rPr>
        <w:t xml:space="preserve"> </w:t>
      </w:r>
    </w:p>
    <w:p w14:paraId="7785F487" w14:textId="77777777" w:rsidR="00E00CF3" w:rsidRDefault="00E00CF3" w:rsidP="00E00CF3">
      <w:pPr>
        <w:ind w:right="96"/>
        <w:rPr>
          <w:rFonts w:cs="Arial"/>
          <w:szCs w:val="22"/>
        </w:rPr>
      </w:pPr>
    </w:p>
    <w:p w14:paraId="6902DC3F" w14:textId="77777777" w:rsidR="00E00CF3" w:rsidRPr="00510EE6" w:rsidRDefault="00E00CF3" w:rsidP="00E00CF3">
      <w:pPr>
        <w:ind w:right="96"/>
        <w:rPr>
          <w:rFonts w:cs="Arial"/>
          <w:b/>
          <w:szCs w:val="22"/>
        </w:rPr>
      </w:pPr>
      <w:r w:rsidRPr="00680257">
        <w:rPr>
          <w:rFonts w:cs="Arial"/>
          <w:b/>
          <w:szCs w:val="22"/>
        </w:rPr>
        <w:t xml:space="preserve">Partner organisations have a vested interest in ensuring existing playing fields, pitches and ancillary facilities can be protected and enhanced. </w:t>
      </w:r>
      <w:r>
        <w:rPr>
          <w:rFonts w:cs="Arial"/>
          <w:b/>
          <w:szCs w:val="22"/>
        </w:rPr>
        <w:t>As such, m</w:t>
      </w:r>
      <w:r w:rsidRPr="00680257">
        <w:rPr>
          <w:rFonts w:cs="Arial"/>
          <w:b/>
          <w:szCs w:val="22"/>
        </w:rPr>
        <w:t>any of the objectives and actions wi</w:t>
      </w:r>
      <w:r>
        <w:rPr>
          <w:rFonts w:cs="Arial"/>
          <w:b/>
          <w:szCs w:val="22"/>
        </w:rPr>
        <w:t>thin this document</w:t>
      </w:r>
      <w:r w:rsidRPr="00680257">
        <w:rPr>
          <w:rFonts w:cs="Arial"/>
          <w:b/>
          <w:szCs w:val="22"/>
        </w:rPr>
        <w:t xml:space="preserve"> need to be delivered and implemented by sports organisations</w:t>
      </w:r>
      <w:r>
        <w:rPr>
          <w:rFonts w:cs="Arial"/>
          <w:b/>
          <w:szCs w:val="22"/>
        </w:rPr>
        <w:t xml:space="preserve">, </w:t>
      </w:r>
      <w:r w:rsidRPr="00680257">
        <w:rPr>
          <w:rFonts w:cs="Arial"/>
          <w:b/>
          <w:szCs w:val="22"/>
        </w:rPr>
        <w:t>education establishments</w:t>
      </w:r>
      <w:r>
        <w:rPr>
          <w:rFonts w:cs="Arial"/>
          <w:b/>
          <w:szCs w:val="22"/>
        </w:rPr>
        <w:t xml:space="preserve"> and parish/town councils. In many instances, the Council will not be a key partner in delivering these actions or recommendations, meaning the PPS is not just for the Council to act upon, </w:t>
      </w:r>
      <w:r w:rsidRPr="009458CC">
        <w:rPr>
          <w:rFonts w:cs="Arial"/>
          <w:b/>
        </w:rPr>
        <w:t>but for all the stakeholders and partners involved within the project.</w:t>
      </w:r>
    </w:p>
    <w:p w14:paraId="2DC84ACF" w14:textId="77777777" w:rsidR="00E00CF3" w:rsidRDefault="00E00CF3" w:rsidP="00E00CF3">
      <w:pPr>
        <w:pStyle w:val="NoSpacing"/>
      </w:pPr>
    </w:p>
    <w:p w14:paraId="77EAAC94" w14:textId="77777777" w:rsidR="00E00CF3" w:rsidRPr="00600221" w:rsidRDefault="00E00CF3" w:rsidP="00E00CF3">
      <w:pPr>
        <w:pStyle w:val="NoSpacing"/>
        <w:rPr>
          <w:b/>
        </w:rPr>
      </w:pPr>
      <w:r w:rsidRPr="00600221">
        <w:rPr>
          <w:b/>
        </w:rPr>
        <w:t>Scope</w:t>
      </w:r>
    </w:p>
    <w:p w14:paraId="00EBB19D" w14:textId="77777777" w:rsidR="00E00CF3" w:rsidRDefault="00E00CF3" w:rsidP="00E00CF3">
      <w:pPr>
        <w:pStyle w:val="NoSpacing"/>
        <w:rPr>
          <w:b/>
          <w:i/>
        </w:rPr>
      </w:pPr>
    </w:p>
    <w:p w14:paraId="6D0993A6" w14:textId="77777777" w:rsidR="00E00CF3" w:rsidRDefault="00E00CF3" w:rsidP="00E00CF3">
      <w:pPr>
        <w:pStyle w:val="NoSpacing"/>
      </w:pPr>
      <w:r>
        <w:t xml:space="preserve">The project provides guidance and support in order to understand and assess the need for playing pitches. It provides a strategic framework for the maintenance and improvement of existing provision and covers the following sports: </w:t>
      </w:r>
    </w:p>
    <w:p w14:paraId="23722950" w14:textId="77777777" w:rsidR="00E00CF3" w:rsidRDefault="00E00CF3" w:rsidP="00E00CF3">
      <w:pPr>
        <w:pStyle w:val="NoSpacing"/>
      </w:pPr>
    </w:p>
    <w:p w14:paraId="6DA7B78E" w14:textId="77777777" w:rsidR="00E00CF3" w:rsidRPr="00DF0334" w:rsidRDefault="00E00CF3" w:rsidP="00E00CF3">
      <w:pPr>
        <w:pStyle w:val="ListParagraph"/>
        <w:numPr>
          <w:ilvl w:val="0"/>
          <w:numId w:val="67"/>
        </w:numPr>
        <w:ind w:left="426" w:right="96" w:hanging="426"/>
        <w:contextualSpacing w:val="0"/>
      </w:pPr>
      <w:r w:rsidRPr="00DF0334">
        <w:t>Football pitches</w:t>
      </w:r>
    </w:p>
    <w:p w14:paraId="5639A617" w14:textId="77777777" w:rsidR="00E00CF3" w:rsidRPr="00DF0334" w:rsidRDefault="00E00CF3" w:rsidP="00E00CF3">
      <w:pPr>
        <w:pStyle w:val="ListParagraph"/>
        <w:numPr>
          <w:ilvl w:val="0"/>
          <w:numId w:val="67"/>
        </w:numPr>
        <w:ind w:left="426" w:right="96" w:hanging="426"/>
        <w:contextualSpacing w:val="0"/>
      </w:pPr>
      <w:r w:rsidRPr="00DF0334">
        <w:t>Rugby union pitches</w:t>
      </w:r>
    </w:p>
    <w:p w14:paraId="7CA5A295" w14:textId="77777777" w:rsidR="00E00CF3" w:rsidRPr="00737033" w:rsidRDefault="00E00CF3" w:rsidP="00E00CF3">
      <w:pPr>
        <w:pStyle w:val="ListParagraph"/>
        <w:numPr>
          <w:ilvl w:val="0"/>
          <w:numId w:val="67"/>
        </w:numPr>
        <w:ind w:left="426" w:right="96" w:hanging="426"/>
        <w:contextualSpacing w:val="0"/>
      </w:pPr>
      <w:r w:rsidRPr="00DF0334">
        <w:t>Cricket pitches</w:t>
      </w:r>
    </w:p>
    <w:p w14:paraId="795B3359" w14:textId="77777777" w:rsidR="00E00CF3" w:rsidRPr="00737033" w:rsidRDefault="00E00CF3" w:rsidP="00E00CF3">
      <w:pPr>
        <w:pStyle w:val="ListParagraph"/>
        <w:numPr>
          <w:ilvl w:val="0"/>
          <w:numId w:val="67"/>
        </w:numPr>
        <w:ind w:left="426" w:right="96" w:hanging="426"/>
        <w:contextualSpacing w:val="0"/>
      </w:pPr>
      <w:r>
        <w:t xml:space="preserve">Third generation artificial grass (3G) pitches </w:t>
      </w:r>
    </w:p>
    <w:p w14:paraId="3ACDDBE3" w14:textId="77777777" w:rsidR="00E00CF3" w:rsidRDefault="00E00CF3" w:rsidP="00E00CF3">
      <w:pPr>
        <w:pStyle w:val="ListParagraph"/>
        <w:numPr>
          <w:ilvl w:val="0"/>
          <w:numId w:val="67"/>
        </w:numPr>
        <w:ind w:left="426" w:right="96" w:hanging="426"/>
        <w:contextualSpacing w:val="0"/>
      </w:pPr>
      <w:r w:rsidRPr="00DF0334">
        <w:t>Artificial grass pitches</w:t>
      </w:r>
      <w:r>
        <w:t xml:space="preserve"> (for hockey)</w:t>
      </w:r>
    </w:p>
    <w:p w14:paraId="0679655E" w14:textId="77777777" w:rsidR="00E00CF3" w:rsidRDefault="00E00CF3" w:rsidP="00E00CF3">
      <w:pPr>
        <w:ind w:right="96"/>
        <w:rPr>
          <w:rFonts w:cs="Arial"/>
          <w:b/>
          <w:i/>
          <w:szCs w:val="22"/>
          <w:highlight w:val="yellow"/>
        </w:rPr>
      </w:pPr>
    </w:p>
    <w:p w14:paraId="7A3268B7" w14:textId="77777777" w:rsidR="00E00CF3" w:rsidRDefault="00E00CF3" w:rsidP="00E00CF3">
      <w:pPr>
        <w:ind w:right="96"/>
        <w:rPr>
          <w:color w:val="000000"/>
        </w:rPr>
      </w:pPr>
      <w:r w:rsidRPr="00172CD0">
        <w:rPr>
          <w:color w:val="000000"/>
        </w:rPr>
        <w:t xml:space="preserve">Pitch sports </w:t>
      </w:r>
      <w:r>
        <w:rPr>
          <w:color w:val="000000"/>
        </w:rPr>
        <w:t>were</w:t>
      </w:r>
      <w:r w:rsidRPr="00172CD0">
        <w:rPr>
          <w:color w:val="000000"/>
        </w:rPr>
        <w:t xml:space="preserve"> assessed using the guidance set out in Sport England’s </w:t>
      </w:r>
      <w:r>
        <w:rPr>
          <w:color w:val="000000"/>
        </w:rPr>
        <w:t xml:space="preserve">PPS </w:t>
      </w:r>
      <w:r w:rsidRPr="00172CD0">
        <w:rPr>
          <w:color w:val="000000"/>
        </w:rPr>
        <w:t xml:space="preserve">Guidance: An approach to developing and delivering a </w:t>
      </w:r>
      <w:r>
        <w:rPr>
          <w:color w:val="000000"/>
        </w:rPr>
        <w:t xml:space="preserve">PPS. </w:t>
      </w:r>
    </w:p>
    <w:p w14:paraId="7AE81CB4" w14:textId="77777777" w:rsidR="00E00CF3" w:rsidRDefault="00E00CF3" w:rsidP="00E00CF3">
      <w:pPr>
        <w:ind w:right="96"/>
      </w:pPr>
    </w:p>
    <w:p w14:paraId="35A218B5" w14:textId="77777777" w:rsidR="00E00CF3" w:rsidRPr="009C55AF" w:rsidRDefault="00E00CF3" w:rsidP="00E00CF3">
      <w:pPr>
        <w:ind w:right="96"/>
        <w:rPr>
          <w:color w:val="000000"/>
        </w:rPr>
      </w:pPr>
      <w:r>
        <w:t xml:space="preserve">In addition, outdoor bowling greens were also agreed for inclusion within the PPS. For non-pitch sports, </w:t>
      </w:r>
      <w:r w:rsidRPr="00D6302F">
        <w:rPr>
          <w:szCs w:val="22"/>
        </w:rPr>
        <w:t>the supply and demand principles of Sport England methodology: Assessing Needs and Opportunities Guide for Indoor and Outdoor Sports Facilities (ANOG) were followed to ensure the process is compliant with the National Planning Policy Framework (NPPF).</w:t>
      </w:r>
    </w:p>
    <w:p w14:paraId="269AA036" w14:textId="77777777" w:rsidR="00E00CF3" w:rsidRDefault="00E00CF3" w:rsidP="00E00CF3">
      <w:pPr>
        <w:rPr>
          <w:rFonts w:cs="Arial"/>
          <w:szCs w:val="22"/>
        </w:rPr>
      </w:pPr>
    </w:p>
    <w:p w14:paraId="150103E6" w14:textId="77777777" w:rsidR="00E00CF3" w:rsidRDefault="00E00CF3" w:rsidP="00E00CF3">
      <w:pPr>
        <w:rPr>
          <w:rFonts w:cs="Arial"/>
          <w:b/>
          <w:szCs w:val="22"/>
        </w:rPr>
      </w:pPr>
      <w:r>
        <w:rPr>
          <w:rFonts w:cs="Arial"/>
          <w:b/>
          <w:szCs w:val="22"/>
        </w:rPr>
        <w:t>Vision</w:t>
      </w:r>
    </w:p>
    <w:p w14:paraId="62FF3E95" w14:textId="77777777" w:rsidR="00E00CF3" w:rsidRDefault="00E00CF3" w:rsidP="00E00CF3">
      <w:pPr>
        <w:rPr>
          <w:rFonts w:cs="Arial"/>
          <w:b/>
          <w:szCs w:val="22"/>
        </w:rPr>
      </w:pPr>
    </w:p>
    <w:p w14:paraId="7510C486" w14:textId="77777777" w:rsidR="00E00CF3" w:rsidRPr="00600221" w:rsidRDefault="00E00CF3" w:rsidP="00E00CF3">
      <w:pPr>
        <w:rPr>
          <w:rFonts w:cs="Arial"/>
          <w:szCs w:val="22"/>
        </w:rPr>
      </w:pPr>
      <w:r>
        <w:rPr>
          <w:rFonts w:cs="Arial"/>
          <w:szCs w:val="22"/>
        </w:rPr>
        <w:t xml:space="preserve">A vision has been set out to provide a clear focus with desired outcomes for the PPS. It seeks to support the Council and its partners. </w:t>
      </w:r>
    </w:p>
    <w:p w14:paraId="1F504630" w14:textId="77777777" w:rsidR="00E00CF3" w:rsidRDefault="00E00CF3" w:rsidP="00E00CF3">
      <w:pPr>
        <w:rPr>
          <w:rFonts w:cs="Arial"/>
          <w:b/>
          <w:szCs w:val="22"/>
        </w:rPr>
      </w:pPr>
    </w:p>
    <w:p w14:paraId="65A15C81" w14:textId="77777777" w:rsidR="00E00CF3" w:rsidRPr="00600221" w:rsidRDefault="00E00CF3" w:rsidP="00E00CF3">
      <w:pPr>
        <w:rPr>
          <w:rFonts w:cs="Arial"/>
          <w:b/>
          <w:szCs w:val="22"/>
        </w:rPr>
      </w:pPr>
      <w:r w:rsidRPr="00CF2C39">
        <w:rPr>
          <w:rFonts w:eastAsia="Calibri" w:cs="Arial"/>
          <w:b/>
          <w:bCs/>
          <w:noProof/>
          <w:color w:val="000000"/>
          <w:highlight w:val="yellow"/>
          <w:lang w:eastAsia="en-GB"/>
        </w:rPr>
        <mc:AlternateContent>
          <mc:Choice Requires="wps">
            <w:drawing>
              <wp:anchor distT="0" distB="0" distL="114300" distR="114300" simplePos="0" relativeHeight="251670528" behindDoc="0" locked="0" layoutInCell="1" allowOverlap="1" wp14:anchorId="265BED72" wp14:editId="2FB0F719">
                <wp:simplePos x="0" y="0"/>
                <wp:positionH relativeFrom="margin">
                  <wp:posOffset>0</wp:posOffset>
                </wp:positionH>
                <wp:positionV relativeFrom="paragraph">
                  <wp:posOffset>0</wp:posOffset>
                </wp:positionV>
                <wp:extent cx="5543550" cy="628650"/>
                <wp:effectExtent l="0" t="0" r="19050" b="1905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28650"/>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BDDBED" w14:textId="77777777" w:rsidR="00004352" w:rsidRPr="00893512" w:rsidRDefault="00004352" w:rsidP="00E00CF3">
                            <w:pPr>
                              <w:jc w:val="center"/>
                              <w:rPr>
                                <w:rFonts w:cs="Arial"/>
                                <w:i/>
                                <w:szCs w:val="22"/>
                                <w:lang w:eastAsia="en-GB"/>
                              </w:rPr>
                            </w:pPr>
                            <w:r w:rsidRPr="00AE472B">
                              <w:rPr>
                                <w:rFonts w:cs="Arial"/>
                                <w:i/>
                                <w:szCs w:val="22"/>
                                <w:lang w:eastAsia="en-GB"/>
                              </w:rPr>
                              <w:t>'An accessible, high quality and sustainable network of sports facilities that provides and promotes local opportunities for participation by all residents at all levels of play from grassroots to elite'</w:t>
                            </w:r>
                          </w:p>
                          <w:p w14:paraId="32AAFC39" w14:textId="77777777" w:rsidR="00004352" w:rsidRPr="00EC0407" w:rsidRDefault="00004352" w:rsidP="00E00CF3">
                            <w:pPr>
                              <w:jc w:val="center"/>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0;margin-top:0;width:436.5pt;height: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" fillcolor="#dbe5f1" strokecolor="#1f497d" strokeweight="2pt">
                <v:shadow color="#868686"/>
                <v:textbox>
                  <w:txbxContent>
                    <w:p w14:paraId="74BDDBED" w14:textId="77777777" w:rsidR="00004352" w:rsidRPr="00893512" w:rsidRDefault="00004352" w:rsidP="00E00CF3">
                      <w:pPr>
                        <w:jc w:val="center"/>
                        <w:rPr>
                          <w:rFonts w:cs="Arial"/>
                          <w:i/>
                          <w:szCs w:val="22"/>
                          <w:lang w:eastAsia="en-GB"/>
                        </w:rPr>
                      </w:pPr>
                      <w:r w:rsidRPr="00AE472B">
                        <w:rPr>
                          <w:rFonts w:cs="Arial"/>
                          <w:i/>
                          <w:szCs w:val="22"/>
                          <w:lang w:eastAsia="en-GB"/>
                        </w:rPr>
                        <w:t>'An accessible, high quality and sustainable network of sports facilities that provides and promotes local opportunities for participation by all residents at all levels of play from grassroots to elite'</w:t>
                      </w:r>
                    </w:p>
                    <w:p w14:paraId="32AAFC39" w14:textId="77777777" w:rsidR="00004352" w:rsidRPr="00EC0407" w:rsidRDefault="00004352" w:rsidP="00E00CF3">
                      <w:pPr>
                        <w:jc w:val="center"/>
                        <w:rPr>
                          <w:i/>
                          <w:szCs w:val="22"/>
                        </w:rPr>
                      </w:pPr>
                    </w:p>
                  </w:txbxContent>
                </v:textbox>
                <w10:wrap anchorx="margin"/>
              </v:shape>
            </w:pict>
          </mc:Fallback>
        </mc:AlternateContent>
      </w:r>
    </w:p>
    <w:p w14:paraId="7A669C1F" w14:textId="77777777" w:rsidR="00E00CF3" w:rsidRDefault="00E00CF3" w:rsidP="00E00CF3">
      <w:pPr>
        <w:pStyle w:val="NoSpacing"/>
      </w:pPr>
    </w:p>
    <w:p w14:paraId="4D805A9B" w14:textId="77777777" w:rsidR="00E00CF3" w:rsidRDefault="00E00CF3" w:rsidP="00E00CF3">
      <w:pPr>
        <w:pStyle w:val="NoSpacing"/>
      </w:pPr>
    </w:p>
    <w:p w14:paraId="5020C433" w14:textId="77777777" w:rsidR="00E00CF3" w:rsidRDefault="00E00CF3" w:rsidP="00E00CF3">
      <w:pPr>
        <w:pStyle w:val="NoSpacing"/>
      </w:pPr>
    </w:p>
    <w:p w14:paraId="1413B4D8" w14:textId="77777777" w:rsidR="00E00CF3" w:rsidRDefault="00E00CF3" w:rsidP="00E00CF3">
      <w:pPr>
        <w:pStyle w:val="NoSpacing"/>
      </w:pPr>
    </w:p>
    <w:p w14:paraId="530D6D8D" w14:textId="77777777" w:rsidR="00E00CF3" w:rsidRDefault="00E00CF3" w:rsidP="00E00CF3">
      <w:pPr>
        <w:pStyle w:val="NoSpacing"/>
        <w:rPr>
          <w:b/>
        </w:rPr>
      </w:pPr>
      <w:r>
        <w:rPr>
          <w:b/>
        </w:rPr>
        <w:br w:type="page"/>
      </w:r>
      <w:r>
        <w:rPr>
          <w:b/>
        </w:rPr>
        <w:lastRenderedPageBreak/>
        <w:t>Headline findings</w:t>
      </w:r>
    </w:p>
    <w:p w14:paraId="4530A512" w14:textId="77777777" w:rsidR="00E00CF3" w:rsidRDefault="00E00CF3" w:rsidP="00E00CF3">
      <w:pPr>
        <w:pStyle w:val="NoSpacing"/>
        <w:rPr>
          <w:b/>
        </w:rPr>
      </w:pPr>
    </w:p>
    <w:p w14:paraId="76397E20" w14:textId="77777777" w:rsidR="00E00CF3" w:rsidRDefault="00E00CF3" w:rsidP="00E00CF3">
      <w:pPr>
        <w:tabs>
          <w:tab w:val="left" w:pos="2460"/>
        </w:tabs>
        <w:rPr>
          <w:rFonts w:cs="Arial"/>
        </w:rPr>
      </w:pPr>
      <w:r w:rsidRPr="00D237FB">
        <w:rPr>
          <w:rFonts w:cs="Arial"/>
        </w:rPr>
        <w:t>The table below highlights the quantitative headline findings</w:t>
      </w:r>
      <w:r>
        <w:rPr>
          <w:rFonts w:cs="Arial"/>
        </w:rPr>
        <w:t xml:space="preserve"> relating to the main pitch sports</w:t>
      </w:r>
      <w:r w:rsidRPr="00D237FB">
        <w:rPr>
          <w:rFonts w:cs="Arial"/>
        </w:rPr>
        <w:t xml:space="preserve"> from the </w:t>
      </w:r>
      <w:r>
        <w:rPr>
          <w:rFonts w:cs="Arial"/>
        </w:rPr>
        <w:t xml:space="preserve">Playing Pitch Assessment Report. </w:t>
      </w:r>
    </w:p>
    <w:p w14:paraId="16A8829F" w14:textId="77777777" w:rsidR="00E00CF3" w:rsidRDefault="00E00CF3" w:rsidP="00E00CF3">
      <w:pPr>
        <w:tabs>
          <w:tab w:val="left" w:pos="2460"/>
        </w:tabs>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0"/>
        <w:gridCol w:w="1307"/>
        <w:gridCol w:w="3197"/>
        <w:gridCol w:w="3141"/>
      </w:tblGrid>
      <w:tr w:rsidR="00E00CF3" w:rsidRPr="00A4148D" w14:paraId="2B839844" w14:textId="77777777" w:rsidTr="00E00CF3">
        <w:trPr>
          <w:tblHeader/>
        </w:trPr>
        <w:tc>
          <w:tcPr>
            <w:tcW w:w="865" w:type="pct"/>
            <w:tcBorders>
              <w:top w:val="single" w:sz="4" w:space="0" w:color="000000"/>
              <w:left w:val="single" w:sz="4" w:space="0" w:color="000000"/>
              <w:bottom w:val="single" w:sz="4" w:space="0" w:color="000000"/>
              <w:right w:val="single" w:sz="4" w:space="0" w:color="000000"/>
            </w:tcBorders>
            <w:shd w:val="clear" w:color="auto" w:fill="DBE5F1"/>
            <w:hideMark/>
          </w:tcPr>
          <w:p w14:paraId="59A7BDF0" w14:textId="77777777" w:rsidR="00E00CF3" w:rsidRPr="000B720A" w:rsidRDefault="00E00CF3" w:rsidP="00E00CF3">
            <w:pPr>
              <w:spacing w:before="40"/>
              <w:jc w:val="left"/>
              <w:rPr>
                <w:b/>
                <w:color w:val="000000"/>
                <w:sz w:val="20"/>
                <w:szCs w:val="20"/>
              </w:rPr>
            </w:pPr>
            <w:r w:rsidRPr="000B720A">
              <w:rPr>
                <w:b/>
                <w:color w:val="000000"/>
                <w:sz w:val="20"/>
                <w:szCs w:val="20"/>
              </w:rPr>
              <w:t>Sport</w:t>
            </w:r>
          </w:p>
        </w:tc>
        <w:tc>
          <w:tcPr>
            <w:tcW w:w="707" w:type="pct"/>
            <w:tcBorders>
              <w:top w:val="single" w:sz="4" w:space="0" w:color="000000"/>
              <w:left w:val="single" w:sz="4" w:space="0" w:color="000000"/>
              <w:bottom w:val="single" w:sz="4" w:space="0" w:color="000000"/>
              <w:right w:val="single" w:sz="4" w:space="0" w:color="000000"/>
            </w:tcBorders>
            <w:shd w:val="clear" w:color="auto" w:fill="DBE5F1"/>
          </w:tcPr>
          <w:p w14:paraId="132E9887" w14:textId="77777777" w:rsidR="00E00CF3" w:rsidRPr="000B720A" w:rsidRDefault="00E00CF3" w:rsidP="00E00CF3">
            <w:pPr>
              <w:spacing w:before="40"/>
              <w:jc w:val="left"/>
              <w:rPr>
                <w:b/>
                <w:color w:val="000000"/>
                <w:sz w:val="20"/>
                <w:szCs w:val="20"/>
              </w:rPr>
            </w:pPr>
            <w:r w:rsidRPr="000B720A">
              <w:rPr>
                <w:b/>
                <w:color w:val="000000"/>
                <w:sz w:val="20"/>
                <w:szCs w:val="20"/>
              </w:rPr>
              <w:t>Analysis area</w:t>
            </w:r>
          </w:p>
        </w:tc>
        <w:tc>
          <w:tcPr>
            <w:tcW w:w="172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D9E1B93" w14:textId="77777777" w:rsidR="00E00CF3" w:rsidRPr="000B720A" w:rsidRDefault="00E00CF3" w:rsidP="00E00CF3">
            <w:pPr>
              <w:spacing w:before="40"/>
              <w:jc w:val="left"/>
              <w:rPr>
                <w:b/>
                <w:color w:val="000000"/>
                <w:sz w:val="20"/>
                <w:szCs w:val="20"/>
              </w:rPr>
            </w:pPr>
            <w:r w:rsidRPr="000B720A">
              <w:rPr>
                <w:b/>
                <w:color w:val="000000"/>
                <w:sz w:val="20"/>
                <w:szCs w:val="20"/>
              </w:rPr>
              <w:t>Current picture</w:t>
            </w:r>
            <w:r>
              <w:rPr>
                <w:b/>
                <w:color w:val="000000"/>
                <w:sz w:val="20"/>
                <w:szCs w:val="20"/>
              </w:rPr>
              <w:t xml:space="preserve"> (2018)</w:t>
            </w:r>
          </w:p>
        </w:tc>
        <w:tc>
          <w:tcPr>
            <w:tcW w:w="1699" w:type="pct"/>
            <w:tcBorders>
              <w:top w:val="single" w:sz="4" w:space="0" w:color="000000"/>
              <w:left w:val="single" w:sz="4" w:space="0" w:color="000000"/>
              <w:bottom w:val="single" w:sz="4" w:space="0" w:color="000000"/>
              <w:right w:val="single" w:sz="4" w:space="0" w:color="000000"/>
            </w:tcBorders>
            <w:shd w:val="clear" w:color="auto" w:fill="DBE5F1"/>
          </w:tcPr>
          <w:p w14:paraId="3594E0DF" w14:textId="77777777" w:rsidR="00E00CF3" w:rsidRPr="000B720A" w:rsidRDefault="00E00CF3" w:rsidP="00E00CF3">
            <w:pPr>
              <w:spacing w:before="40"/>
              <w:jc w:val="left"/>
              <w:rPr>
                <w:b/>
                <w:color w:val="000000"/>
                <w:sz w:val="20"/>
                <w:szCs w:val="20"/>
              </w:rPr>
            </w:pPr>
            <w:r w:rsidRPr="000B720A">
              <w:rPr>
                <w:b/>
                <w:color w:val="000000"/>
                <w:sz w:val="20"/>
                <w:szCs w:val="20"/>
              </w:rPr>
              <w:t>Future demand (2031)</w:t>
            </w:r>
            <w:r w:rsidRPr="000B720A">
              <w:rPr>
                <w:rStyle w:val="FootnoteReference"/>
                <w:b/>
                <w:color w:val="000000"/>
                <w:sz w:val="20"/>
                <w:szCs w:val="20"/>
              </w:rPr>
              <w:footnoteReference w:id="1"/>
            </w:r>
            <w:r>
              <w:rPr>
                <w:rStyle w:val="FootnoteReference"/>
                <w:b/>
                <w:color w:val="000000"/>
                <w:sz w:val="20"/>
                <w:szCs w:val="20"/>
              </w:rPr>
              <w:t xml:space="preserve"> </w:t>
            </w:r>
          </w:p>
        </w:tc>
      </w:tr>
      <w:tr w:rsidR="00E00CF3" w:rsidRPr="00A4148D" w14:paraId="6026D678" w14:textId="77777777" w:rsidTr="00E00CF3">
        <w:trPr>
          <w:trHeight w:val="1539"/>
        </w:trPr>
        <w:tc>
          <w:tcPr>
            <w:tcW w:w="865" w:type="pct"/>
            <w:tcBorders>
              <w:top w:val="single" w:sz="4" w:space="0" w:color="000000"/>
              <w:left w:val="single" w:sz="4" w:space="0" w:color="000000"/>
              <w:right w:val="single" w:sz="4" w:space="0" w:color="000000"/>
            </w:tcBorders>
          </w:tcPr>
          <w:p w14:paraId="72752697" w14:textId="77777777" w:rsidR="00E00CF3" w:rsidRPr="000B720A" w:rsidRDefault="00E00CF3" w:rsidP="00E00CF3">
            <w:pPr>
              <w:spacing w:before="40"/>
              <w:jc w:val="left"/>
              <w:rPr>
                <w:rFonts w:eastAsia="Calibri" w:cs="Arial"/>
                <w:color w:val="000000"/>
                <w:sz w:val="20"/>
                <w:szCs w:val="20"/>
              </w:rPr>
            </w:pPr>
            <w:r w:rsidRPr="000B720A">
              <w:rPr>
                <w:rFonts w:eastAsia="Calibri" w:cs="Arial"/>
                <w:color w:val="000000"/>
                <w:sz w:val="20"/>
                <w:szCs w:val="20"/>
              </w:rPr>
              <w:t xml:space="preserve">Football </w:t>
            </w:r>
          </w:p>
          <w:p w14:paraId="13567069" w14:textId="77777777" w:rsidR="00E00CF3" w:rsidRPr="000B720A" w:rsidRDefault="00E00CF3" w:rsidP="00E00CF3">
            <w:pPr>
              <w:spacing w:before="40"/>
              <w:jc w:val="left"/>
              <w:rPr>
                <w:rFonts w:eastAsia="Calibri" w:cs="Arial"/>
                <w:color w:val="000000"/>
                <w:sz w:val="20"/>
                <w:szCs w:val="20"/>
              </w:rPr>
            </w:pPr>
            <w:r w:rsidRPr="000B720A">
              <w:rPr>
                <w:rFonts w:eastAsia="Calibri" w:cs="Arial"/>
                <w:color w:val="000000"/>
                <w:sz w:val="20"/>
                <w:szCs w:val="20"/>
              </w:rPr>
              <w:t>(grass pitches)</w:t>
            </w:r>
          </w:p>
        </w:tc>
        <w:tc>
          <w:tcPr>
            <w:tcW w:w="707" w:type="pct"/>
            <w:tcBorders>
              <w:top w:val="single" w:sz="4" w:space="0" w:color="000000"/>
              <w:left w:val="single" w:sz="4" w:space="0" w:color="000000"/>
              <w:right w:val="single" w:sz="4" w:space="0" w:color="000000"/>
            </w:tcBorders>
          </w:tcPr>
          <w:p w14:paraId="762321DD" w14:textId="77777777" w:rsidR="00E00CF3" w:rsidRPr="003A0594" w:rsidRDefault="00E00CF3" w:rsidP="00E00CF3">
            <w:pPr>
              <w:spacing w:before="40"/>
              <w:jc w:val="left"/>
              <w:rPr>
                <w:color w:val="000000"/>
                <w:sz w:val="20"/>
                <w:szCs w:val="20"/>
              </w:rPr>
            </w:pPr>
            <w:r w:rsidRPr="003A0594">
              <w:rPr>
                <w:color w:val="000000"/>
                <w:sz w:val="20"/>
                <w:szCs w:val="20"/>
              </w:rPr>
              <w:t>Winchester</w:t>
            </w:r>
            <w:r>
              <w:rPr>
                <w:color w:val="000000"/>
                <w:sz w:val="20"/>
                <w:szCs w:val="20"/>
              </w:rPr>
              <w:t xml:space="preserve"> District </w:t>
            </w:r>
            <w:r w:rsidRPr="003A0594">
              <w:rPr>
                <w:color w:val="000000"/>
                <w:sz w:val="20"/>
                <w:szCs w:val="20"/>
              </w:rPr>
              <w:t xml:space="preserve"> </w:t>
            </w:r>
          </w:p>
        </w:tc>
        <w:tc>
          <w:tcPr>
            <w:tcW w:w="1729" w:type="pct"/>
            <w:tcBorders>
              <w:top w:val="single" w:sz="4" w:space="0" w:color="000000"/>
              <w:left w:val="single" w:sz="4" w:space="0" w:color="000000"/>
              <w:right w:val="single" w:sz="4" w:space="0" w:color="000000"/>
            </w:tcBorders>
          </w:tcPr>
          <w:p w14:paraId="3CD7248E" w14:textId="77777777" w:rsidR="00E00CF3" w:rsidRPr="00FF3C37" w:rsidRDefault="00E00CF3" w:rsidP="00E00CF3">
            <w:pPr>
              <w:pStyle w:val="ListParagraph"/>
              <w:numPr>
                <w:ilvl w:val="0"/>
                <w:numId w:val="35"/>
              </w:numPr>
              <w:spacing w:before="40"/>
              <w:contextualSpacing w:val="0"/>
              <w:jc w:val="left"/>
              <w:rPr>
                <w:rFonts w:eastAsia="Calibri" w:cs="Arial"/>
                <w:color w:val="000000" w:themeColor="text1"/>
                <w:sz w:val="20"/>
                <w:szCs w:val="20"/>
              </w:rPr>
            </w:pPr>
            <w:r w:rsidRPr="00FF3C37">
              <w:rPr>
                <w:rFonts w:eastAsia="Calibri" w:cs="Arial"/>
                <w:color w:val="000000" w:themeColor="text1"/>
                <w:sz w:val="20"/>
                <w:szCs w:val="20"/>
              </w:rPr>
              <w:t>Spare capacity of 15 adult, 4.5 youth 11v11, one youth 9v9 and five mini 7v7 match equivalent sessions.</w:t>
            </w:r>
          </w:p>
          <w:p w14:paraId="24A22C70" w14:textId="77777777" w:rsidR="00E00CF3" w:rsidRPr="00FF3C37" w:rsidRDefault="00E00CF3" w:rsidP="00E00CF3">
            <w:pPr>
              <w:pStyle w:val="ListParagraph"/>
              <w:numPr>
                <w:ilvl w:val="0"/>
                <w:numId w:val="35"/>
              </w:numPr>
              <w:spacing w:before="40"/>
              <w:contextualSpacing w:val="0"/>
              <w:jc w:val="left"/>
              <w:rPr>
                <w:rFonts w:eastAsia="Calibri" w:cs="Arial"/>
                <w:color w:val="000000" w:themeColor="text1"/>
                <w:sz w:val="20"/>
                <w:szCs w:val="20"/>
              </w:rPr>
            </w:pPr>
            <w:r w:rsidRPr="00FF3C37">
              <w:rPr>
                <w:rFonts w:eastAsia="Calibri" w:cs="Arial"/>
                <w:color w:val="000000" w:themeColor="text1"/>
                <w:sz w:val="20"/>
                <w:szCs w:val="20"/>
              </w:rPr>
              <w:t xml:space="preserve">Mini 5v5 pitches at capacity. </w:t>
            </w:r>
          </w:p>
        </w:tc>
        <w:tc>
          <w:tcPr>
            <w:tcW w:w="1699" w:type="pct"/>
            <w:tcBorders>
              <w:top w:val="single" w:sz="4" w:space="0" w:color="000000"/>
              <w:left w:val="single" w:sz="4" w:space="0" w:color="000000"/>
              <w:right w:val="single" w:sz="4" w:space="0" w:color="000000"/>
            </w:tcBorders>
          </w:tcPr>
          <w:p w14:paraId="7C8F77C9" w14:textId="77777777" w:rsidR="00E00CF3" w:rsidRPr="00FF3C37"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FF3C37">
              <w:rPr>
                <w:rFonts w:eastAsia="Calibri" w:cs="Arial"/>
                <w:color w:val="000000" w:themeColor="text1"/>
                <w:sz w:val="20"/>
                <w:szCs w:val="20"/>
              </w:rPr>
              <w:t>Spare capacity of 12.5 adult and two mini 7v7 match equivalent sessions.</w:t>
            </w:r>
          </w:p>
          <w:p w14:paraId="26F35594" w14:textId="77777777" w:rsidR="00E00CF3" w:rsidRPr="00FF3C37"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FF3C37">
              <w:rPr>
                <w:rFonts w:eastAsia="Calibri" w:cs="Arial"/>
                <w:color w:val="000000" w:themeColor="text1"/>
                <w:sz w:val="20"/>
                <w:szCs w:val="20"/>
              </w:rPr>
              <w:t xml:space="preserve">Shortfall of 10.5 youth 11v11, four youth 9v9 and two mini 5v5 match equivalent sessions.  </w:t>
            </w:r>
          </w:p>
        </w:tc>
      </w:tr>
      <w:tr w:rsidR="00E00CF3" w:rsidRPr="00A4148D" w14:paraId="476D34CB" w14:textId="77777777" w:rsidTr="00E00CF3">
        <w:trPr>
          <w:trHeight w:val="717"/>
        </w:trPr>
        <w:tc>
          <w:tcPr>
            <w:tcW w:w="865" w:type="pct"/>
            <w:tcBorders>
              <w:top w:val="single" w:sz="4" w:space="0" w:color="000000"/>
              <w:left w:val="single" w:sz="4" w:space="0" w:color="000000"/>
              <w:right w:val="single" w:sz="4" w:space="0" w:color="000000"/>
            </w:tcBorders>
          </w:tcPr>
          <w:p w14:paraId="4CFEB347" w14:textId="77777777" w:rsidR="00E00CF3" w:rsidRPr="009218A1" w:rsidRDefault="00E00CF3" w:rsidP="00E00CF3">
            <w:pPr>
              <w:spacing w:before="40"/>
              <w:jc w:val="left"/>
              <w:rPr>
                <w:rFonts w:eastAsia="Calibri" w:cs="Arial"/>
                <w:color w:val="000000"/>
                <w:sz w:val="20"/>
                <w:szCs w:val="20"/>
              </w:rPr>
            </w:pPr>
            <w:r w:rsidRPr="009218A1">
              <w:rPr>
                <w:rFonts w:eastAsia="Calibri" w:cs="Arial"/>
                <w:color w:val="000000"/>
                <w:sz w:val="20"/>
                <w:szCs w:val="20"/>
              </w:rPr>
              <w:t xml:space="preserve">Football </w:t>
            </w:r>
          </w:p>
          <w:p w14:paraId="62308408" w14:textId="77777777" w:rsidR="00E00CF3" w:rsidRPr="009218A1" w:rsidRDefault="00E00CF3" w:rsidP="00E00CF3">
            <w:pPr>
              <w:spacing w:before="40"/>
              <w:jc w:val="left"/>
              <w:rPr>
                <w:rFonts w:eastAsia="Calibri" w:cs="Arial"/>
                <w:color w:val="000000"/>
                <w:sz w:val="20"/>
                <w:szCs w:val="20"/>
              </w:rPr>
            </w:pPr>
            <w:r w:rsidRPr="009218A1">
              <w:rPr>
                <w:rFonts w:eastAsia="Calibri" w:cs="Arial"/>
                <w:color w:val="000000"/>
                <w:sz w:val="20"/>
                <w:szCs w:val="20"/>
              </w:rPr>
              <w:t>(3G pitches)</w:t>
            </w:r>
            <w:r w:rsidRPr="009218A1">
              <w:rPr>
                <w:rStyle w:val="FootnoteReference"/>
                <w:rFonts w:eastAsia="Calibri" w:cs="Arial"/>
                <w:color w:val="000000"/>
                <w:sz w:val="20"/>
                <w:szCs w:val="20"/>
              </w:rPr>
              <w:t xml:space="preserve"> </w:t>
            </w:r>
            <w:r w:rsidRPr="009218A1">
              <w:rPr>
                <w:rStyle w:val="FootnoteReference"/>
                <w:rFonts w:eastAsia="Calibri" w:cs="Arial"/>
                <w:color w:val="000000"/>
                <w:sz w:val="20"/>
                <w:szCs w:val="20"/>
              </w:rPr>
              <w:footnoteReference w:id="2"/>
            </w:r>
          </w:p>
          <w:p w14:paraId="7A460D8E" w14:textId="77777777" w:rsidR="00E00CF3" w:rsidRPr="009218A1" w:rsidRDefault="00E00CF3" w:rsidP="00E00CF3">
            <w:pPr>
              <w:spacing w:before="40"/>
              <w:jc w:val="left"/>
              <w:rPr>
                <w:rFonts w:eastAsia="Calibri" w:cs="Arial"/>
                <w:color w:val="000000"/>
                <w:sz w:val="20"/>
                <w:szCs w:val="20"/>
              </w:rPr>
            </w:pPr>
          </w:p>
        </w:tc>
        <w:tc>
          <w:tcPr>
            <w:tcW w:w="707" w:type="pct"/>
            <w:tcBorders>
              <w:top w:val="single" w:sz="4" w:space="0" w:color="000000"/>
              <w:left w:val="single" w:sz="4" w:space="0" w:color="000000"/>
              <w:right w:val="single" w:sz="4" w:space="0" w:color="000000"/>
            </w:tcBorders>
          </w:tcPr>
          <w:p w14:paraId="6C82FAF1"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77E1E137" w14:textId="77777777" w:rsidR="00E00CF3" w:rsidRPr="003A0594" w:rsidRDefault="00E00CF3" w:rsidP="00E00CF3">
            <w:pPr>
              <w:spacing w:before="40"/>
              <w:jc w:val="left"/>
              <w:rPr>
                <w:color w:val="000000"/>
                <w:sz w:val="20"/>
                <w:szCs w:val="20"/>
              </w:rPr>
            </w:pPr>
            <w:r>
              <w:rPr>
                <w:color w:val="000000"/>
                <w:sz w:val="20"/>
                <w:szCs w:val="20"/>
              </w:rPr>
              <w:t xml:space="preserve">District </w:t>
            </w:r>
          </w:p>
        </w:tc>
        <w:tc>
          <w:tcPr>
            <w:tcW w:w="1729" w:type="pct"/>
            <w:tcBorders>
              <w:top w:val="single" w:sz="4" w:space="0" w:color="000000"/>
              <w:left w:val="single" w:sz="4" w:space="0" w:color="000000"/>
              <w:right w:val="single" w:sz="4" w:space="0" w:color="000000"/>
            </w:tcBorders>
          </w:tcPr>
          <w:p w14:paraId="2F89E9F3" w14:textId="77777777" w:rsidR="00E00CF3" w:rsidRPr="00FF3C37" w:rsidRDefault="00E00CF3" w:rsidP="00E00CF3">
            <w:pPr>
              <w:pStyle w:val="ListParagraph"/>
              <w:numPr>
                <w:ilvl w:val="0"/>
                <w:numId w:val="40"/>
              </w:numPr>
              <w:spacing w:before="40"/>
              <w:contextualSpacing w:val="0"/>
              <w:jc w:val="left"/>
              <w:rPr>
                <w:rFonts w:eastAsia="Calibri" w:cs="Arial"/>
                <w:color w:val="000000" w:themeColor="text1"/>
                <w:sz w:val="20"/>
                <w:szCs w:val="20"/>
              </w:rPr>
            </w:pPr>
            <w:r w:rsidRPr="00FF3C37">
              <w:rPr>
                <w:color w:val="000000" w:themeColor="text1"/>
                <w:sz w:val="20"/>
                <w:szCs w:val="20"/>
              </w:rPr>
              <w:t>A shortfall of three full size 3G pitches.</w:t>
            </w:r>
          </w:p>
        </w:tc>
        <w:tc>
          <w:tcPr>
            <w:tcW w:w="1699" w:type="pct"/>
            <w:tcBorders>
              <w:top w:val="single" w:sz="4" w:space="0" w:color="000000"/>
              <w:left w:val="single" w:sz="4" w:space="0" w:color="000000"/>
              <w:right w:val="single" w:sz="4" w:space="0" w:color="000000"/>
            </w:tcBorders>
            <w:shd w:val="clear" w:color="auto" w:fill="auto"/>
          </w:tcPr>
          <w:p w14:paraId="58E0E991" w14:textId="77777777" w:rsidR="00E00CF3" w:rsidRPr="00FF3C37" w:rsidRDefault="00E00CF3" w:rsidP="00E00CF3">
            <w:pPr>
              <w:pStyle w:val="ListParagraph"/>
              <w:numPr>
                <w:ilvl w:val="0"/>
                <w:numId w:val="40"/>
              </w:numPr>
              <w:spacing w:before="40"/>
              <w:contextualSpacing w:val="0"/>
              <w:jc w:val="left"/>
              <w:rPr>
                <w:rFonts w:eastAsia="Calibri" w:cs="Arial"/>
                <w:color w:val="000000" w:themeColor="text1"/>
                <w:sz w:val="20"/>
                <w:szCs w:val="20"/>
              </w:rPr>
            </w:pPr>
            <w:r w:rsidRPr="00FF3C37">
              <w:rPr>
                <w:rFonts w:eastAsia="Calibri" w:cs="Arial"/>
                <w:color w:val="000000" w:themeColor="text1"/>
                <w:sz w:val="20"/>
                <w:szCs w:val="20"/>
              </w:rPr>
              <w:t xml:space="preserve">A shortfall of four full size 3G pitches. </w:t>
            </w:r>
          </w:p>
        </w:tc>
      </w:tr>
      <w:tr w:rsidR="00E00CF3" w:rsidRPr="00A4148D" w14:paraId="68351A67" w14:textId="77777777" w:rsidTr="00E00CF3">
        <w:trPr>
          <w:cantSplit/>
        </w:trPr>
        <w:tc>
          <w:tcPr>
            <w:tcW w:w="5000" w:type="pct"/>
            <w:gridSpan w:val="4"/>
            <w:tcBorders>
              <w:left w:val="single" w:sz="4" w:space="0" w:color="000000"/>
              <w:right w:val="single" w:sz="4" w:space="0" w:color="000000"/>
            </w:tcBorders>
            <w:shd w:val="clear" w:color="auto" w:fill="DBE5F1" w:themeFill="accent1" w:themeFillTint="33"/>
          </w:tcPr>
          <w:p w14:paraId="438F36C6" w14:textId="77777777" w:rsidR="00E00CF3" w:rsidRPr="00FF3C37" w:rsidRDefault="00E00CF3" w:rsidP="00E00CF3">
            <w:pPr>
              <w:pStyle w:val="ListParagraph"/>
              <w:spacing w:before="40"/>
              <w:ind w:left="360"/>
              <w:contextualSpacing w:val="0"/>
              <w:jc w:val="left"/>
              <w:rPr>
                <w:color w:val="000000" w:themeColor="text1"/>
                <w:sz w:val="20"/>
                <w:szCs w:val="20"/>
              </w:rPr>
            </w:pPr>
          </w:p>
        </w:tc>
      </w:tr>
      <w:tr w:rsidR="00E00CF3" w:rsidRPr="00A4148D" w14:paraId="7E4AC32C" w14:textId="77777777" w:rsidTr="00E00CF3">
        <w:trPr>
          <w:cantSplit/>
        </w:trPr>
        <w:tc>
          <w:tcPr>
            <w:tcW w:w="865" w:type="pct"/>
            <w:tcBorders>
              <w:left w:val="single" w:sz="4" w:space="0" w:color="000000"/>
              <w:right w:val="single" w:sz="4" w:space="0" w:color="000000"/>
            </w:tcBorders>
          </w:tcPr>
          <w:p w14:paraId="5842BE67" w14:textId="77777777" w:rsidR="00E00CF3" w:rsidRPr="00A4148D" w:rsidRDefault="00E00CF3" w:rsidP="00E00CF3">
            <w:pPr>
              <w:spacing w:before="40"/>
              <w:jc w:val="left"/>
              <w:rPr>
                <w:rFonts w:eastAsia="Calibri" w:cs="Arial"/>
                <w:color w:val="000000"/>
                <w:sz w:val="20"/>
                <w:szCs w:val="20"/>
                <w:highlight w:val="yellow"/>
              </w:rPr>
            </w:pPr>
            <w:r w:rsidRPr="00490E04">
              <w:rPr>
                <w:rFonts w:eastAsia="Calibri" w:cs="Arial"/>
                <w:color w:val="000000"/>
                <w:sz w:val="20"/>
                <w:szCs w:val="20"/>
              </w:rPr>
              <w:t>Cricket</w:t>
            </w:r>
          </w:p>
        </w:tc>
        <w:tc>
          <w:tcPr>
            <w:tcW w:w="707" w:type="pct"/>
            <w:tcBorders>
              <w:top w:val="single" w:sz="4" w:space="0" w:color="000000"/>
              <w:left w:val="single" w:sz="4" w:space="0" w:color="000000"/>
              <w:bottom w:val="single" w:sz="4" w:space="0" w:color="000000"/>
              <w:right w:val="single" w:sz="4" w:space="0" w:color="000000"/>
            </w:tcBorders>
          </w:tcPr>
          <w:p w14:paraId="138F5F38"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7E44AD19" w14:textId="77777777" w:rsidR="00E00CF3" w:rsidRPr="003A0594" w:rsidRDefault="00E00CF3" w:rsidP="00E00CF3">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2BB19C68"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Spare capacity of 330 match equivalent sessions per season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57CA1314"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Spare capacity of 294 match equivalent sessions per season </w:t>
            </w:r>
          </w:p>
        </w:tc>
      </w:tr>
      <w:tr w:rsidR="00E00CF3" w:rsidRPr="00A4148D" w14:paraId="32C546AB" w14:textId="77777777" w:rsidTr="00E00CF3">
        <w:trPr>
          <w:cantSplit/>
        </w:trPr>
        <w:tc>
          <w:tcPr>
            <w:tcW w:w="5000" w:type="pct"/>
            <w:gridSpan w:val="4"/>
            <w:tcBorders>
              <w:left w:val="single" w:sz="4" w:space="0" w:color="000000"/>
              <w:right w:val="single" w:sz="4" w:space="0" w:color="000000"/>
            </w:tcBorders>
            <w:shd w:val="clear" w:color="auto" w:fill="DBE5F1" w:themeFill="accent1" w:themeFillTint="33"/>
          </w:tcPr>
          <w:p w14:paraId="152E782E" w14:textId="77777777" w:rsidR="00E00CF3" w:rsidRPr="00FF3C37" w:rsidRDefault="00E00CF3" w:rsidP="00E00CF3">
            <w:pPr>
              <w:pStyle w:val="ListParagraph"/>
              <w:spacing w:before="40"/>
              <w:ind w:left="360"/>
              <w:contextualSpacing w:val="0"/>
              <w:jc w:val="left"/>
              <w:rPr>
                <w:color w:val="000000" w:themeColor="text1"/>
                <w:sz w:val="20"/>
                <w:szCs w:val="20"/>
              </w:rPr>
            </w:pPr>
          </w:p>
        </w:tc>
      </w:tr>
      <w:tr w:rsidR="00E00CF3" w:rsidRPr="00A4148D" w14:paraId="5A46BDD4" w14:textId="77777777" w:rsidTr="00E00CF3">
        <w:trPr>
          <w:cantSplit/>
        </w:trPr>
        <w:tc>
          <w:tcPr>
            <w:tcW w:w="865" w:type="pct"/>
            <w:tcBorders>
              <w:left w:val="single" w:sz="4" w:space="0" w:color="000000"/>
              <w:right w:val="single" w:sz="4" w:space="0" w:color="000000"/>
            </w:tcBorders>
          </w:tcPr>
          <w:p w14:paraId="5534CC50" w14:textId="77777777" w:rsidR="00E00CF3" w:rsidRPr="00350B49" w:rsidRDefault="00E00CF3" w:rsidP="00E00CF3">
            <w:pPr>
              <w:spacing w:before="40"/>
              <w:jc w:val="left"/>
              <w:rPr>
                <w:rFonts w:eastAsia="Calibri" w:cs="Arial"/>
                <w:color w:val="000000"/>
                <w:sz w:val="20"/>
                <w:szCs w:val="20"/>
              </w:rPr>
            </w:pPr>
            <w:r w:rsidRPr="00350B49">
              <w:rPr>
                <w:rFonts w:eastAsia="Calibri" w:cs="Arial"/>
                <w:color w:val="000000"/>
                <w:sz w:val="20"/>
                <w:szCs w:val="20"/>
              </w:rPr>
              <w:t>Rugby union</w:t>
            </w:r>
          </w:p>
        </w:tc>
        <w:tc>
          <w:tcPr>
            <w:tcW w:w="707" w:type="pct"/>
            <w:tcBorders>
              <w:top w:val="single" w:sz="4" w:space="0" w:color="000000"/>
              <w:left w:val="single" w:sz="4" w:space="0" w:color="000000"/>
              <w:bottom w:val="single" w:sz="4" w:space="0" w:color="000000"/>
              <w:right w:val="single" w:sz="4" w:space="0" w:color="000000"/>
            </w:tcBorders>
          </w:tcPr>
          <w:p w14:paraId="658EE9C2"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36AAA95E" w14:textId="77777777" w:rsidR="00E00CF3" w:rsidRPr="003A0594" w:rsidRDefault="00E00CF3" w:rsidP="00E00CF3">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4C305895"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Shortfall of 6.75 match equivalent sessions at Winchester Rugby Club. </w:t>
            </w:r>
          </w:p>
          <w:p w14:paraId="75C3395F"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Spare capacity of 3.75 match equivalent sessions at Alresford Rugby Club.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5D7CEB45"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Shortfall of seven match equivalent sessions at Winchester Rugby Club.</w:t>
            </w:r>
          </w:p>
          <w:p w14:paraId="1C5A965A"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Spare capacity of three match equivalent sessions at Alresford Rugby Club. </w:t>
            </w:r>
          </w:p>
        </w:tc>
      </w:tr>
      <w:tr w:rsidR="00E00CF3" w:rsidRPr="00A4148D" w14:paraId="3C3A3C92" w14:textId="77777777" w:rsidTr="00E00CF3">
        <w:trPr>
          <w:cantSplit/>
        </w:trPr>
        <w:tc>
          <w:tcPr>
            <w:tcW w:w="5000" w:type="pct"/>
            <w:gridSpan w:val="4"/>
            <w:tcBorders>
              <w:left w:val="single" w:sz="4" w:space="0" w:color="000000"/>
              <w:right w:val="single" w:sz="4" w:space="0" w:color="000000"/>
            </w:tcBorders>
            <w:shd w:val="clear" w:color="auto" w:fill="DBE5F1" w:themeFill="accent1" w:themeFillTint="33"/>
          </w:tcPr>
          <w:p w14:paraId="66ED64A0" w14:textId="77777777" w:rsidR="00E00CF3" w:rsidRPr="00FF3C37" w:rsidRDefault="00E00CF3" w:rsidP="00E00CF3">
            <w:pPr>
              <w:pStyle w:val="ListParagraph"/>
              <w:spacing w:before="40"/>
              <w:ind w:left="360"/>
              <w:contextualSpacing w:val="0"/>
              <w:jc w:val="left"/>
              <w:rPr>
                <w:color w:val="000000" w:themeColor="text1"/>
                <w:sz w:val="20"/>
                <w:szCs w:val="20"/>
              </w:rPr>
            </w:pPr>
          </w:p>
        </w:tc>
      </w:tr>
      <w:tr w:rsidR="00E00CF3" w:rsidRPr="00A4148D" w14:paraId="1C9720D9" w14:textId="77777777" w:rsidTr="00E00CF3">
        <w:trPr>
          <w:cantSplit/>
        </w:trPr>
        <w:tc>
          <w:tcPr>
            <w:tcW w:w="865" w:type="pct"/>
            <w:tcBorders>
              <w:left w:val="single" w:sz="4" w:space="0" w:color="000000"/>
              <w:right w:val="single" w:sz="4" w:space="0" w:color="000000"/>
            </w:tcBorders>
          </w:tcPr>
          <w:p w14:paraId="21327CD7" w14:textId="77777777" w:rsidR="00E00CF3" w:rsidRPr="001324E2" w:rsidRDefault="00E00CF3" w:rsidP="00E00CF3">
            <w:pPr>
              <w:spacing w:before="40"/>
              <w:jc w:val="left"/>
              <w:rPr>
                <w:rFonts w:eastAsia="Calibri" w:cs="Arial"/>
                <w:color w:val="000000"/>
                <w:sz w:val="20"/>
                <w:szCs w:val="20"/>
              </w:rPr>
            </w:pPr>
            <w:r w:rsidRPr="001324E2">
              <w:rPr>
                <w:rFonts w:eastAsia="Calibri" w:cs="Arial"/>
                <w:color w:val="000000"/>
                <w:sz w:val="20"/>
                <w:szCs w:val="20"/>
              </w:rPr>
              <w:t>Hockey</w:t>
            </w:r>
          </w:p>
        </w:tc>
        <w:tc>
          <w:tcPr>
            <w:tcW w:w="707" w:type="pct"/>
            <w:tcBorders>
              <w:top w:val="single" w:sz="4" w:space="0" w:color="000000"/>
              <w:left w:val="single" w:sz="4" w:space="0" w:color="000000"/>
              <w:bottom w:val="single" w:sz="4" w:space="0" w:color="000000"/>
              <w:right w:val="single" w:sz="4" w:space="0" w:color="000000"/>
            </w:tcBorders>
          </w:tcPr>
          <w:p w14:paraId="28EC08BE"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02182330" w14:textId="77777777" w:rsidR="00E00CF3" w:rsidRPr="003A0594" w:rsidRDefault="00E00CF3" w:rsidP="00E00CF3">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730AAAD2"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Current demand is being met.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7B4837F1"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Shortfall of one hockey suitable AGP </w:t>
            </w:r>
          </w:p>
        </w:tc>
      </w:tr>
      <w:tr w:rsidR="00E00CF3" w:rsidRPr="00A4148D" w14:paraId="18740579" w14:textId="77777777" w:rsidTr="00E00CF3">
        <w:trPr>
          <w:cantSplit/>
        </w:trPr>
        <w:tc>
          <w:tcPr>
            <w:tcW w:w="5000" w:type="pct"/>
            <w:gridSpan w:val="4"/>
            <w:tcBorders>
              <w:left w:val="single" w:sz="4" w:space="0" w:color="000000"/>
              <w:right w:val="single" w:sz="4" w:space="0" w:color="000000"/>
            </w:tcBorders>
            <w:shd w:val="clear" w:color="auto" w:fill="DBE5F1" w:themeFill="accent1" w:themeFillTint="33"/>
          </w:tcPr>
          <w:p w14:paraId="6CD3E7E4" w14:textId="77777777" w:rsidR="00E00CF3" w:rsidRPr="00FF3C37" w:rsidRDefault="00E00CF3" w:rsidP="00E00CF3">
            <w:pPr>
              <w:pStyle w:val="ListParagraph"/>
              <w:spacing w:before="40"/>
              <w:ind w:left="360"/>
              <w:contextualSpacing w:val="0"/>
              <w:jc w:val="left"/>
              <w:rPr>
                <w:color w:val="000000" w:themeColor="text1"/>
                <w:sz w:val="20"/>
                <w:szCs w:val="20"/>
              </w:rPr>
            </w:pPr>
          </w:p>
        </w:tc>
      </w:tr>
      <w:tr w:rsidR="00E00CF3" w:rsidRPr="00A4148D" w14:paraId="724DCCE4" w14:textId="77777777" w:rsidTr="00E00CF3">
        <w:trPr>
          <w:cantSplit/>
        </w:trPr>
        <w:tc>
          <w:tcPr>
            <w:tcW w:w="865" w:type="pct"/>
            <w:tcBorders>
              <w:left w:val="single" w:sz="4" w:space="0" w:color="000000"/>
              <w:right w:val="single" w:sz="4" w:space="0" w:color="000000"/>
            </w:tcBorders>
          </w:tcPr>
          <w:p w14:paraId="3602BF29" w14:textId="77777777" w:rsidR="00E00CF3" w:rsidRPr="001324E2" w:rsidRDefault="00E00CF3" w:rsidP="00E00CF3">
            <w:pPr>
              <w:spacing w:before="40"/>
              <w:jc w:val="left"/>
              <w:rPr>
                <w:rFonts w:eastAsia="Calibri" w:cs="Arial"/>
                <w:color w:val="000000"/>
                <w:sz w:val="20"/>
                <w:szCs w:val="20"/>
              </w:rPr>
            </w:pPr>
            <w:r w:rsidRPr="001324E2">
              <w:rPr>
                <w:rFonts w:eastAsia="Calibri" w:cs="Arial"/>
                <w:color w:val="000000"/>
                <w:sz w:val="20"/>
                <w:szCs w:val="20"/>
              </w:rPr>
              <w:t>Bowls</w:t>
            </w:r>
          </w:p>
        </w:tc>
        <w:tc>
          <w:tcPr>
            <w:tcW w:w="707" w:type="pct"/>
            <w:tcBorders>
              <w:top w:val="single" w:sz="4" w:space="0" w:color="000000"/>
              <w:left w:val="single" w:sz="4" w:space="0" w:color="000000"/>
              <w:bottom w:val="single" w:sz="4" w:space="0" w:color="000000"/>
              <w:right w:val="single" w:sz="4" w:space="0" w:color="000000"/>
            </w:tcBorders>
          </w:tcPr>
          <w:p w14:paraId="226C5752"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315EACF2" w14:textId="77777777" w:rsidR="00E00CF3" w:rsidRPr="003A0594" w:rsidRDefault="00E00CF3" w:rsidP="00E00CF3">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181D96AF"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Current demand is being met.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422A7816" w14:textId="77777777" w:rsidR="00E00CF3" w:rsidRPr="00FF3C37" w:rsidRDefault="00E00CF3" w:rsidP="00E00CF3">
            <w:pPr>
              <w:pStyle w:val="ListParagraph"/>
              <w:numPr>
                <w:ilvl w:val="0"/>
                <w:numId w:val="41"/>
              </w:numPr>
              <w:spacing w:before="40"/>
              <w:contextualSpacing w:val="0"/>
              <w:jc w:val="left"/>
              <w:rPr>
                <w:color w:val="000000" w:themeColor="text1"/>
                <w:sz w:val="20"/>
                <w:szCs w:val="20"/>
              </w:rPr>
            </w:pPr>
            <w:r w:rsidRPr="00FF3C37">
              <w:rPr>
                <w:color w:val="000000" w:themeColor="text1"/>
                <w:sz w:val="20"/>
                <w:szCs w:val="20"/>
              </w:rPr>
              <w:t xml:space="preserve">Future demand can be met. </w:t>
            </w:r>
          </w:p>
        </w:tc>
      </w:tr>
    </w:tbl>
    <w:p w14:paraId="2DBA2C0F" w14:textId="77777777" w:rsidR="00E00CF3" w:rsidRPr="002C612F" w:rsidRDefault="00E00CF3" w:rsidP="00E00CF3">
      <w:pPr>
        <w:tabs>
          <w:tab w:val="left" w:pos="2460"/>
        </w:tabs>
      </w:pPr>
    </w:p>
    <w:p w14:paraId="5A38FE36" w14:textId="77777777" w:rsidR="00E00CF3" w:rsidRPr="003A0594" w:rsidRDefault="00E00CF3" w:rsidP="00E00CF3">
      <w:pPr>
        <w:tabs>
          <w:tab w:val="left" w:pos="2460"/>
        </w:tabs>
        <w:rPr>
          <w:highlight w:val="yellow"/>
        </w:rPr>
      </w:pPr>
      <w:r w:rsidRPr="00E04F0B">
        <w:rPr>
          <w:b/>
          <w:i/>
        </w:rPr>
        <w:t>Summary</w:t>
      </w:r>
    </w:p>
    <w:p w14:paraId="577D3163" w14:textId="77777777" w:rsidR="00E00CF3" w:rsidRPr="00A4148D" w:rsidRDefault="00E00CF3" w:rsidP="00E00CF3">
      <w:pPr>
        <w:tabs>
          <w:tab w:val="left" w:pos="2460"/>
        </w:tabs>
        <w:rPr>
          <w:b/>
          <w:i/>
          <w:highlight w:val="yellow"/>
        </w:rPr>
      </w:pPr>
    </w:p>
    <w:p w14:paraId="78DC7FA6" w14:textId="77777777" w:rsidR="00E00CF3" w:rsidRDefault="00E00CF3" w:rsidP="00E00CF3">
      <w:pPr>
        <w:tabs>
          <w:tab w:val="left" w:pos="2460"/>
        </w:tabs>
      </w:pPr>
      <w:r>
        <w:t>In the main, grass pitch provision in Winchester is meeting the current needs of the District’s population, although shortfalls at Winchester Rugby Club (a result of dual use from both the Club and the University of Winchester) are identified. This shortfall can be alleviated through a range of options which are detailed in the Winchester PPS strategy; it should be noted that improvements to the site will not be a requirement of the Council.</w:t>
      </w:r>
    </w:p>
    <w:p w14:paraId="3E19F798" w14:textId="77777777" w:rsidR="00E00CF3" w:rsidRDefault="00E00CF3" w:rsidP="00E00CF3">
      <w:pPr>
        <w:tabs>
          <w:tab w:val="left" w:pos="2460"/>
        </w:tabs>
      </w:pPr>
    </w:p>
    <w:p w14:paraId="053C5877" w14:textId="77777777" w:rsidR="00E00CF3" w:rsidRPr="00E67D5A" w:rsidRDefault="00E00CF3" w:rsidP="00E00CF3">
      <w:pPr>
        <w:tabs>
          <w:tab w:val="left" w:pos="2460"/>
        </w:tabs>
      </w:pPr>
      <w:r>
        <w:t xml:space="preserve">When taking into consideration population growth, shortfalls are considered to exist for grass football pitches; however, this does not mean that there is a need for increased provision.  Instead, such shortfalls can be alleviated via improving the quality of the existing stock of </w:t>
      </w:r>
      <w:r>
        <w:lastRenderedPageBreak/>
        <w:t xml:space="preserve">pitches and through gaining access to provision that is not currently available to the community, such as at school sites. </w:t>
      </w:r>
    </w:p>
    <w:p w14:paraId="771A8353" w14:textId="77777777" w:rsidR="00E00CF3" w:rsidRDefault="00E00CF3" w:rsidP="00E00CF3">
      <w:pPr>
        <w:tabs>
          <w:tab w:val="left" w:pos="2460"/>
        </w:tabs>
      </w:pPr>
    </w:p>
    <w:p w14:paraId="4F2D0CE6" w14:textId="77777777" w:rsidR="00E00CF3" w:rsidRDefault="00E00CF3" w:rsidP="00E00CF3">
      <w:pPr>
        <w:ind w:right="98"/>
      </w:pPr>
      <w:r w:rsidRPr="00673E21">
        <w:t xml:space="preserve">For 3G pitches there </w:t>
      </w:r>
      <w:r>
        <w:t>are</w:t>
      </w:r>
      <w:r w:rsidRPr="00673E21">
        <w:t xml:space="preserve"> identified shortfalls, both now and in the future</w:t>
      </w:r>
      <w:r>
        <w:t xml:space="preserve">, which can only be alleviated through increasing provision. Enabling this will also reduce pressures on grass pitches. It should be noted that although these shortfalls are apparent, there is no requirement for WCC to provide these as, generally, both the FA and Football Foundation will work to deliver increased stock. </w:t>
      </w:r>
    </w:p>
    <w:p w14:paraId="0E54B63D" w14:textId="77777777" w:rsidR="00E00CF3" w:rsidRDefault="00E00CF3" w:rsidP="00E00CF3">
      <w:pPr>
        <w:ind w:right="98"/>
      </w:pPr>
    </w:p>
    <w:p w14:paraId="62DFFE1A" w14:textId="77777777" w:rsidR="00E00CF3" w:rsidRPr="00502BD2" w:rsidRDefault="00E00CF3" w:rsidP="00E00CF3">
      <w:pPr>
        <w:ind w:right="98"/>
      </w:pPr>
      <w:r>
        <w:t>For hockey suitable AGPs, it is anticipated that significant growth from Winchester HC will generate a need for an additional AGP. Similarly, there is not a requirement for this to be provided by WCC.</w:t>
      </w:r>
    </w:p>
    <w:p w14:paraId="46241146" w14:textId="77777777" w:rsidR="00E00CF3" w:rsidRDefault="00E00CF3" w:rsidP="00E00CF3">
      <w:pPr>
        <w:tabs>
          <w:tab w:val="left" w:pos="2460"/>
        </w:tabs>
      </w:pPr>
    </w:p>
    <w:p w14:paraId="70B77E7F" w14:textId="77777777" w:rsidR="00E00CF3" w:rsidRPr="00E71565" w:rsidRDefault="00E00CF3" w:rsidP="00E00CF3">
      <w:pPr>
        <w:tabs>
          <w:tab w:val="left" w:pos="2460"/>
        </w:tabs>
        <w:rPr>
          <w:b/>
          <w:i/>
        </w:rPr>
      </w:pPr>
      <w:r>
        <w:rPr>
          <w:b/>
          <w:i/>
        </w:rPr>
        <w:t>Scenarios</w:t>
      </w:r>
    </w:p>
    <w:p w14:paraId="4A7CC6B2" w14:textId="77777777" w:rsidR="00E00CF3" w:rsidRDefault="00E00CF3" w:rsidP="00E00CF3">
      <w:pPr>
        <w:tabs>
          <w:tab w:val="left" w:pos="2460"/>
        </w:tabs>
        <w:rPr>
          <w:i/>
        </w:rPr>
      </w:pPr>
    </w:p>
    <w:p w14:paraId="2FDF7E8B" w14:textId="77777777" w:rsidR="00E00CF3" w:rsidRPr="00651970" w:rsidRDefault="00E00CF3" w:rsidP="00E00CF3">
      <w:pPr>
        <w:tabs>
          <w:tab w:val="left" w:pos="2460"/>
        </w:tabs>
        <w:rPr>
          <w:i/>
        </w:rPr>
      </w:pPr>
      <w:r w:rsidRPr="00651970">
        <w:rPr>
          <w:i/>
        </w:rPr>
        <w:t xml:space="preserve">Scenario </w:t>
      </w:r>
      <w:r>
        <w:rPr>
          <w:i/>
        </w:rPr>
        <w:t>1</w:t>
      </w:r>
      <w:r w:rsidRPr="00651970">
        <w:rPr>
          <w:i/>
        </w:rPr>
        <w:t xml:space="preserve"> – </w:t>
      </w:r>
      <w:r>
        <w:rPr>
          <w:i/>
        </w:rPr>
        <w:t xml:space="preserve">The Garrison </w:t>
      </w:r>
    </w:p>
    <w:p w14:paraId="2C067935" w14:textId="77777777" w:rsidR="00E00CF3" w:rsidRDefault="00E00CF3" w:rsidP="00E00CF3">
      <w:pPr>
        <w:tabs>
          <w:tab w:val="left" w:pos="2460"/>
        </w:tabs>
      </w:pPr>
    </w:p>
    <w:p w14:paraId="0F64B083" w14:textId="77777777" w:rsidR="00E00CF3" w:rsidRDefault="00E00CF3" w:rsidP="00E00CF3">
      <w:pPr>
        <w:tabs>
          <w:tab w:val="left" w:pos="2460"/>
        </w:tabs>
      </w:pPr>
      <w:r w:rsidRPr="003D1F2E">
        <w:t xml:space="preserve">Proposals to develop a new leisure facility at the Garrison Ground will result in the loss of </w:t>
      </w:r>
      <w:r>
        <w:t>one</w:t>
      </w:r>
      <w:r w:rsidRPr="003D1F2E">
        <w:t xml:space="preserve"> standard quality adult pitch and </w:t>
      </w:r>
      <w:r>
        <w:t>two</w:t>
      </w:r>
      <w:r w:rsidRPr="003D1F2E">
        <w:t xml:space="preserve"> overmarked mini 7v7 pitches (two mini pitches are overmarked on each adult pitch).</w:t>
      </w:r>
      <w:r>
        <w:t xml:space="preserve"> </w:t>
      </w:r>
    </w:p>
    <w:p w14:paraId="24D4454B" w14:textId="77777777" w:rsidR="00E00CF3" w:rsidRDefault="00E00CF3" w:rsidP="00E00CF3">
      <w:pPr>
        <w:tabs>
          <w:tab w:val="left" w:pos="2460"/>
        </w:tabs>
      </w:pPr>
    </w:p>
    <w:p w14:paraId="7E730E75" w14:textId="77777777" w:rsidR="00E00CF3" w:rsidRDefault="00E00CF3" w:rsidP="00E00CF3">
      <w:r>
        <w:t xml:space="preserve">In order to meet NPPF Paragraph 74 requirements, the leisure centre development will be adjudged against Sport England’s Playing Fields Policy - ‘A Sporting Future for the Playing Fields of England’ Policy Exception E5 which states that ‘the proposed development is for an indoor or outdoor sports facility, the provision of which would be of sufficient benefit to the development of sport as to outweigh the detriment caused by the loss of the playing field or playing fields’. </w:t>
      </w:r>
    </w:p>
    <w:p w14:paraId="1EFE91E5" w14:textId="77777777" w:rsidR="00E00CF3" w:rsidRDefault="00E00CF3" w:rsidP="00E00CF3"/>
    <w:p w14:paraId="272FCD8B" w14:textId="77777777" w:rsidR="006B702E" w:rsidRDefault="00E00CF3" w:rsidP="00E00CF3">
      <w:r>
        <w:t xml:space="preserve">If successful on this basis, it is recommended that there is still a need to mitigate the loss of playing field land through the improvement and upgrade of ancillary provision at King George V Playing Fields (to the latest FA specifications) which should include both changing facilities and toilets. Additionally, pitch improvements should be made to the site to increase capacity of pitches for match play. Lastly, and as part of the wider facility offering, </w:t>
      </w:r>
      <w:r w:rsidR="006B702E">
        <w:t xml:space="preserve">there will also be a need to better manage parking and improve maintenance of grassed areas where parking currently takes place. </w:t>
      </w:r>
    </w:p>
    <w:p w14:paraId="6FED0EAE" w14:textId="77777777" w:rsidR="00E00CF3" w:rsidRDefault="00E00CF3" w:rsidP="00E00CF3"/>
    <w:p w14:paraId="74592A76" w14:textId="77777777" w:rsidR="00E00CF3" w:rsidRPr="00110DE5" w:rsidRDefault="00E00CF3" w:rsidP="00E00CF3">
      <w:r>
        <w:t xml:space="preserve">The intention is for the League to move to the site before the start of the 2018/2019 season. As such, King George V Playing Fields need to be brought up to an appropriate standard for female activity before September 2018. </w:t>
      </w:r>
    </w:p>
    <w:p w14:paraId="1BBED772" w14:textId="77777777" w:rsidR="00E00CF3" w:rsidRDefault="00E00CF3" w:rsidP="00E00CF3">
      <w:pPr>
        <w:tabs>
          <w:tab w:val="left" w:pos="2460"/>
        </w:tabs>
      </w:pPr>
    </w:p>
    <w:p w14:paraId="035BFD85" w14:textId="77777777" w:rsidR="00E00CF3" w:rsidRPr="00CD6C2C" w:rsidRDefault="00E00CF3" w:rsidP="00E00CF3">
      <w:pPr>
        <w:tabs>
          <w:tab w:val="left" w:pos="2460"/>
        </w:tabs>
      </w:pPr>
      <w:r w:rsidRPr="00651970">
        <w:rPr>
          <w:i/>
        </w:rPr>
        <w:t>Scenario 2 – housing development</w:t>
      </w:r>
    </w:p>
    <w:p w14:paraId="7B198744" w14:textId="77777777" w:rsidR="00E00CF3" w:rsidRDefault="00E00CF3" w:rsidP="00E00CF3">
      <w:pPr>
        <w:tabs>
          <w:tab w:val="left" w:pos="2460"/>
        </w:tabs>
      </w:pPr>
    </w:p>
    <w:p w14:paraId="1D674580" w14:textId="77777777" w:rsidR="00E00CF3" w:rsidRDefault="00E00CF3" w:rsidP="00E00CF3">
      <w:pPr>
        <w:tabs>
          <w:tab w:val="left" w:pos="2460"/>
        </w:tabs>
      </w:pPr>
      <w:r>
        <w:t xml:space="preserve">Across the Winchester District and adjoining the District there are </w:t>
      </w:r>
      <w:r>
        <w:tab/>
        <w:t xml:space="preserve">three large housing developments which are going to create dedicated playing pitch provision. The three developments are: </w:t>
      </w:r>
    </w:p>
    <w:p w14:paraId="1DE1F47A" w14:textId="77777777" w:rsidR="00E00CF3" w:rsidRDefault="00E00CF3" w:rsidP="00E00CF3">
      <w:pPr>
        <w:tabs>
          <w:tab w:val="left" w:pos="2460"/>
        </w:tabs>
        <w:rPr>
          <w:i/>
        </w:rPr>
      </w:pPr>
    </w:p>
    <w:p w14:paraId="006CAFE9" w14:textId="77777777" w:rsidR="00E00CF3" w:rsidRDefault="00E00CF3" w:rsidP="00E00CF3">
      <w:pPr>
        <w:pStyle w:val="ListBulletmain"/>
        <w:numPr>
          <w:ilvl w:val="0"/>
          <w:numId w:val="4"/>
        </w:numPr>
        <w:rPr>
          <w:color w:val="000000"/>
          <w:szCs w:val="22"/>
          <w:lang w:eastAsia="en-GB"/>
        </w:rPr>
      </w:pPr>
      <w:r>
        <w:rPr>
          <w:color w:val="000000"/>
          <w:szCs w:val="22"/>
          <w:lang w:eastAsia="en-GB"/>
        </w:rPr>
        <w:t>Barton Farm – Will create one adult and two youth 11v11 pitches.</w:t>
      </w:r>
    </w:p>
    <w:p w14:paraId="64A52AF9" w14:textId="77777777" w:rsidR="00E00CF3" w:rsidRDefault="00E00CF3" w:rsidP="00E00CF3">
      <w:pPr>
        <w:pStyle w:val="ListBulletmain"/>
        <w:numPr>
          <w:ilvl w:val="0"/>
          <w:numId w:val="4"/>
        </w:numPr>
        <w:rPr>
          <w:color w:val="000000"/>
          <w:szCs w:val="22"/>
          <w:lang w:eastAsia="en-GB"/>
        </w:rPr>
      </w:pPr>
      <w:r>
        <w:rPr>
          <w:color w:val="000000"/>
          <w:szCs w:val="22"/>
          <w:lang w:eastAsia="en-GB"/>
        </w:rPr>
        <w:t>North Whiteley– Will create ten adult pitches, (two unavailable for community use) and two full size AGPs.</w:t>
      </w:r>
    </w:p>
    <w:p w14:paraId="2F6E8E8A" w14:textId="77777777" w:rsidR="00E00CF3" w:rsidRDefault="00E00CF3" w:rsidP="00E00CF3">
      <w:pPr>
        <w:pStyle w:val="ListBulletmain"/>
        <w:numPr>
          <w:ilvl w:val="0"/>
          <w:numId w:val="4"/>
        </w:numPr>
        <w:rPr>
          <w:color w:val="000000"/>
          <w:szCs w:val="22"/>
          <w:lang w:eastAsia="en-GB"/>
        </w:rPr>
      </w:pPr>
      <w:r>
        <w:rPr>
          <w:color w:val="000000"/>
          <w:szCs w:val="22"/>
          <w:lang w:eastAsia="en-GB"/>
        </w:rPr>
        <w:t xml:space="preserve">Berewood North of Fareham in Fareham Borough Council area – Will create one mini 7v7 pitch. </w:t>
      </w:r>
    </w:p>
    <w:p w14:paraId="3F5F21A5" w14:textId="77777777" w:rsidR="00E00CF3" w:rsidRDefault="00E00CF3" w:rsidP="00E00CF3">
      <w:pPr>
        <w:pStyle w:val="ListBulletmain"/>
        <w:rPr>
          <w:color w:val="000000"/>
          <w:szCs w:val="22"/>
          <w:lang w:eastAsia="en-GB"/>
        </w:rPr>
      </w:pPr>
    </w:p>
    <w:p w14:paraId="3F9A84CB" w14:textId="77777777" w:rsidR="00E00CF3" w:rsidRDefault="00E00CF3" w:rsidP="00E00CF3">
      <w:pPr>
        <w:pStyle w:val="ListBulletmain"/>
        <w:rPr>
          <w:color w:val="000000"/>
          <w:szCs w:val="22"/>
          <w:lang w:eastAsia="en-GB"/>
        </w:rPr>
      </w:pPr>
      <w:r>
        <w:rPr>
          <w:color w:val="000000"/>
          <w:szCs w:val="22"/>
          <w:lang w:eastAsia="en-GB"/>
        </w:rPr>
        <w:lastRenderedPageBreak/>
        <w:t>The table below highlights what impact this provision will have on the future picture for playing pitches using the headline findings noted above.</w:t>
      </w:r>
    </w:p>
    <w:p w14:paraId="25E52F06" w14:textId="77777777" w:rsidR="00E00CF3" w:rsidRDefault="00E00CF3" w:rsidP="00E00CF3">
      <w:pPr>
        <w:pStyle w:val="ListBulletmain"/>
        <w:rPr>
          <w:color w:val="000000"/>
          <w:szCs w:val="22"/>
          <w:lang w:eastAsia="en-GB"/>
        </w:rPr>
      </w:pPr>
    </w:p>
    <w:p w14:paraId="6449B366" w14:textId="77777777" w:rsidR="00E00CF3" w:rsidRPr="00B60068" w:rsidRDefault="00E00CF3" w:rsidP="00E00CF3">
      <w:pPr>
        <w:pStyle w:val="ListBulletmain"/>
        <w:rPr>
          <w:i/>
        </w:rPr>
      </w:pPr>
      <w:r>
        <w:rPr>
          <w:i/>
        </w:rPr>
        <w:t>Table 1</w:t>
      </w:r>
      <w:r w:rsidRPr="00B60068">
        <w:rPr>
          <w:i/>
        </w:rPr>
        <w:t>.</w:t>
      </w:r>
      <w:r>
        <w:rPr>
          <w:i/>
        </w:rPr>
        <w:t>2</w:t>
      </w:r>
      <w:r w:rsidRPr="00B60068">
        <w:rPr>
          <w:i/>
        </w:rPr>
        <w:t xml:space="preserve">: </w:t>
      </w:r>
      <w:r>
        <w:rPr>
          <w:i/>
        </w:rPr>
        <w:t xml:space="preserve">Likely impact of future pitch provision </w:t>
      </w:r>
    </w:p>
    <w:p w14:paraId="7A742F0F" w14:textId="77777777" w:rsidR="00E00CF3" w:rsidRDefault="00E00CF3" w:rsidP="00E00CF3">
      <w:pPr>
        <w:tabs>
          <w:tab w:val="left" w:pos="2460"/>
        </w:tabs>
        <w:rPr>
          <w:i/>
        </w:rPr>
      </w:pPr>
    </w:p>
    <w:tbl>
      <w:tblPr>
        <w:tblW w:w="497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9"/>
        <w:gridCol w:w="1309"/>
        <w:gridCol w:w="3141"/>
        <w:gridCol w:w="3141"/>
      </w:tblGrid>
      <w:tr w:rsidR="00E00CF3" w:rsidRPr="000B720A" w14:paraId="2F2D42C2" w14:textId="77777777" w:rsidTr="00E00CF3">
        <w:trPr>
          <w:tblHeader/>
        </w:trPr>
        <w:tc>
          <w:tcPr>
            <w:tcW w:w="870" w:type="pct"/>
            <w:tcBorders>
              <w:top w:val="single" w:sz="4" w:space="0" w:color="000000"/>
              <w:left w:val="single" w:sz="4" w:space="0" w:color="000000"/>
              <w:bottom w:val="single" w:sz="4" w:space="0" w:color="000000"/>
              <w:right w:val="single" w:sz="4" w:space="0" w:color="000000"/>
            </w:tcBorders>
            <w:shd w:val="clear" w:color="auto" w:fill="DBE5F1"/>
            <w:hideMark/>
          </w:tcPr>
          <w:p w14:paraId="563E5EF0" w14:textId="77777777" w:rsidR="00E00CF3" w:rsidRPr="000B720A" w:rsidRDefault="00E00CF3" w:rsidP="00E00CF3">
            <w:pPr>
              <w:spacing w:before="40"/>
              <w:jc w:val="left"/>
              <w:rPr>
                <w:b/>
                <w:color w:val="000000"/>
                <w:sz w:val="20"/>
                <w:szCs w:val="20"/>
              </w:rPr>
            </w:pPr>
            <w:r w:rsidRPr="000B720A">
              <w:rPr>
                <w:b/>
                <w:color w:val="000000"/>
                <w:sz w:val="20"/>
                <w:szCs w:val="20"/>
              </w:rPr>
              <w:t>Sport</w:t>
            </w:r>
          </w:p>
        </w:tc>
        <w:tc>
          <w:tcPr>
            <w:tcW w:w="712" w:type="pct"/>
            <w:tcBorders>
              <w:top w:val="single" w:sz="4" w:space="0" w:color="000000"/>
              <w:left w:val="single" w:sz="4" w:space="0" w:color="000000"/>
              <w:bottom w:val="single" w:sz="4" w:space="0" w:color="000000"/>
              <w:right w:val="single" w:sz="4" w:space="0" w:color="000000"/>
            </w:tcBorders>
            <w:shd w:val="clear" w:color="auto" w:fill="DBE5F1"/>
          </w:tcPr>
          <w:p w14:paraId="31CD0D35" w14:textId="77777777" w:rsidR="00E00CF3" w:rsidRPr="000B720A" w:rsidRDefault="00E00CF3" w:rsidP="00E00CF3">
            <w:pPr>
              <w:spacing w:before="40"/>
              <w:jc w:val="left"/>
              <w:rPr>
                <w:b/>
                <w:color w:val="000000"/>
                <w:sz w:val="20"/>
                <w:szCs w:val="20"/>
              </w:rPr>
            </w:pPr>
            <w:r w:rsidRPr="000B720A">
              <w:rPr>
                <w:b/>
                <w:color w:val="000000"/>
                <w:sz w:val="20"/>
                <w:szCs w:val="20"/>
              </w:rPr>
              <w:t>Analysis area</w:t>
            </w:r>
          </w:p>
        </w:tc>
        <w:tc>
          <w:tcPr>
            <w:tcW w:w="1709" w:type="pct"/>
            <w:tcBorders>
              <w:top w:val="single" w:sz="4" w:space="0" w:color="000000"/>
              <w:left w:val="single" w:sz="4" w:space="0" w:color="000000"/>
              <w:bottom w:val="single" w:sz="4" w:space="0" w:color="000000"/>
              <w:right w:val="single" w:sz="4" w:space="0" w:color="000000"/>
            </w:tcBorders>
            <w:shd w:val="clear" w:color="auto" w:fill="DBE5F1"/>
          </w:tcPr>
          <w:p w14:paraId="228072F0" w14:textId="77777777" w:rsidR="00E00CF3" w:rsidRPr="000B720A" w:rsidRDefault="00E00CF3" w:rsidP="00E00CF3">
            <w:pPr>
              <w:spacing w:before="40"/>
              <w:jc w:val="left"/>
              <w:rPr>
                <w:b/>
                <w:color w:val="000000"/>
                <w:sz w:val="20"/>
                <w:szCs w:val="20"/>
              </w:rPr>
            </w:pPr>
            <w:r w:rsidRPr="000B720A">
              <w:rPr>
                <w:b/>
                <w:color w:val="000000"/>
                <w:sz w:val="20"/>
                <w:szCs w:val="20"/>
              </w:rPr>
              <w:t>Future demand (2031)</w:t>
            </w:r>
          </w:p>
        </w:tc>
        <w:tc>
          <w:tcPr>
            <w:tcW w:w="1709" w:type="pct"/>
            <w:tcBorders>
              <w:top w:val="single" w:sz="4" w:space="0" w:color="000000"/>
              <w:left w:val="single" w:sz="4" w:space="0" w:color="000000"/>
              <w:bottom w:val="single" w:sz="4" w:space="0" w:color="000000"/>
              <w:right w:val="single" w:sz="4" w:space="0" w:color="000000"/>
            </w:tcBorders>
            <w:shd w:val="clear" w:color="auto" w:fill="DBE5F1"/>
          </w:tcPr>
          <w:p w14:paraId="34C61C02" w14:textId="77777777" w:rsidR="00E00CF3" w:rsidRPr="000B720A" w:rsidRDefault="00E00CF3" w:rsidP="00E00CF3">
            <w:pPr>
              <w:spacing w:before="40"/>
              <w:jc w:val="left"/>
              <w:rPr>
                <w:b/>
                <w:color w:val="000000"/>
                <w:sz w:val="20"/>
                <w:szCs w:val="20"/>
              </w:rPr>
            </w:pPr>
            <w:r>
              <w:rPr>
                <w:b/>
                <w:color w:val="000000"/>
                <w:sz w:val="20"/>
                <w:szCs w:val="20"/>
              </w:rPr>
              <w:t>Impact of new pitch provision</w:t>
            </w:r>
          </w:p>
        </w:tc>
      </w:tr>
      <w:tr w:rsidR="00E00CF3" w:rsidRPr="003A0594" w14:paraId="060DA247" w14:textId="77777777" w:rsidTr="00E00CF3">
        <w:trPr>
          <w:trHeight w:val="1539"/>
        </w:trPr>
        <w:tc>
          <w:tcPr>
            <w:tcW w:w="870" w:type="pct"/>
            <w:tcBorders>
              <w:top w:val="single" w:sz="4" w:space="0" w:color="000000"/>
              <w:left w:val="single" w:sz="4" w:space="0" w:color="000000"/>
              <w:right w:val="single" w:sz="4" w:space="0" w:color="000000"/>
            </w:tcBorders>
          </w:tcPr>
          <w:p w14:paraId="7666D1A2" w14:textId="77777777" w:rsidR="00E00CF3" w:rsidRPr="000B720A" w:rsidRDefault="00E00CF3" w:rsidP="00E00CF3">
            <w:pPr>
              <w:spacing w:before="40"/>
              <w:jc w:val="left"/>
              <w:rPr>
                <w:rFonts w:eastAsia="Calibri" w:cs="Arial"/>
                <w:color w:val="000000"/>
                <w:sz w:val="20"/>
                <w:szCs w:val="20"/>
              </w:rPr>
            </w:pPr>
            <w:r w:rsidRPr="000B720A">
              <w:rPr>
                <w:rFonts w:eastAsia="Calibri" w:cs="Arial"/>
                <w:color w:val="000000"/>
                <w:sz w:val="20"/>
                <w:szCs w:val="20"/>
              </w:rPr>
              <w:t xml:space="preserve">Football </w:t>
            </w:r>
          </w:p>
          <w:p w14:paraId="618526CA" w14:textId="77777777" w:rsidR="00E00CF3" w:rsidRPr="000B720A" w:rsidRDefault="00E00CF3" w:rsidP="00E00CF3">
            <w:pPr>
              <w:spacing w:before="40"/>
              <w:jc w:val="left"/>
              <w:rPr>
                <w:rFonts w:eastAsia="Calibri" w:cs="Arial"/>
                <w:color w:val="000000"/>
                <w:sz w:val="20"/>
                <w:szCs w:val="20"/>
              </w:rPr>
            </w:pPr>
            <w:r w:rsidRPr="000B720A">
              <w:rPr>
                <w:rFonts w:eastAsia="Calibri" w:cs="Arial"/>
                <w:color w:val="000000"/>
                <w:sz w:val="20"/>
                <w:szCs w:val="20"/>
              </w:rPr>
              <w:t>(grass pitches)</w:t>
            </w:r>
          </w:p>
        </w:tc>
        <w:tc>
          <w:tcPr>
            <w:tcW w:w="712" w:type="pct"/>
            <w:tcBorders>
              <w:top w:val="single" w:sz="4" w:space="0" w:color="000000"/>
              <w:left w:val="single" w:sz="4" w:space="0" w:color="000000"/>
              <w:right w:val="single" w:sz="4" w:space="0" w:color="000000"/>
            </w:tcBorders>
          </w:tcPr>
          <w:p w14:paraId="4C2E05A6" w14:textId="77777777" w:rsidR="00E00CF3" w:rsidRPr="003A0594" w:rsidRDefault="00E00CF3" w:rsidP="00E00CF3">
            <w:pPr>
              <w:spacing w:before="40"/>
              <w:jc w:val="left"/>
              <w:rPr>
                <w:color w:val="000000"/>
                <w:sz w:val="20"/>
                <w:szCs w:val="20"/>
              </w:rPr>
            </w:pPr>
            <w:r w:rsidRPr="003A0594">
              <w:rPr>
                <w:color w:val="000000"/>
                <w:sz w:val="20"/>
                <w:szCs w:val="20"/>
              </w:rPr>
              <w:t>Winchester</w:t>
            </w:r>
            <w:r>
              <w:rPr>
                <w:color w:val="000000"/>
                <w:sz w:val="20"/>
                <w:szCs w:val="20"/>
              </w:rPr>
              <w:t xml:space="preserve"> District </w:t>
            </w:r>
            <w:r w:rsidRPr="003A0594">
              <w:rPr>
                <w:color w:val="000000"/>
                <w:sz w:val="20"/>
                <w:szCs w:val="20"/>
              </w:rPr>
              <w:t xml:space="preserve"> </w:t>
            </w:r>
          </w:p>
        </w:tc>
        <w:tc>
          <w:tcPr>
            <w:tcW w:w="1709" w:type="pct"/>
            <w:tcBorders>
              <w:top w:val="single" w:sz="4" w:space="0" w:color="000000"/>
              <w:left w:val="single" w:sz="4" w:space="0" w:color="000000"/>
              <w:right w:val="single" w:sz="4" w:space="0" w:color="000000"/>
            </w:tcBorders>
          </w:tcPr>
          <w:p w14:paraId="1C9B8B39" w14:textId="77777777" w:rsidR="00E00CF3" w:rsidRPr="004116AF"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4116AF">
              <w:rPr>
                <w:rFonts w:eastAsia="Calibri" w:cs="Arial"/>
                <w:color w:val="000000" w:themeColor="text1"/>
                <w:sz w:val="20"/>
                <w:szCs w:val="20"/>
              </w:rPr>
              <w:t>Spare capacity of 12.5 adult and seven mini 7v7 match equivalent sessions.</w:t>
            </w:r>
          </w:p>
          <w:p w14:paraId="1638BBFD" w14:textId="77777777" w:rsidR="00E00CF3" w:rsidRPr="004116AF"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4116AF">
              <w:rPr>
                <w:rFonts w:eastAsia="Calibri" w:cs="Arial"/>
                <w:color w:val="000000" w:themeColor="text1"/>
                <w:sz w:val="20"/>
                <w:szCs w:val="20"/>
              </w:rPr>
              <w:t xml:space="preserve">Shortfall of 8.5 youth 11v11, four youth 9v9 and two mini 5v5 match equivalent sessions.  </w:t>
            </w:r>
          </w:p>
        </w:tc>
        <w:tc>
          <w:tcPr>
            <w:tcW w:w="1709" w:type="pct"/>
            <w:tcBorders>
              <w:top w:val="single" w:sz="4" w:space="0" w:color="000000"/>
              <w:left w:val="single" w:sz="4" w:space="0" w:color="000000"/>
              <w:right w:val="single" w:sz="4" w:space="0" w:color="000000"/>
            </w:tcBorders>
          </w:tcPr>
          <w:p w14:paraId="199087D1" w14:textId="77777777" w:rsidR="00E00CF3" w:rsidRPr="004116AF"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4116AF">
              <w:rPr>
                <w:rFonts w:eastAsia="Calibri" w:cs="Arial"/>
                <w:color w:val="000000" w:themeColor="text1"/>
                <w:sz w:val="20"/>
                <w:szCs w:val="20"/>
              </w:rPr>
              <w:t xml:space="preserve">Spare capacity of 21.5 and eight mini 7v7 match equivalent sessions. </w:t>
            </w:r>
          </w:p>
          <w:p w14:paraId="58B72B86" w14:textId="77777777" w:rsidR="00E00CF3" w:rsidRPr="004116AF" w:rsidRDefault="00E00CF3" w:rsidP="00E00CF3">
            <w:pPr>
              <w:pStyle w:val="ListParagraph"/>
              <w:numPr>
                <w:ilvl w:val="0"/>
                <w:numId w:val="35"/>
              </w:numPr>
              <w:spacing w:before="40"/>
              <w:ind w:left="357" w:hanging="357"/>
              <w:contextualSpacing w:val="0"/>
              <w:jc w:val="left"/>
              <w:rPr>
                <w:rFonts w:eastAsia="Calibri" w:cs="Arial"/>
                <w:color w:val="000000" w:themeColor="text1"/>
                <w:sz w:val="20"/>
                <w:szCs w:val="20"/>
              </w:rPr>
            </w:pPr>
            <w:r w:rsidRPr="004116AF">
              <w:rPr>
                <w:rFonts w:eastAsia="Calibri" w:cs="Arial"/>
                <w:color w:val="000000" w:themeColor="text1"/>
                <w:sz w:val="20"/>
                <w:szCs w:val="20"/>
              </w:rPr>
              <w:t xml:space="preserve">Shortfall of 6.5 youth 11v11, four youth 9v9 and two mini 5v5 match equivalent sessions.  </w:t>
            </w:r>
          </w:p>
        </w:tc>
      </w:tr>
      <w:tr w:rsidR="00E00CF3" w:rsidRPr="003A0594" w14:paraId="56BAA324" w14:textId="77777777" w:rsidTr="00E00CF3">
        <w:trPr>
          <w:trHeight w:val="717"/>
        </w:trPr>
        <w:tc>
          <w:tcPr>
            <w:tcW w:w="870" w:type="pct"/>
            <w:tcBorders>
              <w:top w:val="single" w:sz="4" w:space="0" w:color="000000"/>
              <w:left w:val="single" w:sz="4" w:space="0" w:color="000000"/>
              <w:right w:val="single" w:sz="4" w:space="0" w:color="000000"/>
            </w:tcBorders>
          </w:tcPr>
          <w:p w14:paraId="5417352A" w14:textId="77777777" w:rsidR="00E00CF3" w:rsidRPr="009218A1" w:rsidRDefault="00E00CF3" w:rsidP="00E00CF3">
            <w:pPr>
              <w:spacing w:before="40"/>
              <w:jc w:val="left"/>
              <w:rPr>
                <w:rFonts w:eastAsia="Calibri" w:cs="Arial"/>
                <w:color w:val="000000"/>
                <w:sz w:val="20"/>
                <w:szCs w:val="20"/>
              </w:rPr>
            </w:pPr>
            <w:r w:rsidRPr="009218A1">
              <w:rPr>
                <w:rFonts w:eastAsia="Calibri" w:cs="Arial"/>
                <w:color w:val="000000"/>
                <w:sz w:val="20"/>
                <w:szCs w:val="20"/>
              </w:rPr>
              <w:t xml:space="preserve">Football </w:t>
            </w:r>
          </w:p>
          <w:p w14:paraId="195F6F04" w14:textId="77777777" w:rsidR="00E00CF3" w:rsidRPr="009218A1" w:rsidRDefault="00E00CF3" w:rsidP="00E00CF3">
            <w:pPr>
              <w:spacing w:before="40"/>
              <w:jc w:val="left"/>
              <w:rPr>
                <w:rFonts w:eastAsia="Calibri" w:cs="Arial"/>
                <w:color w:val="000000"/>
                <w:sz w:val="20"/>
                <w:szCs w:val="20"/>
              </w:rPr>
            </w:pPr>
            <w:r w:rsidRPr="009218A1">
              <w:rPr>
                <w:rFonts w:eastAsia="Calibri" w:cs="Arial"/>
                <w:color w:val="000000"/>
                <w:sz w:val="20"/>
                <w:szCs w:val="20"/>
              </w:rPr>
              <w:t>(3G pitches)</w:t>
            </w:r>
            <w:r w:rsidRPr="009218A1">
              <w:rPr>
                <w:rStyle w:val="FootnoteReference"/>
                <w:rFonts w:eastAsia="Calibri" w:cs="Arial"/>
                <w:color w:val="000000"/>
                <w:sz w:val="20"/>
                <w:szCs w:val="20"/>
              </w:rPr>
              <w:t xml:space="preserve"> </w:t>
            </w:r>
            <w:r w:rsidRPr="009218A1">
              <w:rPr>
                <w:rStyle w:val="FootnoteReference"/>
                <w:rFonts w:eastAsia="Calibri" w:cs="Arial"/>
                <w:color w:val="000000"/>
                <w:sz w:val="20"/>
                <w:szCs w:val="20"/>
              </w:rPr>
              <w:footnoteReference w:id="3"/>
            </w:r>
          </w:p>
          <w:p w14:paraId="7D32AF5C" w14:textId="77777777" w:rsidR="00E00CF3" w:rsidRPr="009218A1" w:rsidRDefault="00E00CF3" w:rsidP="00E00CF3">
            <w:pPr>
              <w:spacing w:before="40"/>
              <w:jc w:val="left"/>
              <w:rPr>
                <w:rFonts w:eastAsia="Calibri" w:cs="Arial"/>
                <w:color w:val="000000"/>
                <w:sz w:val="20"/>
                <w:szCs w:val="20"/>
              </w:rPr>
            </w:pPr>
          </w:p>
        </w:tc>
        <w:tc>
          <w:tcPr>
            <w:tcW w:w="712" w:type="pct"/>
            <w:tcBorders>
              <w:top w:val="single" w:sz="4" w:space="0" w:color="000000"/>
              <w:left w:val="single" w:sz="4" w:space="0" w:color="000000"/>
              <w:right w:val="single" w:sz="4" w:space="0" w:color="000000"/>
            </w:tcBorders>
          </w:tcPr>
          <w:p w14:paraId="1C7E647F" w14:textId="77777777" w:rsidR="00E00CF3" w:rsidRDefault="00E00CF3" w:rsidP="00E00CF3">
            <w:pPr>
              <w:spacing w:before="40"/>
              <w:jc w:val="left"/>
              <w:rPr>
                <w:color w:val="000000"/>
                <w:sz w:val="20"/>
                <w:szCs w:val="20"/>
              </w:rPr>
            </w:pPr>
            <w:r w:rsidRPr="003A0594">
              <w:rPr>
                <w:color w:val="000000"/>
                <w:sz w:val="20"/>
                <w:szCs w:val="20"/>
              </w:rPr>
              <w:t xml:space="preserve">Winchester </w:t>
            </w:r>
          </w:p>
          <w:p w14:paraId="37E20A38" w14:textId="77777777" w:rsidR="00E00CF3" w:rsidRPr="003A0594" w:rsidRDefault="00E00CF3" w:rsidP="00E00CF3">
            <w:pPr>
              <w:spacing w:before="40"/>
              <w:jc w:val="left"/>
              <w:rPr>
                <w:color w:val="000000"/>
                <w:sz w:val="20"/>
                <w:szCs w:val="20"/>
              </w:rPr>
            </w:pPr>
            <w:r>
              <w:rPr>
                <w:color w:val="000000"/>
                <w:sz w:val="20"/>
                <w:szCs w:val="20"/>
              </w:rPr>
              <w:t xml:space="preserve">District </w:t>
            </w:r>
          </w:p>
        </w:tc>
        <w:tc>
          <w:tcPr>
            <w:tcW w:w="1709" w:type="pct"/>
            <w:tcBorders>
              <w:top w:val="single" w:sz="4" w:space="0" w:color="000000"/>
              <w:left w:val="single" w:sz="4" w:space="0" w:color="000000"/>
              <w:right w:val="single" w:sz="4" w:space="0" w:color="000000"/>
            </w:tcBorders>
            <w:shd w:val="clear" w:color="auto" w:fill="auto"/>
          </w:tcPr>
          <w:p w14:paraId="75AED504" w14:textId="77777777" w:rsidR="00E00CF3" w:rsidRPr="004116AF" w:rsidRDefault="00E00CF3" w:rsidP="00E00CF3">
            <w:pPr>
              <w:pStyle w:val="ListParagraph"/>
              <w:numPr>
                <w:ilvl w:val="0"/>
                <w:numId w:val="40"/>
              </w:numPr>
              <w:spacing w:before="40"/>
              <w:contextualSpacing w:val="0"/>
              <w:jc w:val="left"/>
              <w:rPr>
                <w:rFonts w:eastAsia="Calibri" w:cs="Arial"/>
                <w:color w:val="000000" w:themeColor="text1"/>
                <w:sz w:val="20"/>
                <w:szCs w:val="20"/>
              </w:rPr>
            </w:pPr>
            <w:r w:rsidRPr="004116AF">
              <w:rPr>
                <w:rFonts w:eastAsia="Calibri" w:cs="Arial"/>
                <w:color w:val="000000" w:themeColor="text1"/>
                <w:sz w:val="20"/>
                <w:szCs w:val="20"/>
              </w:rPr>
              <w:t xml:space="preserve">A shortfall of four full size 3G pitches. </w:t>
            </w:r>
          </w:p>
        </w:tc>
        <w:tc>
          <w:tcPr>
            <w:tcW w:w="1709" w:type="pct"/>
            <w:tcBorders>
              <w:top w:val="single" w:sz="4" w:space="0" w:color="000000"/>
              <w:left w:val="single" w:sz="4" w:space="0" w:color="000000"/>
              <w:right w:val="single" w:sz="4" w:space="0" w:color="000000"/>
            </w:tcBorders>
          </w:tcPr>
          <w:p w14:paraId="4F2EF004" w14:textId="77777777" w:rsidR="00E00CF3" w:rsidRPr="004116AF" w:rsidRDefault="00E00CF3" w:rsidP="00E00CF3">
            <w:pPr>
              <w:pStyle w:val="ListParagraph"/>
              <w:numPr>
                <w:ilvl w:val="0"/>
                <w:numId w:val="40"/>
              </w:numPr>
              <w:spacing w:before="40"/>
              <w:contextualSpacing w:val="0"/>
              <w:jc w:val="left"/>
              <w:rPr>
                <w:rFonts w:eastAsia="Calibri" w:cs="Arial"/>
                <w:color w:val="000000" w:themeColor="text1"/>
                <w:sz w:val="20"/>
                <w:szCs w:val="20"/>
              </w:rPr>
            </w:pPr>
            <w:r w:rsidRPr="004116AF">
              <w:rPr>
                <w:rFonts w:eastAsia="Calibri" w:cs="Arial"/>
                <w:color w:val="000000" w:themeColor="text1"/>
                <w:sz w:val="20"/>
                <w:szCs w:val="20"/>
              </w:rPr>
              <w:t>A shortfall of two full size 3G pitches</w:t>
            </w:r>
          </w:p>
        </w:tc>
      </w:tr>
    </w:tbl>
    <w:p w14:paraId="5111862D" w14:textId="77777777" w:rsidR="00E00CF3" w:rsidRPr="009D18F2" w:rsidRDefault="00E00CF3" w:rsidP="00E00CF3">
      <w:pPr>
        <w:tabs>
          <w:tab w:val="left" w:pos="2460"/>
        </w:tabs>
        <w:rPr>
          <w:i/>
        </w:rPr>
      </w:pPr>
    </w:p>
    <w:p w14:paraId="28554DFB" w14:textId="77777777" w:rsidR="00E00CF3" w:rsidRDefault="00E00CF3" w:rsidP="00E00CF3">
      <w:pPr>
        <w:tabs>
          <w:tab w:val="left" w:pos="2460"/>
        </w:tabs>
      </w:pPr>
      <w:r w:rsidRPr="00E05895">
        <w:t>As can be seen,</w:t>
      </w:r>
      <w:r>
        <w:t xml:space="preserve"> there is an increase in spare capacity for adult and mini 7v7 pitches across the District, as well as reductions in youth 11v11 shortfalls. Furthermore, the requirement for 3G pitches is significantly reduced. </w:t>
      </w:r>
    </w:p>
    <w:p w14:paraId="6B9D63A8" w14:textId="77777777" w:rsidR="00E00CF3" w:rsidRDefault="00E00CF3" w:rsidP="00E00CF3">
      <w:pPr>
        <w:tabs>
          <w:tab w:val="left" w:pos="2460"/>
        </w:tabs>
      </w:pPr>
    </w:p>
    <w:p w14:paraId="10051D32" w14:textId="77777777" w:rsidR="00E00CF3" w:rsidRDefault="00E00CF3" w:rsidP="00E00CF3">
      <w:pPr>
        <w:tabs>
          <w:tab w:val="left" w:pos="2460"/>
        </w:tabs>
      </w:pPr>
      <w:r>
        <w:t xml:space="preserve">Given that there is substantial future spare capacity on adult pitches, there is scope to reconfigure these to better suit the needs of the Winchester District. If pitch configuration takes place moving forward, it is likely that this will result in shortfalls being mainly alleviated. </w:t>
      </w:r>
    </w:p>
    <w:p w14:paraId="2F3DAFB4" w14:textId="77777777" w:rsidR="00E00CF3" w:rsidRDefault="00E00CF3" w:rsidP="00E00CF3">
      <w:pPr>
        <w:tabs>
          <w:tab w:val="left" w:pos="2460"/>
        </w:tabs>
      </w:pPr>
    </w:p>
    <w:p w14:paraId="6C8A4A21" w14:textId="77777777" w:rsidR="00E00CF3" w:rsidRPr="00E05895" w:rsidRDefault="00E00CF3" w:rsidP="00E00CF3">
      <w:pPr>
        <w:tabs>
          <w:tab w:val="left" w:pos="2460"/>
        </w:tabs>
      </w:pPr>
      <w:r>
        <w:t xml:space="preserve">As previously stated, remaining 3G shortfalls are not the responsibility of WCC to address. </w:t>
      </w:r>
    </w:p>
    <w:p w14:paraId="104AC79B" w14:textId="77777777" w:rsidR="00E00CF3" w:rsidRPr="00A4148D" w:rsidRDefault="00E00CF3" w:rsidP="00E00CF3">
      <w:pPr>
        <w:rPr>
          <w:rFonts w:cs="Arial"/>
          <w:highlight w:val="yellow"/>
        </w:rPr>
      </w:pPr>
    </w:p>
    <w:p w14:paraId="1FD84347" w14:textId="77777777" w:rsidR="00E00CF3" w:rsidRDefault="00E00CF3" w:rsidP="00E00CF3">
      <w:pPr>
        <w:tabs>
          <w:tab w:val="left" w:pos="2460"/>
        </w:tabs>
        <w:rPr>
          <w:b/>
        </w:rPr>
      </w:pPr>
      <w:r>
        <w:rPr>
          <w:b/>
        </w:rPr>
        <w:t>Sport-by-sport recommendations</w:t>
      </w:r>
    </w:p>
    <w:p w14:paraId="4699B696" w14:textId="77777777" w:rsidR="00E00CF3" w:rsidRDefault="00E00CF3" w:rsidP="00E00CF3">
      <w:pPr>
        <w:tabs>
          <w:tab w:val="left" w:pos="2460"/>
        </w:tabs>
        <w:rPr>
          <w:b/>
        </w:rPr>
      </w:pPr>
    </w:p>
    <w:p w14:paraId="11FE7063" w14:textId="77777777" w:rsidR="00E00CF3" w:rsidRPr="001F6665" w:rsidRDefault="00E00CF3" w:rsidP="00E00CF3">
      <w:pPr>
        <w:tabs>
          <w:tab w:val="left" w:pos="2460"/>
        </w:tabs>
      </w:pPr>
      <w:r>
        <w:t xml:space="preserve">A number of relevant scenarios have been tested against key issues for each sport, resulting the following recommendations.  </w:t>
      </w:r>
    </w:p>
    <w:p w14:paraId="692A3BE9" w14:textId="77777777" w:rsidR="00E00CF3" w:rsidRDefault="00E00CF3" w:rsidP="00E00CF3">
      <w:pPr>
        <w:pStyle w:val="NoSpacing"/>
      </w:pPr>
    </w:p>
    <w:p w14:paraId="14495175" w14:textId="77777777" w:rsidR="00E00CF3" w:rsidRDefault="00E00CF3" w:rsidP="00E00CF3">
      <w:pPr>
        <w:pStyle w:val="NoSpacing"/>
        <w:rPr>
          <w:b/>
          <w:i/>
        </w:rPr>
      </w:pPr>
      <w:r>
        <w:rPr>
          <w:b/>
          <w:i/>
        </w:rPr>
        <w:t>Football</w:t>
      </w:r>
    </w:p>
    <w:p w14:paraId="5BC6B9FD" w14:textId="77777777" w:rsidR="00E00CF3" w:rsidRDefault="00E00CF3" w:rsidP="00E00CF3">
      <w:pPr>
        <w:pStyle w:val="NoSpacing"/>
        <w:rPr>
          <w:b/>
          <w:i/>
        </w:rPr>
      </w:pPr>
    </w:p>
    <w:p w14:paraId="71D9F97F" w14:textId="77777777" w:rsidR="00E00CF3" w:rsidRPr="00D9685E" w:rsidRDefault="00E00CF3" w:rsidP="00E00CF3">
      <w:pPr>
        <w:pStyle w:val="ListBulletmain"/>
        <w:numPr>
          <w:ilvl w:val="0"/>
          <w:numId w:val="4"/>
        </w:numPr>
        <w:rPr>
          <w:color w:val="000000"/>
          <w:szCs w:val="22"/>
          <w:lang w:eastAsia="en-GB"/>
        </w:rPr>
      </w:pPr>
      <w:r w:rsidRPr="00D9685E">
        <w:rPr>
          <w:color w:val="000000"/>
          <w:szCs w:val="22"/>
          <w:lang w:eastAsia="en-GB"/>
        </w:rPr>
        <w:t xml:space="preserve">Protect existing quantity of pitches (unless replacement provision is agreed upon and provided). </w:t>
      </w:r>
    </w:p>
    <w:p w14:paraId="52456E21" w14:textId="77777777" w:rsidR="00E00CF3" w:rsidRPr="00D9685E" w:rsidRDefault="00E00CF3" w:rsidP="00E00CF3">
      <w:pPr>
        <w:pStyle w:val="ListBulletmain"/>
        <w:numPr>
          <w:ilvl w:val="0"/>
          <w:numId w:val="4"/>
        </w:numPr>
        <w:rPr>
          <w:color w:val="000000"/>
          <w:szCs w:val="22"/>
          <w:lang w:eastAsia="en-GB"/>
        </w:rPr>
      </w:pPr>
      <w:r w:rsidRPr="004F3F79">
        <w:rPr>
          <w:color w:val="000000"/>
          <w:szCs w:val="22"/>
          <w:lang w:eastAsia="en-GB"/>
        </w:rPr>
        <w:t xml:space="preserve">Seek to increase use of 3G pitches in order to increase capacity available </w:t>
      </w:r>
      <w:r>
        <w:rPr>
          <w:color w:val="000000"/>
          <w:szCs w:val="22"/>
          <w:lang w:eastAsia="en-GB"/>
        </w:rPr>
        <w:t xml:space="preserve">on grass pitches </w:t>
      </w:r>
      <w:r w:rsidRPr="004F3F79">
        <w:rPr>
          <w:color w:val="000000"/>
          <w:szCs w:val="22"/>
          <w:lang w:eastAsia="en-GB"/>
        </w:rPr>
        <w:t>to address future shortfalls</w:t>
      </w:r>
      <w:r>
        <w:rPr>
          <w:color w:val="000000"/>
          <w:szCs w:val="22"/>
          <w:lang w:eastAsia="en-GB"/>
        </w:rPr>
        <w:t xml:space="preserve"> (where suitable).</w:t>
      </w:r>
    </w:p>
    <w:p w14:paraId="4C9EBE88" w14:textId="77777777" w:rsidR="00E00CF3" w:rsidRDefault="00E00CF3" w:rsidP="00E00CF3">
      <w:pPr>
        <w:pStyle w:val="ListBulletmain"/>
        <w:numPr>
          <w:ilvl w:val="0"/>
          <w:numId w:val="4"/>
        </w:numPr>
        <w:rPr>
          <w:color w:val="000000"/>
          <w:szCs w:val="22"/>
          <w:lang w:eastAsia="en-GB"/>
        </w:rPr>
      </w:pPr>
      <w:r w:rsidRPr="00D9685E">
        <w:rPr>
          <w:color w:val="000000"/>
          <w:szCs w:val="22"/>
          <w:lang w:eastAsia="en-GB"/>
        </w:rPr>
        <w:t>Where pitches are overplayed and assessed as poor or standard quality, prioritise investment and review maintenance regimes to ensure it is of an appropriate standard to sustain use and improve quality</w:t>
      </w:r>
      <w:r>
        <w:rPr>
          <w:color w:val="000000"/>
          <w:szCs w:val="22"/>
          <w:lang w:eastAsia="en-GB"/>
        </w:rPr>
        <w:t xml:space="preserve"> (first and foremost via the FA’s Pitch Improvement Programme)</w:t>
      </w:r>
      <w:r w:rsidRPr="00D9685E">
        <w:rPr>
          <w:color w:val="000000"/>
          <w:szCs w:val="22"/>
          <w:lang w:eastAsia="en-GB"/>
        </w:rPr>
        <w:t>.</w:t>
      </w:r>
    </w:p>
    <w:p w14:paraId="01003962" w14:textId="77777777" w:rsidR="00E00CF3" w:rsidRPr="004C6374" w:rsidRDefault="00E00CF3" w:rsidP="00E00CF3">
      <w:pPr>
        <w:pStyle w:val="ListBulletmain"/>
        <w:numPr>
          <w:ilvl w:val="0"/>
          <w:numId w:val="4"/>
        </w:numPr>
        <w:rPr>
          <w:color w:val="000000"/>
          <w:szCs w:val="22"/>
          <w:lang w:eastAsia="en-GB"/>
        </w:rPr>
      </w:pPr>
      <w:r w:rsidRPr="00D9685E">
        <w:rPr>
          <w:color w:val="000000"/>
          <w:szCs w:val="22"/>
          <w:lang w:eastAsia="en-GB"/>
        </w:rPr>
        <w:t>Improve ancillary facilities at key sites that are currently serviced by poor provision (e.g.</w:t>
      </w:r>
      <w:r>
        <w:rPr>
          <w:color w:val="000000"/>
          <w:szCs w:val="22"/>
          <w:lang w:eastAsia="en-GB"/>
        </w:rPr>
        <w:t xml:space="preserve"> </w:t>
      </w:r>
      <w:r w:rsidRPr="00D9685E">
        <w:rPr>
          <w:color w:val="000000"/>
          <w:szCs w:val="22"/>
          <w:lang w:eastAsia="en-GB"/>
        </w:rPr>
        <w:t>Durley Recreation Ground, Eversley Park, HCC Sports and Social Club, King George V Recreation Ground and Owlesbury Recreation Ground</w:t>
      </w:r>
    </w:p>
    <w:p w14:paraId="00A60D24" w14:textId="77777777" w:rsidR="00E00CF3" w:rsidRPr="00D9685E" w:rsidRDefault="00E00CF3" w:rsidP="00E00CF3">
      <w:pPr>
        <w:pStyle w:val="ListBulletmain"/>
        <w:numPr>
          <w:ilvl w:val="0"/>
          <w:numId w:val="4"/>
        </w:numPr>
        <w:rPr>
          <w:color w:val="000000"/>
          <w:szCs w:val="22"/>
          <w:lang w:eastAsia="en-GB"/>
        </w:rPr>
      </w:pPr>
      <w:r>
        <w:rPr>
          <w:color w:val="000000"/>
          <w:szCs w:val="22"/>
          <w:lang w:eastAsia="en-GB"/>
        </w:rPr>
        <w:t xml:space="preserve">Ensure appropriate mitigation should the pitches at the Garrison Ground be permanently lost. </w:t>
      </w:r>
    </w:p>
    <w:p w14:paraId="7D52DBD1" w14:textId="77777777" w:rsidR="00E00CF3" w:rsidRDefault="00E00CF3" w:rsidP="00E00CF3">
      <w:pPr>
        <w:pStyle w:val="NoSpacing"/>
        <w:rPr>
          <w:b/>
          <w:i/>
        </w:rPr>
      </w:pPr>
    </w:p>
    <w:p w14:paraId="6EC7E009" w14:textId="77777777" w:rsidR="00E00CF3" w:rsidRDefault="00E00CF3" w:rsidP="00E00CF3">
      <w:pPr>
        <w:pStyle w:val="NoSpacing"/>
        <w:rPr>
          <w:b/>
          <w:i/>
        </w:rPr>
      </w:pPr>
      <w:r>
        <w:rPr>
          <w:b/>
          <w:i/>
        </w:rPr>
        <w:lastRenderedPageBreak/>
        <w:t xml:space="preserve">3G pitches (NB demand for 3G pitches derives from the FA training model) </w:t>
      </w:r>
    </w:p>
    <w:p w14:paraId="04EABB93" w14:textId="77777777" w:rsidR="00E00CF3" w:rsidRDefault="00E00CF3" w:rsidP="00E00CF3">
      <w:pPr>
        <w:pStyle w:val="NoSpacing"/>
        <w:rPr>
          <w:b/>
          <w:i/>
        </w:rPr>
      </w:pPr>
    </w:p>
    <w:p w14:paraId="3C2AA515" w14:textId="77777777" w:rsidR="00E00CF3" w:rsidRPr="004A170A" w:rsidRDefault="00E00CF3" w:rsidP="00E00CF3">
      <w:pPr>
        <w:pStyle w:val="ListParagraph"/>
        <w:numPr>
          <w:ilvl w:val="0"/>
          <w:numId w:val="8"/>
        </w:numPr>
        <w:tabs>
          <w:tab w:val="left" w:pos="2460"/>
        </w:tabs>
        <w:rPr>
          <w:i/>
          <w:color w:val="000000" w:themeColor="text1"/>
        </w:rPr>
      </w:pPr>
      <w:r w:rsidRPr="004A170A">
        <w:rPr>
          <w:color w:val="000000" w:themeColor="text1"/>
        </w:rPr>
        <w:t xml:space="preserve">Protect current stock of 3G pitches. </w:t>
      </w:r>
    </w:p>
    <w:p w14:paraId="4B0BF6B0" w14:textId="77777777" w:rsidR="00E00CF3" w:rsidRPr="004A170A" w:rsidRDefault="00E00CF3" w:rsidP="00E00CF3">
      <w:pPr>
        <w:pStyle w:val="ListParagraph"/>
        <w:numPr>
          <w:ilvl w:val="0"/>
          <w:numId w:val="8"/>
        </w:numPr>
        <w:tabs>
          <w:tab w:val="left" w:pos="2460"/>
        </w:tabs>
        <w:rPr>
          <w:i/>
          <w:color w:val="000000" w:themeColor="text1"/>
        </w:rPr>
      </w:pPr>
      <w:r>
        <w:rPr>
          <w:color w:val="000000" w:themeColor="text1"/>
        </w:rPr>
        <w:t xml:space="preserve">Consider resurface of the pitch at Perins Community School given quality issues. </w:t>
      </w:r>
    </w:p>
    <w:p w14:paraId="25039289" w14:textId="77777777" w:rsidR="00E00CF3" w:rsidRPr="004A170A" w:rsidRDefault="00E00CF3" w:rsidP="00E00CF3">
      <w:pPr>
        <w:pStyle w:val="ListParagraph"/>
        <w:numPr>
          <w:ilvl w:val="0"/>
          <w:numId w:val="8"/>
        </w:numPr>
        <w:tabs>
          <w:tab w:val="left" w:pos="2460"/>
        </w:tabs>
        <w:rPr>
          <w:i/>
          <w:color w:val="000000" w:themeColor="text1"/>
        </w:rPr>
      </w:pPr>
      <w:r w:rsidRPr="004A170A">
        <w:rPr>
          <w:color w:val="000000" w:themeColor="text1"/>
        </w:rPr>
        <w:t xml:space="preserve">Encourage more match play demand to transfer to 3G pitches, where possible. </w:t>
      </w:r>
    </w:p>
    <w:p w14:paraId="15194805" w14:textId="77777777" w:rsidR="00E00CF3" w:rsidRPr="00DE368A" w:rsidRDefault="00E00CF3" w:rsidP="00E00CF3">
      <w:pPr>
        <w:pStyle w:val="ListParagraph"/>
        <w:numPr>
          <w:ilvl w:val="0"/>
          <w:numId w:val="8"/>
        </w:numPr>
        <w:tabs>
          <w:tab w:val="left" w:pos="2460"/>
        </w:tabs>
        <w:rPr>
          <w:i/>
          <w:color w:val="000000" w:themeColor="text1"/>
        </w:rPr>
      </w:pPr>
      <w:r w:rsidRPr="003A3E32">
        <w:rPr>
          <w:color w:val="000000" w:themeColor="text1"/>
        </w:rPr>
        <w:t>Identify feasible sites to increase provision of full size 3G pitches to meet training and competitive demand</w:t>
      </w:r>
      <w:r>
        <w:rPr>
          <w:color w:val="000000" w:themeColor="text1"/>
        </w:rPr>
        <w:t>, particularly in North Winchester.</w:t>
      </w:r>
      <w:r w:rsidRPr="003A3E32">
        <w:rPr>
          <w:color w:val="000000" w:themeColor="text1"/>
        </w:rPr>
        <w:t xml:space="preserve">  </w:t>
      </w:r>
    </w:p>
    <w:p w14:paraId="05ECAEC7" w14:textId="77777777" w:rsidR="00E00CF3" w:rsidRPr="004C6374" w:rsidRDefault="00E00CF3" w:rsidP="00E00CF3">
      <w:pPr>
        <w:pStyle w:val="ListParagraph"/>
        <w:numPr>
          <w:ilvl w:val="0"/>
          <w:numId w:val="8"/>
        </w:numPr>
        <w:tabs>
          <w:tab w:val="left" w:pos="2460"/>
        </w:tabs>
        <w:rPr>
          <w:i/>
          <w:color w:val="000000" w:themeColor="text1"/>
        </w:rPr>
      </w:pPr>
      <w:r>
        <w:rPr>
          <w:color w:val="000000" w:themeColor="text1"/>
        </w:rPr>
        <w:t xml:space="preserve">Through a partnership between the FA and the RFU, consider making one of the additional 3G pitches World Rugby compliant given rugby grass pitch shortfalls. </w:t>
      </w:r>
    </w:p>
    <w:p w14:paraId="63F9BC4B" w14:textId="77777777" w:rsidR="00E00CF3" w:rsidRDefault="00E00CF3" w:rsidP="00E00CF3">
      <w:pPr>
        <w:pStyle w:val="ListParagraph"/>
        <w:numPr>
          <w:ilvl w:val="0"/>
          <w:numId w:val="8"/>
        </w:numPr>
        <w:tabs>
          <w:tab w:val="left" w:pos="2460"/>
        </w:tabs>
        <w:rPr>
          <w:color w:val="000000" w:themeColor="text1"/>
        </w:rPr>
      </w:pPr>
      <w:r w:rsidRPr="003A3E32">
        <w:rPr>
          <w:color w:val="000000" w:themeColor="text1"/>
        </w:rPr>
        <w:t xml:space="preserve">Ensure that all new 3G pitches are constructed to meet FA/RFU recommended dimensions and quality performance standards to meet performance testing criteria. </w:t>
      </w:r>
    </w:p>
    <w:p w14:paraId="7EB96554" w14:textId="77777777" w:rsidR="00E00CF3" w:rsidRDefault="00E00CF3" w:rsidP="00E00CF3">
      <w:pPr>
        <w:pStyle w:val="NoSpacing"/>
        <w:rPr>
          <w:b/>
          <w:i/>
        </w:rPr>
      </w:pPr>
    </w:p>
    <w:p w14:paraId="297150C9" w14:textId="77777777" w:rsidR="00E00CF3" w:rsidRDefault="00E00CF3" w:rsidP="00E00CF3">
      <w:pPr>
        <w:pStyle w:val="NoSpacing"/>
        <w:rPr>
          <w:b/>
          <w:i/>
        </w:rPr>
      </w:pPr>
      <w:r>
        <w:rPr>
          <w:b/>
          <w:i/>
        </w:rPr>
        <w:t>Cricket</w:t>
      </w:r>
    </w:p>
    <w:p w14:paraId="7B34FFDD" w14:textId="77777777" w:rsidR="00E00CF3" w:rsidRDefault="00E00CF3" w:rsidP="00E00CF3">
      <w:pPr>
        <w:pStyle w:val="NoSpacing"/>
        <w:rPr>
          <w:b/>
          <w:i/>
        </w:rPr>
      </w:pPr>
    </w:p>
    <w:p w14:paraId="3B48C11D" w14:textId="77777777" w:rsidR="00E00CF3" w:rsidRPr="00795650" w:rsidRDefault="00E00CF3" w:rsidP="00E00CF3">
      <w:pPr>
        <w:pStyle w:val="ListParagraph"/>
        <w:numPr>
          <w:ilvl w:val="0"/>
          <w:numId w:val="9"/>
        </w:numPr>
        <w:tabs>
          <w:tab w:val="left" w:pos="2460"/>
        </w:tabs>
        <w:rPr>
          <w:b/>
          <w:i/>
          <w:color w:val="000000" w:themeColor="text1"/>
        </w:rPr>
      </w:pPr>
      <w:r w:rsidRPr="00795650">
        <w:rPr>
          <w:color w:val="000000" w:themeColor="text1"/>
        </w:rPr>
        <w:t xml:space="preserve">Protect existing quantity of cricket squares. </w:t>
      </w:r>
    </w:p>
    <w:p w14:paraId="71254ABA" w14:textId="77777777" w:rsidR="00E00CF3" w:rsidRPr="00795650" w:rsidRDefault="00E00CF3" w:rsidP="00E00CF3">
      <w:pPr>
        <w:pStyle w:val="ListParagraph"/>
        <w:numPr>
          <w:ilvl w:val="0"/>
          <w:numId w:val="9"/>
        </w:numPr>
        <w:tabs>
          <w:tab w:val="left" w:pos="2460"/>
        </w:tabs>
        <w:rPr>
          <w:b/>
          <w:i/>
          <w:color w:val="000000" w:themeColor="text1"/>
        </w:rPr>
      </w:pPr>
      <w:r w:rsidRPr="00795650">
        <w:rPr>
          <w:color w:val="000000" w:themeColor="text1"/>
        </w:rPr>
        <w:t xml:space="preserve">Work with clubs and grounds staff to review quality issues on pitches to ensure appropriate quality is achieved at sites assessed as standard and sustained at sites assessed as good.  </w:t>
      </w:r>
    </w:p>
    <w:p w14:paraId="3EB0AF91" w14:textId="77777777" w:rsidR="00E00CF3" w:rsidRPr="00795650" w:rsidRDefault="00E00CF3" w:rsidP="00E00CF3">
      <w:pPr>
        <w:pStyle w:val="ListParagraph"/>
        <w:numPr>
          <w:ilvl w:val="0"/>
          <w:numId w:val="9"/>
        </w:numPr>
        <w:tabs>
          <w:tab w:val="left" w:pos="2460"/>
        </w:tabs>
        <w:rPr>
          <w:b/>
          <w:i/>
          <w:color w:val="000000" w:themeColor="text1"/>
        </w:rPr>
      </w:pPr>
      <w:r w:rsidRPr="00795650">
        <w:rPr>
          <w:color w:val="000000" w:themeColor="text1"/>
        </w:rPr>
        <w:t xml:space="preserve">Ensure security of tenure for all clubs with lease arrangements in place by ensuring agreements have over 25 years remaining. </w:t>
      </w:r>
    </w:p>
    <w:p w14:paraId="1B4C1A08" w14:textId="77777777" w:rsidR="00E00CF3" w:rsidRPr="00795650" w:rsidRDefault="00E00CF3" w:rsidP="00E00CF3">
      <w:pPr>
        <w:pStyle w:val="ListParagraph"/>
        <w:numPr>
          <w:ilvl w:val="0"/>
          <w:numId w:val="9"/>
        </w:numPr>
        <w:tabs>
          <w:tab w:val="left" w:pos="2460"/>
        </w:tabs>
        <w:rPr>
          <w:color w:val="000000" w:themeColor="text1"/>
        </w:rPr>
      </w:pPr>
      <w:r>
        <w:rPr>
          <w:color w:val="000000" w:themeColor="text1"/>
        </w:rPr>
        <w:t>Work with key stakeholders and clubs to improve ancillary provision where issues are identified, notably at North Walls Recreation Ground.</w:t>
      </w:r>
    </w:p>
    <w:p w14:paraId="518F5BE7" w14:textId="77777777" w:rsidR="00E00CF3" w:rsidRDefault="00E00CF3" w:rsidP="00E00CF3">
      <w:pPr>
        <w:pStyle w:val="ListParagraph"/>
        <w:numPr>
          <w:ilvl w:val="0"/>
          <w:numId w:val="9"/>
        </w:numPr>
        <w:tabs>
          <w:tab w:val="left" w:pos="2460"/>
        </w:tabs>
        <w:rPr>
          <w:color w:val="000000" w:themeColor="text1"/>
        </w:rPr>
      </w:pPr>
      <w:r w:rsidRPr="00795650">
        <w:rPr>
          <w:color w:val="000000" w:themeColor="text1"/>
        </w:rPr>
        <w:t xml:space="preserve">Address overplay via the transfer of </w:t>
      </w:r>
      <w:r>
        <w:rPr>
          <w:color w:val="000000" w:themeColor="text1"/>
        </w:rPr>
        <w:t xml:space="preserve">play to NTPs (where suitable) and through rigorous maintenance regimes. </w:t>
      </w:r>
    </w:p>
    <w:p w14:paraId="03C59333" w14:textId="77777777" w:rsidR="00E00CF3" w:rsidRDefault="00E00CF3" w:rsidP="00E00CF3">
      <w:pPr>
        <w:pStyle w:val="ListParagraph"/>
        <w:tabs>
          <w:tab w:val="left" w:pos="2460"/>
        </w:tabs>
        <w:ind w:left="360"/>
        <w:rPr>
          <w:color w:val="000000" w:themeColor="text1"/>
        </w:rPr>
      </w:pPr>
    </w:p>
    <w:p w14:paraId="4DACBCAE" w14:textId="77777777" w:rsidR="00E00CF3" w:rsidRPr="00A85E31" w:rsidRDefault="00E00CF3" w:rsidP="00E00CF3">
      <w:pPr>
        <w:tabs>
          <w:tab w:val="left" w:pos="2460"/>
        </w:tabs>
        <w:rPr>
          <w:b/>
          <w:i/>
          <w:color w:val="000000" w:themeColor="text1"/>
        </w:rPr>
      </w:pPr>
      <w:r w:rsidRPr="00A85E31">
        <w:rPr>
          <w:b/>
          <w:i/>
        </w:rPr>
        <w:t>Rugby union</w:t>
      </w:r>
    </w:p>
    <w:p w14:paraId="76CF3F0B" w14:textId="77777777" w:rsidR="00E00CF3" w:rsidRDefault="00E00CF3" w:rsidP="00E00CF3">
      <w:pPr>
        <w:pStyle w:val="NoSpacing"/>
        <w:rPr>
          <w:b/>
          <w:i/>
        </w:rPr>
      </w:pPr>
    </w:p>
    <w:p w14:paraId="07B26F0D" w14:textId="77777777" w:rsidR="00E00CF3" w:rsidRPr="00C8639F" w:rsidRDefault="00E00CF3" w:rsidP="00E00CF3">
      <w:pPr>
        <w:pStyle w:val="ListParagraph"/>
        <w:numPr>
          <w:ilvl w:val="0"/>
          <w:numId w:val="11"/>
        </w:numPr>
        <w:tabs>
          <w:tab w:val="left" w:pos="2460"/>
        </w:tabs>
        <w:rPr>
          <w:b/>
          <w:i/>
          <w:color w:val="000000" w:themeColor="text1"/>
        </w:rPr>
      </w:pPr>
      <w:r w:rsidRPr="00C8639F">
        <w:rPr>
          <w:color w:val="000000" w:themeColor="text1"/>
        </w:rPr>
        <w:t xml:space="preserve">Protect existing quantity of rugby union pitches. </w:t>
      </w:r>
    </w:p>
    <w:p w14:paraId="635B0855" w14:textId="77777777" w:rsidR="00E00CF3" w:rsidRPr="00C8639F" w:rsidRDefault="00E00CF3" w:rsidP="00E00CF3">
      <w:pPr>
        <w:pStyle w:val="ListParagraph"/>
        <w:numPr>
          <w:ilvl w:val="0"/>
          <w:numId w:val="11"/>
        </w:numPr>
        <w:tabs>
          <w:tab w:val="left" w:pos="2460"/>
        </w:tabs>
        <w:rPr>
          <w:b/>
          <w:i/>
          <w:color w:val="000000" w:themeColor="text1"/>
        </w:rPr>
      </w:pPr>
      <w:r w:rsidRPr="00C8639F">
        <w:rPr>
          <w:color w:val="000000" w:themeColor="text1"/>
        </w:rPr>
        <w:t xml:space="preserve">Reduce overplay of </w:t>
      </w:r>
      <w:r>
        <w:rPr>
          <w:color w:val="000000" w:themeColor="text1"/>
        </w:rPr>
        <w:t>Winchester Rugby Club</w:t>
      </w:r>
      <w:r w:rsidRPr="00C8639F">
        <w:rPr>
          <w:color w:val="000000" w:themeColor="text1"/>
        </w:rPr>
        <w:t xml:space="preserve"> through improved maintenance and/or the installation of drainage systems. </w:t>
      </w:r>
    </w:p>
    <w:p w14:paraId="365B9114" w14:textId="77777777" w:rsidR="00E00CF3" w:rsidRPr="00C8639F" w:rsidRDefault="00E00CF3" w:rsidP="00E00CF3">
      <w:pPr>
        <w:pStyle w:val="ListParagraph"/>
        <w:numPr>
          <w:ilvl w:val="0"/>
          <w:numId w:val="11"/>
        </w:numPr>
        <w:tabs>
          <w:tab w:val="left" w:pos="2460"/>
        </w:tabs>
        <w:rPr>
          <w:b/>
          <w:i/>
          <w:color w:val="000000" w:themeColor="text1"/>
        </w:rPr>
      </w:pPr>
      <w:r w:rsidRPr="00C8639F">
        <w:rPr>
          <w:color w:val="000000" w:themeColor="text1"/>
        </w:rPr>
        <w:t xml:space="preserve">Consider providing additional floodlighting at Winchester Rugby Club to spread out training demand. </w:t>
      </w:r>
    </w:p>
    <w:p w14:paraId="71D96AD4" w14:textId="77777777" w:rsidR="00E00CF3" w:rsidRDefault="00E00CF3" w:rsidP="00E00CF3">
      <w:pPr>
        <w:pStyle w:val="ListParagraph"/>
        <w:numPr>
          <w:ilvl w:val="0"/>
          <w:numId w:val="11"/>
        </w:numPr>
        <w:tabs>
          <w:tab w:val="left" w:pos="2460"/>
        </w:tabs>
        <w:rPr>
          <w:color w:val="000000" w:themeColor="text1"/>
        </w:rPr>
      </w:pPr>
      <w:r w:rsidRPr="00C8639F">
        <w:rPr>
          <w:color w:val="000000" w:themeColor="text1"/>
        </w:rPr>
        <w:t xml:space="preserve">Explore feasibility of installing floodlights </w:t>
      </w:r>
      <w:r>
        <w:rPr>
          <w:color w:val="000000" w:themeColor="text1"/>
        </w:rPr>
        <w:t>at</w:t>
      </w:r>
      <w:r w:rsidRPr="00C8639F">
        <w:rPr>
          <w:color w:val="000000" w:themeColor="text1"/>
        </w:rPr>
        <w:t xml:space="preserve"> Alre</w:t>
      </w:r>
      <w:r>
        <w:rPr>
          <w:color w:val="000000" w:themeColor="text1"/>
        </w:rPr>
        <w:t xml:space="preserve">bury Park </w:t>
      </w:r>
      <w:r w:rsidRPr="00C8639F">
        <w:rPr>
          <w:color w:val="000000" w:themeColor="text1"/>
        </w:rPr>
        <w:t>to allow for midweek training</w:t>
      </w:r>
      <w:r>
        <w:rPr>
          <w:color w:val="000000" w:themeColor="text1"/>
        </w:rPr>
        <w:t xml:space="preserve"> demand from Alresford RFC. </w:t>
      </w:r>
    </w:p>
    <w:p w14:paraId="3CE43A8E" w14:textId="77777777" w:rsidR="00E00CF3" w:rsidRPr="001F44A4" w:rsidRDefault="00E00CF3" w:rsidP="00E00CF3">
      <w:pPr>
        <w:numPr>
          <w:ilvl w:val="0"/>
          <w:numId w:val="11"/>
        </w:numPr>
        <w:ind w:right="-48"/>
        <w:rPr>
          <w:b/>
        </w:rPr>
      </w:pPr>
      <w:r w:rsidRPr="00C8639F">
        <w:t xml:space="preserve">Support Winchester RFC in its aspirations to provide improved quality changing facilities. </w:t>
      </w:r>
    </w:p>
    <w:p w14:paraId="1AA736E0" w14:textId="77777777" w:rsidR="00E00CF3" w:rsidRPr="00062EFD" w:rsidRDefault="00E00CF3" w:rsidP="00E00CF3">
      <w:pPr>
        <w:numPr>
          <w:ilvl w:val="0"/>
          <w:numId w:val="11"/>
        </w:numPr>
        <w:ind w:right="-48"/>
        <w:rPr>
          <w:b/>
        </w:rPr>
      </w:pPr>
      <w:r>
        <w:t xml:space="preserve">Ensure any transfer of demand by Locksheath Pumas RFC provides an adequate number of pitches that are a suitable quality. </w:t>
      </w:r>
    </w:p>
    <w:p w14:paraId="69D16FD6" w14:textId="3FC52578" w:rsidR="00062EFD" w:rsidRDefault="00062EFD" w:rsidP="00062EFD">
      <w:pPr>
        <w:ind w:right="-48"/>
        <w:rPr>
          <w:b/>
        </w:rPr>
      </w:pPr>
    </w:p>
    <w:p w14:paraId="33903EC7" w14:textId="77777777" w:rsidR="00062EFD" w:rsidRPr="00062EFD" w:rsidRDefault="00062EFD" w:rsidP="00062EFD">
      <w:pPr>
        <w:ind w:right="-48"/>
        <w:rPr>
          <w:b/>
        </w:rPr>
      </w:pPr>
    </w:p>
    <w:p w14:paraId="488DF8B2" w14:textId="77777777" w:rsidR="00062EFD" w:rsidRDefault="00062EFD" w:rsidP="00062EFD">
      <w:pPr>
        <w:rPr>
          <w:b/>
          <w:bCs/>
          <w:i/>
          <w:iCs/>
        </w:rPr>
      </w:pPr>
      <w:r>
        <w:rPr>
          <w:b/>
          <w:bCs/>
          <w:i/>
          <w:iCs/>
        </w:rPr>
        <w:t>Hockey</w:t>
      </w:r>
    </w:p>
    <w:p w14:paraId="098A9B0F" w14:textId="77777777" w:rsidR="00062EFD" w:rsidRDefault="00062EFD" w:rsidP="00062EFD"/>
    <w:p w14:paraId="256B527C"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As a minimum, protect the two pitches currently in use by hockey clubs for hockey.</w:t>
      </w:r>
    </w:p>
    <w:p w14:paraId="21483631"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Seek to accommodate current and expressed future demand on the current pitch stock and then explore opportunities to develop and add to the pitch stock in a suitable location.</w:t>
      </w:r>
    </w:p>
    <w:p w14:paraId="6A53B2CA"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 xml:space="preserve">If feasible, look to work with Winchester HC as part of any new development to offer ancillary provision at new or preferential sites including Winchester Sports Stadium and Kings School.  </w:t>
      </w:r>
    </w:p>
    <w:p w14:paraId="27FEEA0B"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 xml:space="preserve">Support Winchester HC to adopt a coherent approach to facility usage, factoring in the need to develop an additional pitch to meet junior demand. </w:t>
      </w:r>
    </w:p>
    <w:p w14:paraId="796568BB"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 xml:space="preserve">Ensure that current and future providers have sinking funds in place at all sites to ensure pitches can improve when required and to guarantee long-term sustainability. </w:t>
      </w:r>
    </w:p>
    <w:p w14:paraId="426FCBBD" w14:textId="77777777" w:rsidR="00062EFD" w:rsidRDefault="00062EFD" w:rsidP="00062EFD">
      <w:pPr>
        <w:pStyle w:val="ListParagraph"/>
        <w:ind w:left="360" w:hanging="360"/>
        <w:rPr>
          <w:color w:val="000000"/>
        </w:rPr>
      </w:pPr>
      <w:r>
        <w:rPr>
          <w:rFonts w:ascii="Webdings" w:hAnsi="Webdings"/>
          <w:color w:val="003399"/>
        </w:rPr>
        <w:t></w:t>
      </w:r>
      <w:r>
        <w:rPr>
          <w:rFonts w:ascii="Times New Roman" w:hAnsi="Times New Roman"/>
          <w:color w:val="003399"/>
          <w:sz w:val="14"/>
          <w:szCs w:val="14"/>
        </w:rPr>
        <w:t xml:space="preserve">  </w:t>
      </w:r>
      <w:r>
        <w:rPr>
          <w:color w:val="000000"/>
        </w:rPr>
        <w:t>Pursue long-term security of tenure for all clubs through community use agreements.</w:t>
      </w:r>
    </w:p>
    <w:p w14:paraId="55E7EA99" w14:textId="77777777" w:rsidR="00062EFD" w:rsidRDefault="00062EFD" w:rsidP="00062EFD">
      <w:pPr>
        <w:pStyle w:val="ListParagraph"/>
        <w:ind w:left="360" w:hanging="360"/>
        <w:rPr>
          <w:color w:val="000000"/>
        </w:rPr>
      </w:pPr>
      <w:r>
        <w:rPr>
          <w:rFonts w:ascii="Webdings" w:hAnsi="Webdings"/>
          <w:color w:val="003399"/>
        </w:rPr>
        <w:lastRenderedPageBreak/>
        <w:t></w:t>
      </w:r>
      <w:r>
        <w:rPr>
          <w:rFonts w:ascii="Times New Roman" w:hAnsi="Times New Roman"/>
          <w:color w:val="003399"/>
          <w:sz w:val="14"/>
          <w:szCs w:val="14"/>
        </w:rPr>
        <w:t xml:space="preserve">  </w:t>
      </w:r>
      <w:r>
        <w:rPr>
          <w:color w:val="000000"/>
        </w:rPr>
        <w:t>Ensure that no 3G pitch conversions take place that are detrimental to hockey.</w:t>
      </w:r>
    </w:p>
    <w:p w14:paraId="3D1FE0B9" w14:textId="77777777" w:rsidR="00062EFD" w:rsidRDefault="00062EFD" w:rsidP="00062EFD"/>
    <w:p w14:paraId="1BF0E853" w14:textId="77777777" w:rsidR="00E00CF3" w:rsidRDefault="00E00CF3" w:rsidP="00E00CF3">
      <w:pPr>
        <w:pStyle w:val="NoSpacing"/>
        <w:rPr>
          <w:b/>
          <w:i/>
        </w:rPr>
      </w:pPr>
      <w:bookmarkStart w:id="85" w:name="_GoBack"/>
      <w:bookmarkEnd w:id="85"/>
    </w:p>
    <w:p w14:paraId="040D6D6E" w14:textId="77777777" w:rsidR="00E00CF3" w:rsidRDefault="00E00CF3" w:rsidP="00E00CF3">
      <w:pPr>
        <w:pStyle w:val="NoSpacing"/>
        <w:rPr>
          <w:b/>
          <w:i/>
        </w:rPr>
      </w:pPr>
      <w:r>
        <w:rPr>
          <w:b/>
          <w:i/>
        </w:rPr>
        <w:t>Bowls</w:t>
      </w:r>
    </w:p>
    <w:p w14:paraId="122BCE0F" w14:textId="77777777" w:rsidR="00E00CF3" w:rsidRDefault="00E00CF3" w:rsidP="00E00CF3">
      <w:pPr>
        <w:pStyle w:val="NoSpacing"/>
        <w:rPr>
          <w:b/>
          <w:i/>
        </w:rPr>
      </w:pPr>
    </w:p>
    <w:p w14:paraId="358CD8A9" w14:textId="77777777" w:rsidR="00E00CF3" w:rsidRDefault="00E00CF3" w:rsidP="00E00CF3">
      <w:pPr>
        <w:numPr>
          <w:ilvl w:val="0"/>
          <w:numId w:val="24"/>
        </w:numPr>
        <w:ind w:left="357" w:hanging="357"/>
        <w:rPr>
          <w:rFonts w:cs="Arial"/>
          <w:iCs/>
          <w:szCs w:val="20"/>
        </w:rPr>
      </w:pPr>
      <w:r>
        <w:rPr>
          <w:rFonts w:cs="Arial"/>
          <w:iCs/>
          <w:szCs w:val="20"/>
        </w:rPr>
        <w:t xml:space="preserve">Protect all bowling greens unless a club begins operating with less than 20 members. </w:t>
      </w:r>
    </w:p>
    <w:p w14:paraId="7760A29C" w14:textId="77777777" w:rsidR="00E00CF3" w:rsidRPr="00931AB6" w:rsidRDefault="00E00CF3" w:rsidP="00E00CF3">
      <w:pPr>
        <w:numPr>
          <w:ilvl w:val="0"/>
          <w:numId w:val="24"/>
        </w:numPr>
        <w:ind w:left="357" w:hanging="357"/>
        <w:rPr>
          <w:rFonts w:cs="Arial"/>
          <w:iCs/>
          <w:szCs w:val="20"/>
        </w:rPr>
      </w:pPr>
      <w:r w:rsidRPr="00931AB6">
        <w:rPr>
          <w:rFonts w:cs="Arial"/>
          <w:iCs/>
          <w:szCs w:val="20"/>
        </w:rPr>
        <w:t xml:space="preserve">Improve green quality at sites assessed </w:t>
      </w:r>
      <w:r>
        <w:rPr>
          <w:rFonts w:cs="Arial"/>
          <w:iCs/>
          <w:szCs w:val="20"/>
        </w:rPr>
        <w:t xml:space="preserve">as </w:t>
      </w:r>
      <w:r w:rsidRPr="00931AB6">
        <w:rPr>
          <w:rFonts w:cs="Arial"/>
          <w:iCs/>
          <w:szCs w:val="20"/>
        </w:rPr>
        <w:t xml:space="preserve">standard quality and sustain quality of greens assessed as good. </w:t>
      </w:r>
    </w:p>
    <w:p w14:paraId="514B24FF" w14:textId="77777777" w:rsidR="00E00CF3" w:rsidRDefault="00E00CF3" w:rsidP="00E00CF3">
      <w:pPr>
        <w:numPr>
          <w:ilvl w:val="0"/>
          <w:numId w:val="24"/>
        </w:numPr>
        <w:ind w:left="357" w:hanging="357"/>
        <w:rPr>
          <w:rFonts w:cs="Arial"/>
          <w:iCs/>
          <w:szCs w:val="20"/>
        </w:rPr>
      </w:pPr>
      <w:r w:rsidRPr="00931AB6">
        <w:rPr>
          <w:rFonts w:cs="Arial"/>
          <w:iCs/>
          <w:szCs w:val="20"/>
        </w:rPr>
        <w:t xml:space="preserve">Pursue clubhouse improvements servicing Colden Common BC and Twyford BC. </w:t>
      </w:r>
    </w:p>
    <w:p w14:paraId="4AD71AE2" w14:textId="77777777" w:rsidR="00E00CF3" w:rsidRDefault="00E00CF3" w:rsidP="00E00CF3">
      <w:pPr>
        <w:ind w:left="357"/>
        <w:rPr>
          <w:rFonts w:cs="Arial"/>
          <w:iCs/>
          <w:szCs w:val="20"/>
        </w:rPr>
      </w:pPr>
    </w:p>
    <w:p w14:paraId="392F3E8C" w14:textId="77777777" w:rsidR="00E00CF3" w:rsidRPr="009E79D0" w:rsidRDefault="00E00CF3" w:rsidP="00E00CF3">
      <w:pPr>
        <w:pStyle w:val="NoSpacing"/>
        <w:rPr>
          <w:b/>
        </w:rPr>
      </w:pPr>
      <w:r>
        <w:rPr>
          <w:b/>
        </w:rPr>
        <w:t>Delivering the Strategy</w:t>
      </w:r>
    </w:p>
    <w:p w14:paraId="647F50A8" w14:textId="77777777" w:rsidR="00E00CF3" w:rsidRDefault="00E00CF3" w:rsidP="00E00CF3">
      <w:pPr>
        <w:pStyle w:val="NoSpacing"/>
      </w:pPr>
    </w:p>
    <w:p w14:paraId="03462808" w14:textId="77777777" w:rsidR="00E00CF3" w:rsidRPr="00720502" w:rsidRDefault="00E00CF3" w:rsidP="00E00CF3">
      <w:pPr>
        <w:rPr>
          <w:szCs w:val="22"/>
          <w:lang w:eastAsia="en-GB"/>
        </w:rPr>
      </w:pPr>
      <w:r w:rsidRPr="008E0A58">
        <w:rPr>
          <w:szCs w:val="22"/>
          <w:lang w:eastAsia="en-GB"/>
        </w:rPr>
        <w:t xml:space="preserve">The </w:t>
      </w:r>
      <w:r>
        <w:rPr>
          <w:szCs w:val="22"/>
          <w:lang w:eastAsia="en-GB"/>
        </w:rPr>
        <w:t>PPS</w:t>
      </w:r>
      <w:r w:rsidRPr="008E0A58">
        <w:rPr>
          <w:szCs w:val="22"/>
          <w:lang w:eastAsia="en-GB"/>
        </w:rPr>
        <w:t xml:space="preserve"> </w:t>
      </w:r>
      <w:r w:rsidRPr="00793DBF">
        <w:rPr>
          <w:szCs w:val="22"/>
          <w:lang w:eastAsia="en-GB"/>
        </w:rPr>
        <w:t xml:space="preserve">seeks to provide guidance for </w:t>
      </w:r>
      <w:r w:rsidRPr="00793DBF">
        <w:rPr>
          <w:szCs w:val="22"/>
        </w:rPr>
        <w:t>maintenance/management decisions and investment</w:t>
      </w:r>
      <w:r w:rsidRPr="00793DBF">
        <w:rPr>
          <w:szCs w:val="22"/>
          <w:lang w:eastAsia="en-GB"/>
        </w:rPr>
        <w:t xml:space="preserve"> made across </w:t>
      </w:r>
      <w:r>
        <w:rPr>
          <w:szCs w:val="22"/>
          <w:lang w:eastAsia="en-GB"/>
        </w:rPr>
        <w:t>the Winchester District</w:t>
      </w:r>
      <w:r w:rsidRPr="00793DBF">
        <w:rPr>
          <w:szCs w:val="22"/>
          <w:lang w:eastAsia="en-GB"/>
        </w:rPr>
        <w:t>. By</w:t>
      </w:r>
      <w:r w:rsidRPr="008E0A58">
        <w:rPr>
          <w:szCs w:val="22"/>
          <w:lang w:eastAsia="en-GB"/>
        </w:rPr>
        <w:t xml:space="preserve"> addressing the issues identified in the Assessment Report and using the stra</w:t>
      </w:r>
      <w:r>
        <w:rPr>
          <w:szCs w:val="22"/>
          <w:lang w:eastAsia="en-GB"/>
        </w:rPr>
        <w:t>tegic framework presented in the</w:t>
      </w:r>
      <w:r w:rsidRPr="008E0A58">
        <w:rPr>
          <w:szCs w:val="22"/>
          <w:lang w:eastAsia="en-GB"/>
        </w:rPr>
        <w:t xml:space="preserve"> Strategy, the</w:t>
      </w:r>
      <w:r w:rsidRPr="00720502">
        <w:rPr>
          <w:szCs w:val="22"/>
          <w:lang w:eastAsia="en-GB"/>
        </w:rPr>
        <w:t xml:space="preserve"> current and future sporting and recreational needs of </w:t>
      </w:r>
      <w:r>
        <w:rPr>
          <w:szCs w:val="22"/>
          <w:lang w:eastAsia="en-GB"/>
        </w:rPr>
        <w:t xml:space="preserve">the Winchester District </w:t>
      </w:r>
      <w:r w:rsidRPr="00720502">
        <w:rPr>
          <w:szCs w:val="22"/>
          <w:lang w:eastAsia="en-GB"/>
        </w:rPr>
        <w:t xml:space="preserve">can be satisfied. </w:t>
      </w:r>
    </w:p>
    <w:p w14:paraId="357A7D12" w14:textId="77777777" w:rsidR="00E00CF3" w:rsidRDefault="00E00CF3" w:rsidP="00E00CF3">
      <w:pPr>
        <w:pStyle w:val="NoSpacing"/>
      </w:pPr>
    </w:p>
    <w:p w14:paraId="371CDDEE" w14:textId="77777777" w:rsidR="00FF3C37" w:rsidRDefault="00FF3C37" w:rsidP="00E00CF3">
      <w:pPr>
        <w:rPr>
          <w:lang w:eastAsia="en-GB"/>
        </w:rPr>
      </w:pPr>
    </w:p>
    <w:p w14:paraId="697ABB64" w14:textId="77777777" w:rsidR="00E00CF3" w:rsidRPr="006F1302" w:rsidRDefault="00E00CF3" w:rsidP="00E00CF3">
      <w:r w:rsidRPr="006F1302">
        <w:rPr>
          <w:lang w:eastAsia="en-GB"/>
        </w:rPr>
        <w:t>It is important that there is regular annual monitoring and review against the actions identified in the Strategy. This monitoring should be led by the local authority and supported by all members of</w:t>
      </w:r>
      <w:r>
        <w:rPr>
          <w:lang w:eastAsia="en-GB"/>
        </w:rPr>
        <w:t xml:space="preserve"> </w:t>
      </w:r>
      <w:r w:rsidRPr="006F1302">
        <w:rPr>
          <w:lang w:eastAsia="en-GB"/>
        </w:rPr>
        <w:t>the steering group.</w:t>
      </w:r>
      <w:r w:rsidRPr="009E79D0">
        <w:t xml:space="preserve"> </w:t>
      </w:r>
      <w:r w:rsidRPr="006F1302">
        <w:t xml:space="preserve">As a guide, if no review and subsequent update has been carried out within three years, </w:t>
      </w:r>
      <w:smartTag w:uri="mitelunifiedcommunicatorsmarttag/smarttagmodule" w:element="MySmartTag">
        <w:r w:rsidRPr="006F1302">
          <w:t>Sport England</w:t>
        </w:r>
      </w:smartTag>
      <w:r w:rsidRPr="006F1302">
        <w:t xml:space="preserve"> and the NGBs would consider the PPS and the information on which it is based to be out of date.</w:t>
      </w:r>
    </w:p>
    <w:p w14:paraId="2473D38E" w14:textId="77777777" w:rsidR="00FF3C37" w:rsidRDefault="00FF3C37">
      <w:pPr>
        <w:rPr>
          <w:rFonts w:cs="Arial"/>
          <w:b/>
          <w:bCs/>
          <w:caps/>
          <w:kern w:val="32"/>
          <w:szCs w:val="32"/>
        </w:rPr>
      </w:pPr>
      <w:bookmarkStart w:id="86" w:name="_Toc512240128"/>
      <w:r>
        <w:br w:type="page"/>
      </w:r>
    </w:p>
    <w:p w14:paraId="0A87BB77" w14:textId="77777777" w:rsidR="000F43FF" w:rsidRDefault="00D072AC">
      <w:pPr>
        <w:pStyle w:val="Heading1"/>
      </w:pPr>
      <w:r w:rsidRPr="002829B8">
        <w:lastRenderedPageBreak/>
        <w:t xml:space="preserve">PART 1: </w:t>
      </w:r>
      <w:r w:rsidR="000F43FF" w:rsidRPr="002829B8">
        <w:t>INTRODUCTION</w:t>
      </w:r>
      <w:bookmarkEnd w:id="84"/>
      <w:bookmarkEnd w:id="86"/>
    </w:p>
    <w:p w14:paraId="142F85A5" w14:textId="77777777" w:rsidR="004B3966" w:rsidRPr="004B3966" w:rsidRDefault="004B3966" w:rsidP="004B3966"/>
    <w:p w14:paraId="7E26D45E" w14:textId="77777777" w:rsidR="004B3966" w:rsidRPr="00D072B8" w:rsidRDefault="004B3966" w:rsidP="004B3966">
      <w:pPr>
        <w:ind w:right="96"/>
        <w:rPr>
          <w:rFonts w:cs="Arial"/>
          <w:szCs w:val="22"/>
        </w:rPr>
      </w:pPr>
      <w:r w:rsidRPr="00D072B8">
        <w:rPr>
          <w:rFonts w:cs="Arial"/>
          <w:szCs w:val="22"/>
        </w:rPr>
        <w:t xml:space="preserve">This is the Playing Pitch Strategy (PPS) for </w:t>
      </w:r>
      <w:r>
        <w:rPr>
          <w:rFonts w:cs="Arial"/>
          <w:szCs w:val="22"/>
        </w:rPr>
        <w:t>Winchester City Council (WCC</w:t>
      </w:r>
      <w:r w:rsidRPr="00D072B8">
        <w:rPr>
          <w:rFonts w:cs="Arial"/>
          <w:szCs w:val="22"/>
        </w:rPr>
        <w:t>)</w:t>
      </w:r>
      <w:r>
        <w:rPr>
          <w:rFonts w:cs="Arial"/>
          <w:szCs w:val="22"/>
        </w:rPr>
        <w:t xml:space="preserve"> and its partners</w:t>
      </w:r>
      <w:r w:rsidR="009705C5">
        <w:rPr>
          <w:rFonts w:cs="Arial"/>
          <w:szCs w:val="22"/>
        </w:rPr>
        <w:t>.</w:t>
      </w:r>
      <w:r w:rsidRPr="00D072B8">
        <w:rPr>
          <w:rFonts w:cs="Arial"/>
          <w:szCs w:val="22"/>
        </w:rPr>
        <w:t xml:space="preserve"> Building upon the preceding Assessment Report</w:t>
      </w:r>
      <w:r w:rsidR="009705C5">
        <w:rPr>
          <w:rFonts w:cs="Arial"/>
          <w:szCs w:val="22"/>
        </w:rPr>
        <w:t>,</w:t>
      </w:r>
      <w:r w:rsidRPr="00D072B8">
        <w:rPr>
          <w:rFonts w:cs="Arial"/>
          <w:szCs w:val="22"/>
        </w:rPr>
        <w:t xml:space="preserve"> it provides a clear, strategic framework for the maintenance and improvement of existing outdoor sports pitches and ancillary facilities </w:t>
      </w:r>
      <w:r w:rsidR="009705C5">
        <w:rPr>
          <w:rFonts w:cs="Arial"/>
          <w:szCs w:val="22"/>
        </w:rPr>
        <w:t>up to</w:t>
      </w:r>
      <w:r>
        <w:rPr>
          <w:rFonts w:cs="Arial"/>
          <w:szCs w:val="22"/>
        </w:rPr>
        <w:t xml:space="preserve"> </w:t>
      </w:r>
      <w:r w:rsidRPr="0012616B">
        <w:rPr>
          <w:rFonts w:cs="Arial"/>
          <w:szCs w:val="22"/>
        </w:rPr>
        <w:t>20</w:t>
      </w:r>
      <w:r>
        <w:rPr>
          <w:rFonts w:cs="Arial"/>
          <w:szCs w:val="22"/>
        </w:rPr>
        <w:t>31</w:t>
      </w:r>
      <w:r w:rsidR="009705C5">
        <w:rPr>
          <w:rFonts w:cs="Arial"/>
          <w:szCs w:val="22"/>
        </w:rPr>
        <w:t xml:space="preserve"> (in line wit</w:t>
      </w:r>
      <w:r w:rsidR="00C02D7B">
        <w:rPr>
          <w:rFonts w:cs="Arial"/>
          <w:szCs w:val="22"/>
        </w:rPr>
        <w:t>h</w:t>
      </w:r>
      <w:r w:rsidR="009705C5">
        <w:rPr>
          <w:rFonts w:cs="Arial"/>
          <w:szCs w:val="22"/>
        </w:rPr>
        <w:t xml:space="preserve"> the</w:t>
      </w:r>
      <w:r w:rsidR="00C02D7B">
        <w:rPr>
          <w:rFonts w:cs="Arial"/>
          <w:szCs w:val="22"/>
        </w:rPr>
        <w:t xml:space="preserve"> adopted</w:t>
      </w:r>
      <w:r w:rsidR="009705C5">
        <w:rPr>
          <w:rFonts w:cs="Arial"/>
          <w:szCs w:val="22"/>
        </w:rPr>
        <w:t xml:space="preserve"> Local Plan</w:t>
      </w:r>
      <w:r w:rsidR="00C02D7B">
        <w:rPr>
          <w:rFonts w:cs="Arial"/>
          <w:szCs w:val="22"/>
        </w:rPr>
        <w:t xml:space="preserve"> Part 1 and 2</w:t>
      </w:r>
      <w:r w:rsidR="009705C5">
        <w:rPr>
          <w:rFonts w:cs="Arial"/>
          <w:szCs w:val="22"/>
        </w:rPr>
        <w:t>)</w:t>
      </w:r>
      <w:r w:rsidRPr="0012616B">
        <w:rPr>
          <w:rFonts w:cs="Arial"/>
          <w:szCs w:val="22"/>
        </w:rPr>
        <w:t>.</w:t>
      </w:r>
      <w:r w:rsidRPr="00D072B8">
        <w:rPr>
          <w:rFonts w:cs="Arial"/>
          <w:szCs w:val="22"/>
        </w:rPr>
        <w:t xml:space="preserve"> </w:t>
      </w:r>
    </w:p>
    <w:p w14:paraId="32AE1AA7" w14:textId="77777777" w:rsidR="004B3966" w:rsidRDefault="004B3966" w:rsidP="004B3966">
      <w:pPr>
        <w:ind w:right="96"/>
        <w:rPr>
          <w:color w:val="000000"/>
          <w:szCs w:val="22"/>
          <w:lang w:eastAsia="en-GB"/>
        </w:rPr>
      </w:pPr>
    </w:p>
    <w:p w14:paraId="5C413FEC" w14:textId="77777777" w:rsidR="004B3966" w:rsidRPr="00D072B8" w:rsidRDefault="004B3966" w:rsidP="004B3966">
      <w:pPr>
        <w:ind w:right="96"/>
      </w:pPr>
      <w:r w:rsidRPr="00F06F95">
        <w:t xml:space="preserve">A </w:t>
      </w:r>
      <w:r w:rsidR="001820E7">
        <w:t>PPS</w:t>
      </w:r>
      <w:r w:rsidRPr="00F06F95">
        <w:t xml:space="preserve"> </w:t>
      </w:r>
      <w:r w:rsidR="001820E7">
        <w:t>p</w:t>
      </w:r>
      <w:r w:rsidRPr="00F06F95">
        <w:t>rovide</w:t>
      </w:r>
      <w:r w:rsidR="001820E7">
        <w:t>s</w:t>
      </w:r>
      <w:r w:rsidRPr="00F06F95">
        <w:t xml:space="preserve"> the evidence required to help protect playing fields to ensure sufficient land is available to meet existing and projected future pitch requirements. Planning Policy and other relevant sport related corporate strategies must be based upon a robust evidence base in order to ensure planning, local policies and sport development criteria can be implemente</w:t>
      </w:r>
      <w:r>
        <w:t xml:space="preserve">d efficiently and effectively. </w:t>
      </w:r>
      <w:r w:rsidRPr="00D072B8">
        <w:t xml:space="preserve">The strategy </w:t>
      </w:r>
      <w:r>
        <w:t>is</w:t>
      </w:r>
      <w:r w:rsidRPr="00D072B8">
        <w:t xml:space="preserve"> capable of the following in </w:t>
      </w:r>
      <w:r w:rsidR="00D94215">
        <w:t>Winchester</w:t>
      </w:r>
      <w:r w:rsidRPr="00D072B8">
        <w:t>:</w:t>
      </w:r>
    </w:p>
    <w:p w14:paraId="4E3E36F8" w14:textId="77777777" w:rsidR="004B3966" w:rsidRPr="00434148" w:rsidRDefault="004B3966" w:rsidP="004B3966">
      <w:pPr>
        <w:ind w:right="96"/>
        <w:rPr>
          <w:highlight w:val="yellow"/>
        </w:rPr>
      </w:pPr>
    </w:p>
    <w:p w14:paraId="43CFBA0F" w14:textId="77777777" w:rsidR="004B3966" w:rsidRPr="001B7F1B" w:rsidRDefault="004B3966" w:rsidP="004B3966">
      <w:pPr>
        <w:pStyle w:val="ListBulletmain"/>
        <w:numPr>
          <w:ilvl w:val="0"/>
          <w:numId w:val="4"/>
        </w:numPr>
        <w:ind w:right="96"/>
      </w:pPr>
      <w:r w:rsidRPr="001B7F1B">
        <w:t xml:space="preserve">Providing a clear framework for all </w:t>
      </w:r>
      <w:r>
        <w:t>playing pitch</w:t>
      </w:r>
      <w:r w:rsidRPr="001B7F1B">
        <w:t xml:space="preserve"> providers, including the public, private and third sectors;</w:t>
      </w:r>
    </w:p>
    <w:p w14:paraId="1321B5DB" w14:textId="77777777" w:rsidR="004B3966" w:rsidRPr="001B7F1B" w:rsidRDefault="004B3966" w:rsidP="004B3966">
      <w:pPr>
        <w:pStyle w:val="ListBulletmain"/>
        <w:numPr>
          <w:ilvl w:val="0"/>
          <w:numId w:val="4"/>
        </w:numPr>
        <w:ind w:right="96"/>
      </w:pPr>
      <w:r w:rsidRPr="001B7F1B">
        <w:t>Clearly addressing the needs of all identified sports within the local area, picking up particular local demand issues;</w:t>
      </w:r>
    </w:p>
    <w:p w14:paraId="0F4A5553" w14:textId="77777777" w:rsidR="004B3966" w:rsidRPr="001B7F1B" w:rsidRDefault="004B3966" w:rsidP="004B3966">
      <w:pPr>
        <w:pStyle w:val="ListBulletmain"/>
        <w:numPr>
          <w:ilvl w:val="0"/>
          <w:numId w:val="4"/>
        </w:numPr>
        <w:ind w:right="96"/>
      </w:pPr>
      <w:r w:rsidRPr="001B7F1B">
        <w:t>Addressing issues of population growth, and or major growth/regeneration areas;</w:t>
      </w:r>
    </w:p>
    <w:p w14:paraId="31B7FE8F" w14:textId="77777777" w:rsidR="004B3966" w:rsidRPr="001B7F1B" w:rsidRDefault="004B3966" w:rsidP="004B3966">
      <w:pPr>
        <w:pStyle w:val="ListBulletmain"/>
        <w:numPr>
          <w:ilvl w:val="0"/>
          <w:numId w:val="4"/>
        </w:numPr>
        <w:ind w:right="96"/>
      </w:pPr>
      <w:r w:rsidRPr="001B7F1B">
        <w:t>Addressing issues of cross boundary facility provision;</w:t>
      </w:r>
    </w:p>
    <w:p w14:paraId="7AAD90A2" w14:textId="77777777" w:rsidR="004B3966" w:rsidRPr="001B7F1B" w:rsidRDefault="004B3966" w:rsidP="004B3966">
      <w:pPr>
        <w:pStyle w:val="ListBulletmain"/>
        <w:numPr>
          <w:ilvl w:val="0"/>
          <w:numId w:val="4"/>
        </w:numPr>
        <w:ind w:right="96"/>
      </w:pPr>
      <w:r w:rsidRPr="001B7F1B">
        <w:t>Addressing issues of accessibility, quality and management with regard to facility provision;</w:t>
      </w:r>
    </w:p>
    <w:p w14:paraId="6F928B23" w14:textId="77777777" w:rsidR="004B3966" w:rsidRPr="001B7F1B" w:rsidRDefault="004B3966" w:rsidP="004B3966">
      <w:pPr>
        <w:pStyle w:val="ListBulletmain"/>
        <w:numPr>
          <w:ilvl w:val="0"/>
          <w:numId w:val="4"/>
        </w:numPr>
        <w:ind w:right="96"/>
      </w:pPr>
      <w:r w:rsidRPr="001B7F1B">
        <w:t>Standing up to scrutiny at a public inquiry as a robust study;</w:t>
      </w:r>
    </w:p>
    <w:p w14:paraId="63F0BA52" w14:textId="77777777" w:rsidR="004B3966" w:rsidRPr="00C34825" w:rsidRDefault="004B3966" w:rsidP="004B3966">
      <w:pPr>
        <w:pStyle w:val="ListBulletmain"/>
        <w:numPr>
          <w:ilvl w:val="0"/>
          <w:numId w:val="4"/>
        </w:numPr>
        <w:ind w:right="96"/>
        <w:rPr>
          <w:rFonts w:cs="Arial"/>
        </w:rPr>
      </w:pPr>
      <w:r w:rsidRPr="001B7F1B">
        <w:t>Providing realistic aspirations which are implementable within the local authority’s budgetary position and procurement regime.</w:t>
      </w:r>
    </w:p>
    <w:p w14:paraId="2528B854" w14:textId="77777777" w:rsidR="001820E7" w:rsidRDefault="001820E7" w:rsidP="004B3966">
      <w:pPr>
        <w:ind w:right="96"/>
        <w:rPr>
          <w:rFonts w:cs="Arial"/>
          <w:szCs w:val="22"/>
        </w:rPr>
      </w:pPr>
    </w:p>
    <w:p w14:paraId="26342E82" w14:textId="77777777" w:rsidR="00680257" w:rsidRPr="00510EE6" w:rsidRDefault="00C1371D" w:rsidP="004B3966">
      <w:pPr>
        <w:ind w:right="96"/>
        <w:rPr>
          <w:rFonts w:cs="Arial"/>
          <w:b/>
          <w:szCs w:val="22"/>
        </w:rPr>
      </w:pPr>
      <w:r w:rsidRPr="00680257">
        <w:rPr>
          <w:rFonts w:cs="Arial"/>
          <w:b/>
          <w:szCs w:val="22"/>
        </w:rPr>
        <w:t>Partner</w:t>
      </w:r>
      <w:r w:rsidR="004B3966" w:rsidRPr="00680257">
        <w:rPr>
          <w:rFonts w:cs="Arial"/>
          <w:b/>
          <w:szCs w:val="22"/>
        </w:rPr>
        <w:t xml:space="preserve"> organisations have a vested interest in ensuring existing playing fields, pitches and ancillary facilities can be protected and enhanced. </w:t>
      </w:r>
      <w:r w:rsidR="00E0332B">
        <w:rPr>
          <w:rFonts w:cs="Arial"/>
          <w:b/>
          <w:szCs w:val="22"/>
        </w:rPr>
        <w:t>As such, m</w:t>
      </w:r>
      <w:r w:rsidR="004B3966" w:rsidRPr="00680257">
        <w:rPr>
          <w:rFonts w:cs="Arial"/>
          <w:b/>
          <w:szCs w:val="22"/>
        </w:rPr>
        <w:t>any of the objectives and actions wi</w:t>
      </w:r>
      <w:r w:rsidR="00680257">
        <w:rPr>
          <w:rFonts w:cs="Arial"/>
          <w:b/>
          <w:szCs w:val="22"/>
        </w:rPr>
        <w:t>thin this document</w:t>
      </w:r>
      <w:r w:rsidR="004B3966" w:rsidRPr="00680257">
        <w:rPr>
          <w:rFonts w:cs="Arial"/>
          <w:b/>
          <w:szCs w:val="22"/>
        </w:rPr>
        <w:t xml:space="preserve"> need to be delivered and implemented by sports organisations</w:t>
      </w:r>
      <w:r w:rsidR="00680257">
        <w:rPr>
          <w:rFonts w:cs="Arial"/>
          <w:b/>
          <w:szCs w:val="22"/>
        </w:rPr>
        <w:t xml:space="preserve">, </w:t>
      </w:r>
      <w:r w:rsidR="004B3966" w:rsidRPr="00680257">
        <w:rPr>
          <w:rFonts w:cs="Arial"/>
          <w:b/>
          <w:szCs w:val="22"/>
        </w:rPr>
        <w:t>education establishments</w:t>
      </w:r>
      <w:r w:rsidR="00680257">
        <w:rPr>
          <w:rFonts w:cs="Arial"/>
          <w:b/>
          <w:szCs w:val="22"/>
        </w:rPr>
        <w:t xml:space="preserve"> and parish/town councils. In many instances, </w:t>
      </w:r>
      <w:r w:rsidR="00E0332B">
        <w:rPr>
          <w:rFonts w:cs="Arial"/>
          <w:b/>
          <w:szCs w:val="22"/>
        </w:rPr>
        <w:t>the Council</w:t>
      </w:r>
      <w:r w:rsidR="00680257">
        <w:rPr>
          <w:rFonts w:cs="Arial"/>
          <w:b/>
          <w:szCs w:val="22"/>
        </w:rPr>
        <w:t xml:space="preserve"> will</w:t>
      </w:r>
      <w:r w:rsidR="00510EE6">
        <w:rPr>
          <w:rFonts w:cs="Arial"/>
          <w:b/>
          <w:szCs w:val="22"/>
        </w:rPr>
        <w:t xml:space="preserve"> </w:t>
      </w:r>
      <w:r w:rsidR="00680257">
        <w:rPr>
          <w:rFonts w:cs="Arial"/>
          <w:b/>
          <w:szCs w:val="22"/>
        </w:rPr>
        <w:t>not be a key partner in delivering these actions or recommendations</w:t>
      </w:r>
      <w:r w:rsidR="00E0332B">
        <w:rPr>
          <w:rFonts w:cs="Arial"/>
          <w:b/>
          <w:szCs w:val="22"/>
        </w:rPr>
        <w:t xml:space="preserve">, meaning the PPS is not just for the Council to act upon, </w:t>
      </w:r>
      <w:r w:rsidR="00E0332B" w:rsidRPr="009458CC">
        <w:rPr>
          <w:rFonts w:cs="Arial"/>
          <w:b/>
        </w:rPr>
        <w:t>but for all the stakeholders and partners involved within the project.</w:t>
      </w:r>
    </w:p>
    <w:p w14:paraId="3AE8E959" w14:textId="77777777" w:rsidR="004B3966" w:rsidRPr="00D237FB" w:rsidRDefault="004B3966" w:rsidP="004B3966">
      <w:pPr>
        <w:ind w:right="96"/>
        <w:rPr>
          <w:rFonts w:cs="Arial"/>
        </w:rPr>
      </w:pPr>
    </w:p>
    <w:p w14:paraId="144CD70C" w14:textId="77777777" w:rsidR="004B3966" w:rsidRPr="00D237FB" w:rsidRDefault="004B3966" w:rsidP="004B3966">
      <w:pPr>
        <w:ind w:right="96"/>
      </w:pPr>
      <w:r w:rsidRPr="00D237FB">
        <w:t xml:space="preserve">The Strategy has been developed from research and analysis of playing pitch provision and usage within </w:t>
      </w:r>
      <w:r w:rsidR="00D94215">
        <w:t>Winchester</w:t>
      </w:r>
      <w:r>
        <w:t xml:space="preserve"> </w:t>
      </w:r>
      <w:r w:rsidRPr="00D237FB">
        <w:t>to provide:</w:t>
      </w:r>
    </w:p>
    <w:p w14:paraId="62E2A76C" w14:textId="77777777" w:rsidR="004B3966" w:rsidRPr="00D237FB" w:rsidRDefault="004B3966" w:rsidP="004B3966">
      <w:pPr>
        <w:ind w:right="96"/>
        <w:rPr>
          <w:rFonts w:cs="Arial"/>
        </w:rPr>
      </w:pPr>
    </w:p>
    <w:p w14:paraId="2C3DBFB0" w14:textId="77777777" w:rsidR="004B3966" w:rsidRPr="001311A7" w:rsidRDefault="004B3966" w:rsidP="004B3966">
      <w:pPr>
        <w:pStyle w:val="ListBulletmain"/>
        <w:numPr>
          <w:ilvl w:val="0"/>
          <w:numId w:val="4"/>
        </w:numPr>
        <w:ind w:right="96"/>
      </w:pPr>
      <w:r w:rsidRPr="00D237FB">
        <w:t xml:space="preserve">A </w:t>
      </w:r>
      <w:r w:rsidRPr="009F2003">
        <w:t xml:space="preserve">vision </w:t>
      </w:r>
      <w:r w:rsidRPr="00D237FB">
        <w:t>for the future improvement and prioritisation</w:t>
      </w:r>
      <w:r w:rsidRPr="00A536EE">
        <w:t xml:space="preserve"> of </w:t>
      </w:r>
      <w:r>
        <w:t>outdoor sports facilities.</w:t>
      </w:r>
    </w:p>
    <w:p w14:paraId="57EF9A87" w14:textId="77777777" w:rsidR="004B3966" w:rsidRDefault="004B3966" w:rsidP="004B3966">
      <w:pPr>
        <w:pStyle w:val="ListBulletmain"/>
        <w:numPr>
          <w:ilvl w:val="0"/>
          <w:numId w:val="4"/>
        </w:numPr>
        <w:ind w:right="96"/>
      </w:pPr>
      <w:r>
        <w:t>A number of aims to help deliver the recommendations and actions.</w:t>
      </w:r>
      <w:r w:rsidRPr="00072DFC">
        <w:t xml:space="preserve"> </w:t>
      </w:r>
    </w:p>
    <w:p w14:paraId="1E0813D9" w14:textId="77777777" w:rsidR="004B3966" w:rsidRPr="001311A7" w:rsidRDefault="004B3966" w:rsidP="004B3966">
      <w:pPr>
        <w:pStyle w:val="ListBulletmain"/>
        <w:numPr>
          <w:ilvl w:val="0"/>
          <w:numId w:val="4"/>
        </w:numPr>
        <w:ind w:right="96"/>
      </w:pPr>
      <w:r>
        <w:t xml:space="preserve">A series of sport by sport recommendations </w:t>
      </w:r>
      <w:r w:rsidRPr="00647162">
        <w:t>which provide a strategic framework</w:t>
      </w:r>
      <w:r>
        <w:t xml:space="preserve"> for sport led improvements to provision</w:t>
      </w:r>
    </w:p>
    <w:p w14:paraId="36EE2767" w14:textId="77777777" w:rsidR="004B3966" w:rsidRPr="00072DFC" w:rsidRDefault="004B3966" w:rsidP="004B3966">
      <w:pPr>
        <w:numPr>
          <w:ilvl w:val="0"/>
          <w:numId w:val="4"/>
        </w:numPr>
        <w:rPr>
          <w:lang w:val="x-none"/>
        </w:rPr>
      </w:pPr>
      <w:r w:rsidRPr="00072DFC">
        <w:rPr>
          <w:lang w:val="x-none"/>
        </w:rPr>
        <w:t>A range of sport by sport and local authority wide scenarios to help inform policy recommendations and prioritisation of actions.</w:t>
      </w:r>
    </w:p>
    <w:p w14:paraId="696A5D67" w14:textId="77777777" w:rsidR="004B3966" w:rsidRPr="00647162" w:rsidRDefault="004B3966" w:rsidP="004B3966">
      <w:pPr>
        <w:pStyle w:val="ListBulletmain"/>
        <w:numPr>
          <w:ilvl w:val="0"/>
          <w:numId w:val="4"/>
        </w:numPr>
        <w:ind w:right="96"/>
      </w:pPr>
      <w:r w:rsidRPr="00A536EE">
        <w:t xml:space="preserve">A </w:t>
      </w:r>
      <w:r w:rsidRPr="009F2003">
        <w:t xml:space="preserve">series of strategic recommendations which provide a </w:t>
      </w:r>
      <w:r w:rsidRPr="00A536EE">
        <w:t xml:space="preserve">strategic framework for </w:t>
      </w:r>
      <w:r w:rsidRPr="009F2003">
        <w:t xml:space="preserve">the </w:t>
      </w:r>
      <w:r w:rsidRPr="00A536EE">
        <w:t xml:space="preserve">improvement, maintenance, development and, as appropriate, rationalisation of </w:t>
      </w:r>
      <w:r>
        <w:t>provision</w:t>
      </w:r>
      <w:r w:rsidRPr="00A536EE">
        <w:t>.</w:t>
      </w:r>
    </w:p>
    <w:p w14:paraId="308E2118" w14:textId="77777777" w:rsidR="004B3966" w:rsidRPr="00A536EE" w:rsidRDefault="004B3966" w:rsidP="004B3966">
      <w:pPr>
        <w:pStyle w:val="ListBulletmain"/>
        <w:numPr>
          <w:ilvl w:val="0"/>
          <w:numId w:val="4"/>
        </w:numPr>
        <w:ind w:right="96"/>
      </w:pPr>
      <w:r>
        <w:t xml:space="preserve">A prioritised </w:t>
      </w:r>
      <w:r w:rsidRPr="00A536EE">
        <w:t>area-by-area</w:t>
      </w:r>
      <w:r>
        <w:t xml:space="preserve"> </w:t>
      </w:r>
      <w:r w:rsidRPr="00A536EE">
        <w:t>action plan</w:t>
      </w:r>
      <w:r>
        <w:t xml:space="preserve"> to address key issues.</w:t>
      </w:r>
    </w:p>
    <w:p w14:paraId="5798660A" w14:textId="77777777" w:rsidR="004B3966" w:rsidRDefault="004B3966" w:rsidP="004B3966">
      <w:pPr>
        <w:pStyle w:val="BodyText"/>
        <w:ind w:right="96"/>
        <w:jc w:val="both"/>
        <w:rPr>
          <w:rFonts w:cs="Arial"/>
          <w:sz w:val="22"/>
        </w:rPr>
      </w:pPr>
    </w:p>
    <w:p w14:paraId="0C8F830D" w14:textId="77777777" w:rsidR="004B3966" w:rsidRDefault="004B3966" w:rsidP="004B3966">
      <w:pPr>
        <w:pStyle w:val="BodyText"/>
        <w:ind w:right="96"/>
        <w:jc w:val="both"/>
        <w:rPr>
          <w:rFonts w:cs="Arial"/>
          <w:sz w:val="22"/>
        </w:rPr>
      </w:pPr>
      <w:r w:rsidRPr="00AB39DC">
        <w:rPr>
          <w:rFonts w:cs="Arial"/>
          <w:sz w:val="22"/>
        </w:rPr>
        <w:t>The Strategy and Action Plan recommends a number of priority projects for</w:t>
      </w:r>
      <w:r w:rsidR="00DF1160">
        <w:rPr>
          <w:rFonts w:cs="Arial"/>
          <w:sz w:val="22"/>
        </w:rPr>
        <w:t xml:space="preserve"> the</w:t>
      </w:r>
      <w:r w:rsidRPr="00AB39DC">
        <w:rPr>
          <w:rFonts w:cs="Arial"/>
          <w:sz w:val="22"/>
        </w:rPr>
        <w:t xml:space="preserve"> </w:t>
      </w:r>
      <w:r w:rsidR="00D94215">
        <w:rPr>
          <w:rFonts w:cs="Arial"/>
          <w:sz w:val="22"/>
        </w:rPr>
        <w:t>Winchester</w:t>
      </w:r>
      <w:r w:rsidR="00DF1160">
        <w:rPr>
          <w:rFonts w:cs="Arial"/>
          <w:sz w:val="22"/>
        </w:rPr>
        <w:t xml:space="preserve"> District</w:t>
      </w:r>
      <w:r w:rsidRPr="00AB39DC">
        <w:rPr>
          <w:rFonts w:cs="Arial"/>
          <w:sz w:val="22"/>
        </w:rPr>
        <w:t xml:space="preserve"> </w:t>
      </w:r>
      <w:r w:rsidR="007154A6">
        <w:rPr>
          <w:rFonts w:cs="Arial"/>
          <w:sz w:val="22"/>
        </w:rPr>
        <w:t>over a ten year time frame.</w:t>
      </w:r>
      <w:r w:rsidRPr="00AB39DC">
        <w:rPr>
          <w:rFonts w:cs="Arial"/>
          <w:sz w:val="22"/>
        </w:rPr>
        <w:t xml:space="preserve">. It provides a framework for improvement and, although </w:t>
      </w:r>
      <w:r w:rsidRPr="00AB39DC">
        <w:rPr>
          <w:rFonts w:cs="Arial"/>
          <w:sz w:val="22"/>
        </w:rPr>
        <w:lastRenderedPageBreak/>
        <w:t>resources may not currently be in place to implement it, potential partners and possible sources of external funding (see Appendix Four: Funding Plan</w:t>
      </w:r>
      <w:r>
        <w:rPr>
          <w:rStyle w:val="FootnoteReference"/>
        </w:rPr>
        <w:footnoteReference w:id="4"/>
      </w:r>
      <w:r w:rsidRPr="00AB39DC">
        <w:rPr>
          <w:rFonts w:cs="Arial"/>
          <w:sz w:val="22"/>
        </w:rPr>
        <w:t xml:space="preserve">). </w:t>
      </w:r>
    </w:p>
    <w:p w14:paraId="78A32F09" w14:textId="77777777" w:rsidR="00451842" w:rsidRDefault="00451842" w:rsidP="004B3966">
      <w:pPr>
        <w:ind w:right="96"/>
        <w:rPr>
          <w:b/>
        </w:rPr>
      </w:pPr>
    </w:p>
    <w:p w14:paraId="275057A5" w14:textId="77777777" w:rsidR="004B3966" w:rsidRPr="00E86F6D" w:rsidRDefault="004B3966" w:rsidP="004B3966">
      <w:pPr>
        <w:ind w:right="96"/>
        <w:rPr>
          <w:b/>
        </w:rPr>
      </w:pPr>
      <w:r w:rsidRPr="00E86F6D">
        <w:rPr>
          <w:b/>
        </w:rPr>
        <w:t>Monitoring and updating</w:t>
      </w:r>
    </w:p>
    <w:p w14:paraId="503F13A8" w14:textId="77777777" w:rsidR="004B3966" w:rsidRPr="00D237FB" w:rsidRDefault="004B3966" w:rsidP="004B3966">
      <w:pPr>
        <w:ind w:right="96"/>
        <w:rPr>
          <w:szCs w:val="22"/>
          <w:lang w:eastAsia="en-GB"/>
        </w:rPr>
      </w:pPr>
      <w:r w:rsidRPr="00D237FB">
        <w:rPr>
          <w:szCs w:val="22"/>
          <w:lang w:eastAsia="en-GB"/>
        </w:rPr>
        <w:t xml:space="preserve"> </w:t>
      </w:r>
    </w:p>
    <w:p w14:paraId="1EE1EF25" w14:textId="77777777" w:rsidR="001820E7" w:rsidRPr="00C34825" w:rsidRDefault="001820E7" w:rsidP="001820E7">
      <w:pPr>
        <w:ind w:right="96"/>
      </w:pPr>
      <w:r w:rsidRPr="00C34825">
        <w:t>A Steering Group has led and will continue to lead the PPS to ensure the delivery and implementation of its recommendations and actions. It is made up of representatives from the Council</w:t>
      </w:r>
      <w:r w:rsidRPr="00E941B2">
        <w:t>, Sport England</w:t>
      </w:r>
      <w:r>
        <w:t xml:space="preserve"> and</w:t>
      </w:r>
      <w:r w:rsidRPr="00E941B2">
        <w:t xml:space="preserve"> pitch sport National Governing Bodies of Sport (NGBs</w:t>
      </w:r>
      <w:r>
        <w:t>). This includes the Football Foundation, the</w:t>
      </w:r>
      <w:r w:rsidRPr="00E941B2">
        <w:t xml:space="preserve"> </w:t>
      </w:r>
      <w:r>
        <w:t>Hampshire</w:t>
      </w:r>
      <w:r w:rsidRPr="00E941B2">
        <w:t xml:space="preserve"> County Football Association, </w:t>
      </w:r>
      <w:r>
        <w:t xml:space="preserve">the </w:t>
      </w:r>
      <w:r w:rsidRPr="00E941B2">
        <w:t xml:space="preserve">England and Wales Cricket Board (ECB), </w:t>
      </w:r>
      <w:r>
        <w:t>the Hampshire</w:t>
      </w:r>
      <w:r w:rsidRPr="00E941B2">
        <w:t xml:space="preserve"> Cricket Board</w:t>
      </w:r>
      <w:r>
        <w:t xml:space="preserve">, </w:t>
      </w:r>
      <w:r w:rsidRPr="00E941B2">
        <w:t>the Rugby Football Union (RFU)</w:t>
      </w:r>
      <w:r>
        <w:t xml:space="preserve"> and</w:t>
      </w:r>
      <w:r w:rsidRPr="00E941B2">
        <w:t xml:space="preserve"> England Hockey (EH)</w:t>
      </w:r>
      <w:r>
        <w:t>.</w:t>
      </w:r>
    </w:p>
    <w:p w14:paraId="5CA0337C" w14:textId="77777777" w:rsidR="001820E7" w:rsidRDefault="001820E7" w:rsidP="004B3966">
      <w:pPr>
        <w:ind w:right="96"/>
        <w:rPr>
          <w:szCs w:val="22"/>
          <w:lang w:eastAsia="en-GB"/>
        </w:rPr>
      </w:pPr>
    </w:p>
    <w:p w14:paraId="08E3FC1C" w14:textId="77777777" w:rsidR="004B3966" w:rsidRPr="00D237FB" w:rsidRDefault="004B3966" w:rsidP="004B3966">
      <w:pPr>
        <w:ind w:right="96"/>
        <w:rPr>
          <w:bCs/>
          <w:iCs/>
          <w:szCs w:val="28"/>
        </w:rPr>
      </w:pPr>
      <w:r w:rsidRPr="00D237FB">
        <w:rPr>
          <w:szCs w:val="22"/>
          <w:lang w:eastAsia="en-GB"/>
        </w:rPr>
        <w:t>It is important that there is regular annual monitoring and review against the actions identified in the Strategy. This monitoring shou</w:t>
      </w:r>
      <w:r>
        <w:rPr>
          <w:szCs w:val="22"/>
          <w:lang w:eastAsia="en-GB"/>
        </w:rPr>
        <w:t>ld be led by the Council</w:t>
      </w:r>
      <w:r w:rsidRPr="00D237FB">
        <w:rPr>
          <w:szCs w:val="22"/>
          <w:lang w:eastAsia="en-GB"/>
        </w:rPr>
        <w:t xml:space="preserve"> and supported by </w:t>
      </w:r>
      <w:r>
        <w:rPr>
          <w:szCs w:val="22"/>
          <w:lang w:eastAsia="en-GB"/>
        </w:rPr>
        <w:t>the Steering G</w:t>
      </w:r>
      <w:r w:rsidRPr="00D237FB">
        <w:rPr>
          <w:szCs w:val="22"/>
          <w:lang w:eastAsia="en-GB"/>
        </w:rPr>
        <w:t xml:space="preserve">roup. </w:t>
      </w:r>
      <w:r w:rsidRPr="00D237FB">
        <w:rPr>
          <w:bCs/>
          <w:iCs/>
          <w:szCs w:val="28"/>
        </w:rPr>
        <w:t>As a guide, if no review and subsequent update has been carried out within three years of t</w:t>
      </w:r>
      <w:r>
        <w:rPr>
          <w:bCs/>
          <w:iCs/>
          <w:szCs w:val="28"/>
        </w:rPr>
        <w:t>he PPS being signed off by the S</w:t>
      </w:r>
      <w:r w:rsidRPr="00D237FB">
        <w:rPr>
          <w:bCs/>
          <w:iCs/>
          <w:szCs w:val="28"/>
        </w:rPr>
        <w:t>teeri</w:t>
      </w:r>
      <w:r>
        <w:rPr>
          <w:bCs/>
          <w:iCs/>
          <w:szCs w:val="28"/>
        </w:rPr>
        <w:t>ng G</w:t>
      </w:r>
      <w:r w:rsidRPr="00D237FB">
        <w:rPr>
          <w:bCs/>
          <w:iCs/>
          <w:szCs w:val="28"/>
        </w:rPr>
        <w:t xml:space="preserve">roup, then Sport England and the NGBs would consider the PPS and the information on which it is based to be out of date. If the PPS is used as a ‘live’ document, and kept up to date, the time frame can be extended to five years. </w:t>
      </w:r>
    </w:p>
    <w:p w14:paraId="2D4B6C67" w14:textId="77777777" w:rsidR="004B3966" w:rsidRDefault="004B3966" w:rsidP="004B3966">
      <w:pPr>
        <w:ind w:right="96"/>
        <w:rPr>
          <w:szCs w:val="22"/>
          <w:lang w:eastAsia="en-GB"/>
        </w:rPr>
      </w:pPr>
    </w:p>
    <w:p w14:paraId="418A8808" w14:textId="77777777" w:rsidR="001820E7" w:rsidRDefault="004B3966" w:rsidP="00D94215">
      <w:pPr>
        <w:ind w:right="96"/>
        <w:rPr>
          <w:szCs w:val="22"/>
          <w:lang w:eastAsia="en-GB"/>
        </w:rPr>
      </w:pPr>
      <w:r>
        <w:rPr>
          <w:szCs w:val="22"/>
          <w:lang w:eastAsia="en-GB"/>
        </w:rPr>
        <w:t>The PPS sh</w:t>
      </w:r>
      <w:r w:rsidRPr="00D237FB">
        <w:rPr>
          <w:szCs w:val="22"/>
          <w:lang w:eastAsia="en-GB"/>
        </w:rPr>
        <w:t>ould be reviewed on an annual basis from the date it</w:t>
      </w:r>
      <w:r>
        <w:rPr>
          <w:szCs w:val="22"/>
          <w:lang w:eastAsia="en-GB"/>
        </w:rPr>
        <w:t xml:space="preserve"> is </w:t>
      </w:r>
      <w:r w:rsidR="007154A6">
        <w:rPr>
          <w:szCs w:val="22"/>
          <w:lang w:eastAsia="en-GB"/>
        </w:rPr>
        <w:t>adopted by Winchester City Council</w:t>
      </w:r>
      <w:r w:rsidRPr="00D237FB">
        <w:rPr>
          <w:szCs w:val="22"/>
          <w:lang w:eastAsia="en-GB"/>
        </w:rPr>
        <w:t>. This will help to maintain the momentum and commitment that would have been built up when developing the PPS. Taking into account the time to develop the PPS this should also help to ensure that the original supply and demand information is no more than two years old without being reviewed.</w:t>
      </w:r>
      <w:r>
        <w:rPr>
          <w:szCs w:val="22"/>
          <w:lang w:eastAsia="en-GB"/>
        </w:rPr>
        <w:t xml:space="preserve"> Part </w:t>
      </w:r>
      <w:r w:rsidR="001A6ACA">
        <w:rPr>
          <w:szCs w:val="22"/>
          <w:lang w:eastAsia="en-GB"/>
        </w:rPr>
        <w:t>7</w:t>
      </w:r>
      <w:r w:rsidRPr="00072DFC">
        <w:rPr>
          <w:szCs w:val="22"/>
          <w:lang w:eastAsia="en-GB"/>
        </w:rPr>
        <w:t xml:space="preserve"> of this strategy report contains a suggested process for carrying out the update and monitoring. The Steering Group will need to </w:t>
      </w:r>
      <w:r w:rsidR="00056282">
        <w:rPr>
          <w:szCs w:val="22"/>
          <w:lang w:eastAsia="en-GB"/>
        </w:rPr>
        <w:t>set out</w:t>
      </w:r>
      <w:r w:rsidR="00056282" w:rsidRPr="00072DFC">
        <w:rPr>
          <w:szCs w:val="22"/>
          <w:lang w:eastAsia="en-GB"/>
        </w:rPr>
        <w:t xml:space="preserve"> </w:t>
      </w:r>
      <w:r w:rsidRPr="00072DFC">
        <w:rPr>
          <w:szCs w:val="22"/>
          <w:lang w:eastAsia="en-GB"/>
        </w:rPr>
        <w:t>the process prior to adoption of this strategy.</w:t>
      </w:r>
    </w:p>
    <w:p w14:paraId="7A9161DC" w14:textId="77777777" w:rsidR="001820E7" w:rsidRDefault="001820E7" w:rsidP="00D94215">
      <w:pPr>
        <w:ind w:right="96"/>
        <w:rPr>
          <w:b/>
        </w:rPr>
      </w:pPr>
    </w:p>
    <w:p w14:paraId="366435A6" w14:textId="77777777" w:rsidR="00647022" w:rsidRPr="00D94215" w:rsidRDefault="00647022" w:rsidP="00D94215">
      <w:pPr>
        <w:ind w:right="96"/>
        <w:rPr>
          <w:szCs w:val="22"/>
          <w:lang w:eastAsia="en-GB"/>
        </w:rPr>
      </w:pPr>
      <w:r w:rsidRPr="00922882">
        <w:rPr>
          <w:b/>
        </w:rPr>
        <w:t>Study area</w:t>
      </w:r>
    </w:p>
    <w:p w14:paraId="3D6AFD64" w14:textId="77777777" w:rsidR="00647022" w:rsidRPr="0017592C" w:rsidRDefault="00647022" w:rsidP="00647022">
      <w:pPr>
        <w:rPr>
          <w:b/>
          <w:i/>
          <w:szCs w:val="22"/>
        </w:rPr>
      </w:pPr>
    </w:p>
    <w:p w14:paraId="4C87C83C" w14:textId="77777777" w:rsidR="00647022" w:rsidRPr="0017592C" w:rsidRDefault="00647022" w:rsidP="00647022">
      <w:pPr>
        <w:rPr>
          <w:color w:val="000000"/>
        </w:rPr>
      </w:pPr>
      <w:r w:rsidRPr="0017592C">
        <w:rPr>
          <w:color w:val="000000"/>
        </w:rPr>
        <w:t xml:space="preserve">The study area is the </w:t>
      </w:r>
      <w:r w:rsidR="002829B8" w:rsidRPr="0017592C">
        <w:t xml:space="preserve">Winchester </w:t>
      </w:r>
      <w:r w:rsidR="00DF1160">
        <w:rPr>
          <w:color w:val="000000"/>
        </w:rPr>
        <w:t>District (</w:t>
      </w:r>
      <w:r w:rsidR="00821E84">
        <w:rPr>
          <w:color w:val="000000"/>
        </w:rPr>
        <w:t>including the</w:t>
      </w:r>
      <w:r w:rsidR="00DF1160">
        <w:rPr>
          <w:color w:val="000000"/>
        </w:rPr>
        <w:t xml:space="preserve"> SDNP)</w:t>
      </w:r>
      <w:r w:rsidRPr="0017592C">
        <w:rPr>
          <w:color w:val="000000"/>
        </w:rPr>
        <w:t>, which is divided into 1</w:t>
      </w:r>
      <w:r w:rsidR="0017592C" w:rsidRPr="0017592C">
        <w:rPr>
          <w:color w:val="000000"/>
        </w:rPr>
        <w:t>6</w:t>
      </w:r>
      <w:r w:rsidRPr="0017592C">
        <w:rPr>
          <w:color w:val="000000"/>
        </w:rPr>
        <w:t xml:space="preserve"> distinct wards. Further to this, sub areas or analysis areas have been created to allow a more localised assessment of provision and examination of playing pitch supply and demand at a local level. For this reason, </w:t>
      </w:r>
      <w:r w:rsidR="00821E84">
        <w:rPr>
          <w:color w:val="000000"/>
        </w:rPr>
        <w:t xml:space="preserve">the </w:t>
      </w:r>
      <w:r w:rsidR="0017592C" w:rsidRPr="0017592C">
        <w:rPr>
          <w:color w:val="000000"/>
        </w:rPr>
        <w:t xml:space="preserve">Winchester </w:t>
      </w:r>
      <w:r w:rsidR="00821E84">
        <w:rPr>
          <w:color w:val="000000"/>
        </w:rPr>
        <w:t xml:space="preserve">District </w:t>
      </w:r>
      <w:r w:rsidR="0017592C" w:rsidRPr="0017592C">
        <w:rPr>
          <w:color w:val="000000"/>
        </w:rPr>
        <w:t>is</w:t>
      </w:r>
      <w:r w:rsidRPr="0017592C">
        <w:rPr>
          <w:color w:val="000000"/>
        </w:rPr>
        <w:t xml:space="preserve"> divided into the following </w:t>
      </w:r>
      <w:r w:rsidR="0017592C" w:rsidRPr="0017592C">
        <w:rPr>
          <w:color w:val="000000"/>
        </w:rPr>
        <w:t>two</w:t>
      </w:r>
      <w:r w:rsidRPr="0017592C">
        <w:rPr>
          <w:color w:val="000000"/>
        </w:rPr>
        <w:t xml:space="preserve"> analysis areas based </w:t>
      </w:r>
      <w:r w:rsidR="003A3F7B" w:rsidRPr="0017592C">
        <w:rPr>
          <w:color w:val="000000"/>
        </w:rPr>
        <w:t xml:space="preserve">on ward boundaries (as seen in Figure 1 </w:t>
      </w:r>
      <w:r w:rsidR="00146851">
        <w:rPr>
          <w:color w:val="000000"/>
        </w:rPr>
        <w:t>overleaf</w:t>
      </w:r>
      <w:r w:rsidRPr="0017592C">
        <w:rPr>
          <w:color w:val="000000"/>
        </w:rPr>
        <w:t>):</w:t>
      </w:r>
    </w:p>
    <w:p w14:paraId="101976A6" w14:textId="77777777" w:rsidR="00647022" w:rsidRPr="0017592C" w:rsidRDefault="00647022" w:rsidP="00647022">
      <w:pPr>
        <w:rPr>
          <w:color w:val="000000"/>
        </w:rPr>
      </w:pPr>
    </w:p>
    <w:p w14:paraId="3BE97168" w14:textId="77777777" w:rsidR="00647022" w:rsidRDefault="00647022" w:rsidP="00647022">
      <w:pPr>
        <w:numPr>
          <w:ilvl w:val="0"/>
          <w:numId w:val="4"/>
        </w:numPr>
        <w:tabs>
          <w:tab w:val="num" w:pos="993"/>
        </w:tabs>
        <w:ind w:left="426" w:hanging="426"/>
        <w:rPr>
          <w:rFonts w:cs="Arial"/>
          <w:szCs w:val="22"/>
        </w:rPr>
      </w:pPr>
      <w:r w:rsidRPr="0017592C">
        <w:rPr>
          <w:rFonts w:cs="Arial"/>
          <w:b/>
          <w:szCs w:val="22"/>
        </w:rPr>
        <w:t xml:space="preserve">North </w:t>
      </w:r>
      <w:r w:rsidRPr="0017592C">
        <w:rPr>
          <w:rFonts w:cs="Arial"/>
          <w:szCs w:val="22"/>
        </w:rPr>
        <w:t xml:space="preserve">– </w:t>
      </w:r>
      <w:r w:rsidR="0017592C" w:rsidRPr="0017592C">
        <w:rPr>
          <w:rFonts w:cs="Arial"/>
          <w:szCs w:val="22"/>
        </w:rPr>
        <w:t>Alresford &amp; Itchen Valley, Badger Farm &amp; Oliver’s Battery, Colden Common &amp; Twyford, St Barnabas, St Bartholomew, St Luke, St Michael, St Paul, The Worthys, Wonston &amp; Micheldever.</w:t>
      </w:r>
    </w:p>
    <w:p w14:paraId="05B077FB" w14:textId="77777777" w:rsidR="009F38B4" w:rsidRDefault="0017592C" w:rsidP="0044707D">
      <w:pPr>
        <w:numPr>
          <w:ilvl w:val="0"/>
          <w:numId w:val="4"/>
        </w:numPr>
        <w:tabs>
          <w:tab w:val="num" w:pos="993"/>
        </w:tabs>
        <w:ind w:left="426" w:hanging="426"/>
        <w:rPr>
          <w:rFonts w:cs="Arial"/>
          <w:szCs w:val="22"/>
        </w:rPr>
      </w:pPr>
      <w:r w:rsidRPr="009F38B4">
        <w:rPr>
          <w:rFonts w:cs="Arial"/>
          <w:b/>
          <w:szCs w:val="22"/>
        </w:rPr>
        <w:t xml:space="preserve">South </w:t>
      </w:r>
      <w:r w:rsidRPr="009F38B4">
        <w:rPr>
          <w:rFonts w:cs="Arial"/>
          <w:szCs w:val="22"/>
        </w:rPr>
        <w:t xml:space="preserve">– </w:t>
      </w:r>
      <w:r w:rsidRPr="004E0CE6">
        <w:t>Bishop’s Waltham, Central Meon Valley, Denmead, Southwich &amp; Wickham, Upper Meon Valley, Whiteley &amp; Shedfield.</w:t>
      </w:r>
      <w:r w:rsidRPr="009F38B4">
        <w:rPr>
          <w:rFonts w:cs="Arial"/>
          <w:szCs w:val="22"/>
        </w:rPr>
        <w:t xml:space="preserve"> </w:t>
      </w:r>
    </w:p>
    <w:p w14:paraId="5DF77973" w14:textId="77777777" w:rsidR="009F38B4" w:rsidRPr="009F38B4" w:rsidRDefault="009F38B4" w:rsidP="009F38B4">
      <w:pPr>
        <w:tabs>
          <w:tab w:val="num" w:pos="993"/>
        </w:tabs>
        <w:ind w:left="426"/>
        <w:rPr>
          <w:rFonts w:cs="Arial"/>
          <w:szCs w:val="22"/>
        </w:rPr>
      </w:pPr>
    </w:p>
    <w:p w14:paraId="79FB237D" w14:textId="77777777" w:rsidR="00647022" w:rsidRPr="009F38B4" w:rsidRDefault="009F38B4" w:rsidP="00647022">
      <w:pPr>
        <w:jc w:val="left"/>
        <w:rPr>
          <w:i/>
          <w:color w:val="000000" w:themeColor="text1"/>
        </w:rPr>
      </w:pPr>
      <w:r w:rsidRPr="009F38B4">
        <w:rPr>
          <w:i/>
          <w:noProof/>
          <w:color w:val="000000" w:themeColor="text1"/>
          <w:lang w:eastAsia="en-GB"/>
        </w:rPr>
        <w:lastRenderedPageBreak/>
        <w:drawing>
          <wp:anchor distT="0" distB="0" distL="114300" distR="114300" simplePos="0" relativeHeight="251668480" behindDoc="0" locked="0" layoutInCell="1" allowOverlap="1" wp14:anchorId="330434E7" wp14:editId="436E4BF2">
            <wp:simplePos x="0" y="0"/>
            <wp:positionH relativeFrom="margin">
              <wp:align>left</wp:align>
            </wp:positionH>
            <wp:positionV relativeFrom="paragraph">
              <wp:posOffset>300990</wp:posOffset>
            </wp:positionV>
            <wp:extent cx="5551170" cy="4201795"/>
            <wp:effectExtent l="19050" t="19050" r="11430" b="273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281" t="557" r="33775" b="557"/>
                    <a:stretch>
                      <a:fillRect/>
                    </a:stretch>
                  </pic:blipFill>
                  <pic:spPr bwMode="auto">
                    <a:xfrm>
                      <a:off x="0" y="0"/>
                      <a:ext cx="5551170" cy="42017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47022" w:rsidRPr="009F38B4">
        <w:rPr>
          <w:i/>
          <w:color w:val="000000" w:themeColor="text1"/>
        </w:rPr>
        <w:t xml:space="preserve">Figure </w:t>
      </w:r>
      <w:r w:rsidR="003A3F7B" w:rsidRPr="009F38B4">
        <w:rPr>
          <w:i/>
          <w:color w:val="000000" w:themeColor="text1"/>
        </w:rPr>
        <w:t>1</w:t>
      </w:r>
      <w:r w:rsidR="001820E7">
        <w:rPr>
          <w:i/>
          <w:color w:val="000000" w:themeColor="text1"/>
        </w:rPr>
        <w:t>.1</w:t>
      </w:r>
      <w:r w:rsidR="00647022" w:rsidRPr="009F38B4">
        <w:rPr>
          <w:i/>
          <w:color w:val="000000" w:themeColor="text1"/>
        </w:rPr>
        <w:t>: Analysis area map</w:t>
      </w:r>
    </w:p>
    <w:p w14:paraId="328D7623" w14:textId="77777777" w:rsidR="00E0332B" w:rsidRDefault="00E0332B" w:rsidP="00E0332B">
      <w:pPr>
        <w:rPr>
          <w:i/>
          <w:color w:val="000000" w:themeColor="text1"/>
          <w:highlight w:val="yellow"/>
        </w:rPr>
      </w:pPr>
    </w:p>
    <w:p w14:paraId="77F9DCA0" w14:textId="77777777" w:rsidR="001820E7" w:rsidRPr="001820E7" w:rsidRDefault="001820E7" w:rsidP="00E0332B">
      <w:pPr>
        <w:rPr>
          <w:b/>
          <w:i/>
          <w:color w:val="000000" w:themeColor="text1"/>
        </w:rPr>
      </w:pPr>
      <w:r w:rsidRPr="001820E7">
        <w:rPr>
          <w:b/>
          <w:i/>
          <w:color w:val="000000" w:themeColor="text1"/>
        </w:rPr>
        <w:t>Scope</w:t>
      </w:r>
    </w:p>
    <w:p w14:paraId="4791E401" w14:textId="77777777" w:rsidR="001820E7" w:rsidRDefault="001820E7" w:rsidP="00746240">
      <w:pPr>
        <w:jc w:val="left"/>
        <w:rPr>
          <w:i/>
          <w:color w:val="000000" w:themeColor="text1"/>
          <w:highlight w:val="yellow"/>
        </w:rPr>
      </w:pPr>
    </w:p>
    <w:p w14:paraId="42E4DA32" w14:textId="77777777" w:rsidR="001820E7" w:rsidRDefault="001820E7" w:rsidP="001820E7">
      <w:pPr>
        <w:ind w:right="96"/>
        <w:rPr>
          <w:rFonts w:cs="Arial"/>
          <w:szCs w:val="22"/>
        </w:rPr>
      </w:pPr>
      <w:r w:rsidRPr="00054785">
        <w:rPr>
          <w:rFonts w:cs="Arial"/>
          <w:szCs w:val="22"/>
        </w:rPr>
        <w:t xml:space="preserve">The following </w:t>
      </w:r>
      <w:r>
        <w:rPr>
          <w:rFonts w:cs="Arial"/>
          <w:szCs w:val="22"/>
        </w:rPr>
        <w:t xml:space="preserve">pitch sports were agreed </w:t>
      </w:r>
      <w:r w:rsidRPr="00054785">
        <w:rPr>
          <w:rFonts w:cs="Arial"/>
          <w:szCs w:val="22"/>
        </w:rPr>
        <w:t>for inclusion in the Assessment and St</w:t>
      </w:r>
      <w:r>
        <w:rPr>
          <w:rFonts w:cs="Arial"/>
          <w:szCs w:val="22"/>
        </w:rPr>
        <w:t>rategy:</w:t>
      </w:r>
    </w:p>
    <w:p w14:paraId="60939637" w14:textId="77777777" w:rsidR="001820E7" w:rsidRDefault="001820E7" w:rsidP="001820E7">
      <w:pPr>
        <w:ind w:right="96"/>
        <w:rPr>
          <w:rFonts w:cs="Arial"/>
          <w:szCs w:val="22"/>
        </w:rPr>
      </w:pPr>
    </w:p>
    <w:p w14:paraId="18F6A4F5" w14:textId="77777777" w:rsidR="001820E7" w:rsidRPr="00DF0334" w:rsidRDefault="001820E7" w:rsidP="001820E7">
      <w:pPr>
        <w:pStyle w:val="ListParagraph"/>
        <w:numPr>
          <w:ilvl w:val="0"/>
          <w:numId w:val="67"/>
        </w:numPr>
        <w:ind w:left="426" w:right="96" w:hanging="426"/>
        <w:contextualSpacing w:val="0"/>
      </w:pPr>
      <w:r w:rsidRPr="00DF0334">
        <w:t>Football pitches</w:t>
      </w:r>
    </w:p>
    <w:p w14:paraId="492310D6" w14:textId="77777777" w:rsidR="001820E7" w:rsidRPr="00DF0334" w:rsidRDefault="001820E7" w:rsidP="001820E7">
      <w:pPr>
        <w:pStyle w:val="ListParagraph"/>
        <w:numPr>
          <w:ilvl w:val="0"/>
          <w:numId w:val="67"/>
        </w:numPr>
        <w:ind w:left="426" w:right="96" w:hanging="426"/>
        <w:contextualSpacing w:val="0"/>
      </w:pPr>
      <w:r w:rsidRPr="00DF0334">
        <w:t>Rugby union pitches</w:t>
      </w:r>
    </w:p>
    <w:p w14:paraId="6149C6AB" w14:textId="77777777" w:rsidR="001820E7" w:rsidRPr="00737033" w:rsidRDefault="001820E7" w:rsidP="001820E7">
      <w:pPr>
        <w:pStyle w:val="ListParagraph"/>
        <w:numPr>
          <w:ilvl w:val="0"/>
          <w:numId w:val="67"/>
        </w:numPr>
        <w:ind w:left="426" w:right="96" w:hanging="426"/>
        <w:contextualSpacing w:val="0"/>
      </w:pPr>
      <w:r w:rsidRPr="00DF0334">
        <w:t>Cricket pitches</w:t>
      </w:r>
    </w:p>
    <w:p w14:paraId="665781A9" w14:textId="77777777" w:rsidR="001820E7" w:rsidRPr="00737033" w:rsidRDefault="001820E7" w:rsidP="001820E7">
      <w:pPr>
        <w:pStyle w:val="ListParagraph"/>
        <w:numPr>
          <w:ilvl w:val="0"/>
          <w:numId w:val="67"/>
        </w:numPr>
        <w:ind w:left="426" w:right="96" w:hanging="426"/>
        <w:contextualSpacing w:val="0"/>
      </w:pPr>
      <w:r>
        <w:t xml:space="preserve">Third generation artificial grass (3G) pitches </w:t>
      </w:r>
    </w:p>
    <w:p w14:paraId="46160DAE" w14:textId="77777777" w:rsidR="001820E7" w:rsidRPr="00DF0334" w:rsidRDefault="001820E7" w:rsidP="001820E7">
      <w:pPr>
        <w:pStyle w:val="ListParagraph"/>
        <w:numPr>
          <w:ilvl w:val="0"/>
          <w:numId w:val="67"/>
        </w:numPr>
        <w:ind w:left="426" w:right="96" w:hanging="426"/>
        <w:contextualSpacing w:val="0"/>
      </w:pPr>
      <w:r w:rsidRPr="00DF0334">
        <w:t>Artificial grass pitches</w:t>
      </w:r>
      <w:r>
        <w:t xml:space="preserve"> (for hockey)</w:t>
      </w:r>
    </w:p>
    <w:p w14:paraId="5717AB85" w14:textId="77777777" w:rsidR="001820E7" w:rsidRDefault="001820E7" w:rsidP="001820E7">
      <w:pPr>
        <w:ind w:right="96"/>
        <w:rPr>
          <w:rFonts w:cs="Arial"/>
          <w:b/>
          <w:i/>
          <w:szCs w:val="22"/>
          <w:highlight w:val="yellow"/>
        </w:rPr>
      </w:pPr>
    </w:p>
    <w:p w14:paraId="421BE8F4" w14:textId="77777777" w:rsidR="00227C23" w:rsidRDefault="001820E7" w:rsidP="001820E7">
      <w:pPr>
        <w:ind w:right="96"/>
        <w:rPr>
          <w:color w:val="000000"/>
        </w:rPr>
      </w:pPr>
      <w:r w:rsidRPr="00172CD0">
        <w:rPr>
          <w:color w:val="000000"/>
        </w:rPr>
        <w:t xml:space="preserve">Pitch sports </w:t>
      </w:r>
      <w:r>
        <w:rPr>
          <w:color w:val="000000"/>
        </w:rPr>
        <w:t>were</w:t>
      </w:r>
      <w:r w:rsidRPr="00172CD0">
        <w:rPr>
          <w:color w:val="000000"/>
        </w:rPr>
        <w:t xml:space="preserve"> assessed using the guidance set out in Sport England’s </w:t>
      </w:r>
      <w:r>
        <w:rPr>
          <w:color w:val="000000"/>
        </w:rPr>
        <w:t xml:space="preserve">PPS </w:t>
      </w:r>
      <w:r w:rsidRPr="00172CD0">
        <w:rPr>
          <w:color w:val="000000"/>
        </w:rPr>
        <w:t xml:space="preserve">Guidance: An approach to developing and delivering a </w:t>
      </w:r>
      <w:r>
        <w:rPr>
          <w:color w:val="000000"/>
        </w:rPr>
        <w:t xml:space="preserve">PPS. </w:t>
      </w:r>
    </w:p>
    <w:p w14:paraId="43C4B819" w14:textId="77777777" w:rsidR="00227C23" w:rsidRDefault="00227C23" w:rsidP="001820E7">
      <w:pPr>
        <w:ind w:right="96"/>
      </w:pPr>
    </w:p>
    <w:p w14:paraId="6CD780A7" w14:textId="77777777" w:rsidR="001820E7" w:rsidRDefault="001820E7" w:rsidP="001820E7">
      <w:pPr>
        <w:ind w:right="96"/>
      </w:pPr>
      <w:r w:rsidRPr="00D55FCA">
        <w:t>Rugby league is not known to be played within</w:t>
      </w:r>
      <w:r w:rsidR="00821E84">
        <w:t xml:space="preserve"> the</w:t>
      </w:r>
      <w:r w:rsidRPr="00D55FCA">
        <w:t xml:space="preserve"> </w:t>
      </w:r>
      <w:r>
        <w:t xml:space="preserve">Winchester </w:t>
      </w:r>
      <w:r w:rsidR="00821E84">
        <w:t xml:space="preserve">District </w:t>
      </w:r>
      <w:r>
        <w:t>itself and no</w:t>
      </w:r>
      <w:r w:rsidR="00821E84">
        <w:t xml:space="preserve"> activity</w:t>
      </w:r>
      <w:r>
        <w:t xml:space="preserve"> was identified through the PPS process and therefore </w:t>
      </w:r>
      <w:r w:rsidR="00821E84">
        <w:t xml:space="preserve">the sport </w:t>
      </w:r>
      <w:r>
        <w:t xml:space="preserve">has not been included. </w:t>
      </w:r>
    </w:p>
    <w:p w14:paraId="226F8440" w14:textId="77777777" w:rsidR="001820E7" w:rsidRDefault="001820E7" w:rsidP="001820E7">
      <w:pPr>
        <w:ind w:right="96"/>
      </w:pPr>
    </w:p>
    <w:p w14:paraId="2B314F36" w14:textId="77777777" w:rsidR="001820E7" w:rsidRPr="009C55AF" w:rsidRDefault="001820E7" w:rsidP="001820E7">
      <w:pPr>
        <w:ind w:right="96"/>
        <w:rPr>
          <w:color w:val="000000"/>
        </w:rPr>
      </w:pPr>
      <w:r>
        <w:t xml:space="preserve">In addition, outdoor bowling greens were also agreed for inclusion within the PPS. For non-pitch sports, </w:t>
      </w:r>
      <w:r w:rsidRPr="00D6302F">
        <w:rPr>
          <w:szCs w:val="22"/>
        </w:rPr>
        <w:t>the supply and demand principles of Sport England methodology: Assessing Needs and Opportunities Guide for Indoor and Outdoor Sports Facilities (ANOG) were followed to ensure the process is compliant with the National Planning Policy Framework (NPPF).</w:t>
      </w:r>
    </w:p>
    <w:p w14:paraId="1DB89ACB" w14:textId="77777777" w:rsidR="001820E7" w:rsidRDefault="001820E7" w:rsidP="00746240">
      <w:pPr>
        <w:jc w:val="left"/>
        <w:rPr>
          <w:b/>
        </w:rPr>
      </w:pPr>
    </w:p>
    <w:p w14:paraId="4E171EDC" w14:textId="77777777" w:rsidR="00E0332B" w:rsidRDefault="00E0332B" w:rsidP="00E0332B">
      <w:pPr>
        <w:rPr>
          <w:b/>
        </w:rPr>
      </w:pPr>
    </w:p>
    <w:p w14:paraId="6807B1D7" w14:textId="77777777" w:rsidR="00AF0D51" w:rsidRPr="00E0332B" w:rsidRDefault="00AF0D51" w:rsidP="00E0332B">
      <w:pPr>
        <w:rPr>
          <w:b/>
        </w:rPr>
      </w:pPr>
      <w:r w:rsidRPr="00D94215">
        <w:rPr>
          <w:b/>
        </w:rPr>
        <w:lastRenderedPageBreak/>
        <w:t>Context</w:t>
      </w:r>
    </w:p>
    <w:p w14:paraId="0A3E6FBB" w14:textId="77777777" w:rsidR="00D94215" w:rsidRPr="00A4148D" w:rsidRDefault="00D94215" w:rsidP="0094053A">
      <w:pPr>
        <w:pStyle w:val="ListBulletmain"/>
        <w:rPr>
          <w:b/>
          <w:highlight w:val="yellow"/>
        </w:rPr>
      </w:pPr>
    </w:p>
    <w:p w14:paraId="18511E9F" w14:textId="77777777" w:rsidR="00D66F2A" w:rsidRDefault="00D66F2A" w:rsidP="00D66F2A">
      <w:pPr>
        <w:rPr>
          <w:rFonts w:cs="Arial"/>
          <w:szCs w:val="22"/>
          <w:lang w:eastAsia="en-GB"/>
        </w:rPr>
      </w:pPr>
      <w:r w:rsidRPr="001C7AA5">
        <w:rPr>
          <w:rFonts w:cs="Arial"/>
          <w:szCs w:val="22"/>
          <w:lang w:eastAsia="en-GB"/>
        </w:rPr>
        <w:t xml:space="preserve">The primary purpose of </w:t>
      </w:r>
      <w:r w:rsidR="001820E7">
        <w:rPr>
          <w:rFonts w:cs="Arial"/>
          <w:szCs w:val="22"/>
          <w:lang w:eastAsia="en-GB"/>
        </w:rPr>
        <w:t>a PPS</w:t>
      </w:r>
      <w:r w:rsidRPr="001C7AA5">
        <w:rPr>
          <w:rFonts w:cs="Arial"/>
          <w:szCs w:val="22"/>
          <w:lang w:eastAsia="en-GB"/>
        </w:rPr>
        <w:t xml:space="preserve"> is to provide a strategic framework which ensures that the provision of outdoor </w:t>
      </w:r>
      <w:r w:rsidR="001820E7">
        <w:rPr>
          <w:rFonts w:cs="Arial"/>
          <w:szCs w:val="22"/>
          <w:lang w:eastAsia="en-GB"/>
        </w:rPr>
        <w:t>sports facilities</w:t>
      </w:r>
      <w:r w:rsidRPr="001C7AA5">
        <w:rPr>
          <w:rFonts w:cs="Arial"/>
          <w:szCs w:val="22"/>
          <w:lang w:eastAsia="en-GB"/>
        </w:rPr>
        <w:t xml:space="preserve"> meet the local needs of existing and future residents across</w:t>
      </w:r>
      <w:r w:rsidR="00821E84">
        <w:rPr>
          <w:rFonts w:cs="Arial"/>
          <w:szCs w:val="22"/>
          <w:lang w:eastAsia="en-GB"/>
        </w:rPr>
        <w:t xml:space="preserve"> the</w:t>
      </w:r>
      <w:r w:rsidRPr="001C7AA5">
        <w:rPr>
          <w:rFonts w:cs="Arial"/>
          <w:szCs w:val="22"/>
          <w:lang w:eastAsia="en-GB"/>
        </w:rPr>
        <w:t xml:space="preserve"> </w:t>
      </w:r>
      <w:r>
        <w:rPr>
          <w:rFonts w:cs="Arial"/>
          <w:szCs w:val="22"/>
          <w:lang w:eastAsia="en-GB"/>
        </w:rPr>
        <w:t>Winchester</w:t>
      </w:r>
      <w:r w:rsidR="00D5741B">
        <w:rPr>
          <w:rFonts w:cs="Arial"/>
          <w:szCs w:val="22"/>
          <w:lang w:eastAsia="en-GB"/>
        </w:rPr>
        <w:t xml:space="preserve"> District</w:t>
      </w:r>
      <w:r>
        <w:rPr>
          <w:rFonts w:cs="Arial"/>
          <w:szCs w:val="22"/>
          <w:lang w:eastAsia="en-GB"/>
        </w:rPr>
        <w:t>. The Strategy is</w:t>
      </w:r>
      <w:r w:rsidRPr="001C7AA5">
        <w:rPr>
          <w:rFonts w:cs="Arial"/>
          <w:szCs w:val="22"/>
          <w:lang w:eastAsia="en-GB"/>
        </w:rPr>
        <w:t xml:space="preserve"> produced in accordance with Sport England </w:t>
      </w:r>
      <w:r w:rsidR="001820E7">
        <w:rPr>
          <w:rFonts w:cs="Arial"/>
          <w:szCs w:val="22"/>
          <w:lang w:eastAsia="en-GB"/>
        </w:rPr>
        <w:t>PPS</w:t>
      </w:r>
      <w:r w:rsidRPr="001C7AA5">
        <w:rPr>
          <w:rFonts w:cs="Arial"/>
          <w:szCs w:val="22"/>
          <w:lang w:eastAsia="en-GB"/>
        </w:rPr>
        <w:t xml:space="preserve"> Guidance (October 2013 a</w:t>
      </w:r>
      <w:r w:rsidR="001820E7">
        <w:rPr>
          <w:rFonts w:cs="Arial"/>
          <w:szCs w:val="22"/>
          <w:lang w:eastAsia="en-GB"/>
        </w:rPr>
        <w:t>nd</w:t>
      </w:r>
      <w:r w:rsidRPr="001C7AA5">
        <w:rPr>
          <w:rFonts w:cs="Arial"/>
          <w:szCs w:val="22"/>
          <w:lang w:eastAsia="en-GB"/>
        </w:rPr>
        <w:t xml:space="preserve"> </w:t>
      </w:r>
      <w:r>
        <w:rPr>
          <w:rFonts w:cs="Arial"/>
          <w:szCs w:val="22"/>
          <w:lang w:eastAsia="en-GB"/>
        </w:rPr>
        <w:t>updated in March 2014) and the National P</w:t>
      </w:r>
      <w:r w:rsidRPr="001C7AA5">
        <w:rPr>
          <w:rFonts w:cs="Arial"/>
          <w:szCs w:val="22"/>
          <w:lang w:eastAsia="en-GB"/>
        </w:rPr>
        <w:t xml:space="preserve">lanning </w:t>
      </w:r>
      <w:r>
        <w:rPr>
          <w:rFonts w:cs="Arial"/>
          <w:szCs w:val="22"/>
          <w:lang w:eastAsia="en-GB"/>
        </w:rPr>
        <w:t xml:space="preserve">Policy Framework </w:t>
      </w:r>
      <w:r w:rsidR="001820E7">
        <w:rPr>
          <w:rFonts w:cs="Arial"/>
          <w:szCs w:val="22"/>
          <w:lang w:eastAsia="en-GB"/>
        </w:rPr>
        <w:t xml:space="preserve">(NPPF) </w:t>
      </w:r>
      <w:r w:rsidRPr="001C7AA5">
        <w:rPr>
          <w:rFonts w:cs="Arial"/>
          <w:szCs w:val="22"/>
          <w:lang w:eastAsia="en-GB"/>
        </w:rPr>
        <w:t>and provide</w:t>
      </w:r>
      <w:r>
        <w:rPr>
          <w:rFonts w:cs="Arial"/>
          <w:szCs w:val="22"/>
          <w:lang w:eastAsia="en-GB"/>
        </w:rPr>
        <w:t>s</w:t>
      </w:r>
      <w:r w:rsidRPr="001C7AA5">
        <w:rPr>
          <w:rFonts w:cs="Arial"/>
          <w:szCs w:val="22"/>
          <w:lang w:eastAsia="en-GB"/>
        </w:rPr>
        <w:t xml:space="preserve"> robust and objective justification for future </w:t>
      </w:r>
      <w:r w:rsidR="001820E7">
        <w:rPr>
          <w:rFonts w:cs="Arial"/>
          <w:szCs w:val="22"/>
          <w:lang w:eastAsia="en-GB"/>
        </w:rPr>
        <w:t>outdoor sports</w:t>
      </w:r>
      <w:r w:rsidRPr="001C7AA5">
        <w:rPr>
          <w:rFonts w:cs="Arial"/>
          <w:szCs w:val="22"/>
          <w:lang w:eastAsia="en-GB"/>
        </w:rPr>
        <w:t xml:space="preserve"> provision throughout the </w:t>
      </w:r>
      <w:r w:rsidR="00D5741B">
        <w:rPr>
          <w:rFonts w:cs="Arial"/>
          <w:szCs w:val="22"/>
          <w:lang w:eastAsia="en-GB"/>
        </w:rPr>
        <w:t>District</w:t>
      </w:r>
      <w:r w:rsidRPr="001C7AA5">
        <w:rPr>
          <w:rFonts w:cs="Arial"/>
          <w:szCs w:val="22"/>
          <w:lang w:eastAsia="en-GB"/>
        </w:rPr>
        <w:t xml:space="preserve">. </w:t>
      </w:r>
    </w:p>
    <w:p w14:paraId="7B106A63" w14:textId="77777777" w:rsidR="00D66F2A" w:rsidRDefault="00D66F2A" w:rsidP="00D66F2A">
      <w:pPr>
        <w:rPr>
          <w:rFonts w:cs="Arial"/>
          <w:szCs w:val="22"/>
          <w:lang w:eastAsia="en-GB"/>
        </w:rPr>
      </w:pPr>
    </w:p>
    <w:p w14:paraId="3FCE53BF" w14:textId="77777777" w:rsidR="00D66F2A" w:rsidRDefault="00D66F2A" w:rsidP="00D66F2A">
      <w:pPr>
        <w:rPr>
          <w:rFonts w:cs="Arial"/>
          <w:szCs w:val="22"/>
          <w:lang w:eastAsia="en-GB"/>
        </w:rPr>
      </w:pPr>
      <w:r w:rsidRPr="001C7AA5">
        <w:rPr>
          <w:rFonts w:cs="Arial"/>
          <w:szCs w:val="22"/>
          <w:lang w:eastAsia="en-GB"/>
        </w:rPr>
        <w:t xml:space="preserve">One of the core </w:t>
      </w:r>
      <w:r>
        <w:rPr>
          <w:rFonts w:cs="Arial"/>
          <w:szCs w:val="22"/>
          <w:lang w:eastAsia="en-GB"/>
        </w:rPr>
        <w:t xml:space="preserve">planning principles of the </w:t>
      </w:r>
      <w:r w:rsidR="001820E7">
        <w:rPr>
          <w:rFonts w:cs="Arial"/>
          <w:szCs w:val="22"/>
          <w:lang w:eastAsia="en-GB"/>
        </w:rPr>
        <w:t>NPPF</w:t>
      </w:r>
      <w:r w:rsidRPr="001C7AA5">
        <w:rPr>
          <w:rFonts w:cs="Arial"/>
          <w:szCs w:val="22"/>
          <w:lang w:eastAsia="en-GB"/>
        </w:rPr>
        <w:t xml:space="preserve"> is to improve health, social and cultural wellbeing for all, and deliver sufficient community and cultural facilities and services to meet local needs. Section 8 of the NPPF deals specifically with the topic of healthy communities. Paragraph 73 discusses the importance of access to high quality open spaces and opportunities for sport and recreation that can make an important contribution to the health and well-being of communities. </w:t>
      </w:r>
    </w:p>
    <w:p w14:paraId="696FA2EC" w14:textId="77777777" w:rsidR="00D66F2A" w:rsidRPr="001C7AA5" w:rsidRDefault="00D66F2A" w:rsidP="00D66F2A">
      <w:pPr>
        <w:rPr>
          <w:rFonts w:cs="Arial"/>
          <w:szCs w:val="22"/>
          <w:lang w:eastAsia="en-GB"/>
        </w:rPr>
      </w:pPr>
      <w:r w:rsidRPr="001C7AA5">
        <w:rPr>
          <w:rFonts w:cs="Arial"/>
          <w:szCs w:val="22"/>
          <w:lang w:eastAsia="en-GB"/>
        </w:rPr>
        <w:t xml:space="preserve"> </w:t>
      </w:r>
    </w:p>
    <w:p w14:paraId="7ACA1E15" w14:textId="77777777" w:rsidR="00D66F2A" w:rsidRDefault="00D66F2A" w:rsidP="00D66F2A">
      <w:pPr>
        <w:rPr>
          <w:rFonts w:cs="Arial"/>
          <w:szCs w:val="22"/>
          <w:lang w:eastAsia="en-GB"/>
        </w:rPr>
      </w:pPr>
      <w:r w:rsidRPr="001C7AA5">
        <w:rPr>
          <w:rFonts w:cs="Arial"/>
          <w:szCs w:val="22"/>
          <w:lang w:eastAsia="en-GB"/>
        </w:rPr>
        <w:t xml:space="preserve">The </w:t>
      </w:r>
      <w:r>
        <w:rPr>
          <w:rFonts w:cs="Arial"/>
          <w:szCs w:val="22"/>
          <w:lang w:eastAsia="en-GB"/>
        </w:rPr>
        <w:t>Winchester</w:t>
      </w:r>
      <w:r w:rsidRPr="001C7AA5">
        <w:rPr>
          <w:rFonts w:cs="Arial"/>
          <w:szCs w:val="22"/>
          <w:lang w:eastAsia="en-GB"/>
        </w:rPr>
        <w:t xml:space="preserve"> </w:t>
      </w:r>
      <w:r w:rsidR="00821E84">
        <w:rPr>
          <w:rFonts w:cs="Arial"/>
          <w:szCs w:val="22"/>
          <w:lang w:eastAsia="en-GB"/>
        </w:rPr>
        <w:t xml:space="preserve">District </w:t>
      </w:r>
      <w:r w:rsidRPr="001C7AA5">
        <w:rPr>
          <w:rFonts w:cs="Arial"/>
          <w:szCs w:val="22"/>
          <w:lang w:eastAsia="en-GB"/>
        </w:rPr>
        <w:t>Local Plan needs to be based upon a robust evidence base</w:t>
      </w:r>
      <w:r w:rsidR="00D5741B">
        <w:rPr>
          <w:rFonts w:cs="Arial"/>
          <w:szCs w:val="22"/>
          <w:lang w:eastAsia="en-GB"/>
        </w:rPr>
        <w:t xml:space="preserve"> and as such, this document should inform any forthcoming review of the Local Plan.</w:t>
      </w:r>
      <w:r w:rsidRPr="001C7AA5">
        <w:rPr>
          <w:rFonts w:cs="Arial"/>
          <w:szCs w:val="22"/>
          <w:lang w:eastAsia="en-GB"/>
        </w:rPr>
        <w:t xml:space="preserve"> Paragraph 73 </w:t>
      </w:r>
      <w:r w:rsidRPr="00072DFC">
        <w:rPr>
          <w:rFonts w:cs="Arial"/>
          <w:szCs w:val="22"/>
          <w:lang w:eastAsia="en-GB"/>
        </w:rPr>
        <w:t>of the NPPF requires “planning policies to be based on robust and up-to-date assessments of needs. Information gained from the assessments should be used to determine what open space, sports and recreational provision is required.” Paragraph 74 of the NPPF require assessments to be used to inform the protection of “existing open space, sports and recreational buildings and land, including playing fields.”</w:t>
      </w:r>
    </w:p>
    <w:p w14:paraId="36F1107A" w14:textId="77777777" w:rsidR="00D66F2A" w:rsidRDefault="00D66F2A" w:rsidP="00D66F2A">
      <w:pPr>
        <w:ind w:right="-46"/>
      </w:pPr>
    </w:p>
    <w:p w14:paraId="5911F41B" w14:textId="77777777" w:rsidR="00D66F2A" w:rsidRPr="00C759A3" w:rsidRDefault="00D66F2A" w:rsidP="00D66F2A">
      <w:pPr>
        <w:rPr>
          <w:rFonts w:cs="Arial"/>
          <w:szCs w:val="22"/>
          <w:lang w:eastAsia="en-GB"/>
        </w:rPr>
      </w:pPr>
      <w:r w:rsidRPr="00C759A3">
        <w:rPr>
          <w:rFonts w:cs="Arial"/>
          <w:szCs w:val="22"/>
          <w:lang w:eastAsia="en-GB"/>
        </w:rPr>
        <w:t>Planning Policy and other relevant sport related corporate strategies must be based upon a robust evidence base in order to ensure planning and sports development policy can be implemented efficiently and effectively</w:t>
      </w:r>
      <w:r>
        <w:rPr>
          <w:rFonts w:cs="Arial"/>
          <w:szCs w:val="22"/>
          <w:lang w:eastAsia="en-GB"/>
        </w:rPr>
        <w:t xml:space="preserve">. </w:t>
      </w:r>
      <w:r w:rsidRPr="00C759A3">
        <w:rPr>
          <w:rFonts w:cs="Arial"/>
          <w:szCs w:val="22"/>
          <w:lang w:eastAsia="en-GB"/>
        </w:rPr>
        <w:t>A Playing Pitch Strategy will complement the objectives and action plan associated with other corporate strategies:</w:t>
      </w:r>
    </w:p>
    <w:p w14:paraId="20CE9D35" w14:textId="77777777" w:rsidR="00D66F2A" w:rsidRDefault="00D66F2A" w:rsidP="00D66F2A">
      <w:pPr>
        <w:ind w:right="-46"/>
        <w:rPr>
          <w:color w:val="000000"/>
        </w:rPr>
      </w:pPr>
    </w:p>
    <w:p w14:paraId="3171B539" w14:textId="77777777" w:rsidR="00D66F2A" w:rsidRPr="008330E1" w:rsidRDefault="00D66F2A" w:rsidP="00D66F2A">
      <w:pPr>
        <w:spacing w:after="120"/>
        <w:rPr>
          <w:color w:val="000000"/>
        </w:rPr>
      </w:pPr>
      <w:r w:rsidRPr="008330E1">
        <w:rPr>
          <w:color w:val="000000"/>
        </w:rPr>
        <w:t>Corporate and strategic:</w:t>
      </w:r>
    </w:p>
    <w:p w14:paraId="724223AC" w14:textId="77777777" w:rsidR="00D66F2A" w:rsidRPr="00F4709B" w:rsidRDefault="00D66F2A" w:rsidP="00D66F2A">
      <w:pPr>
        <w:numPr>
          <w:ilvl w:val="0"/>
          <w:numId w:val="4"/>
        </w:numPr>
        <w:rPr>
          <w:rFonts w:cs="Arial"/>
          <w:szCs w:val="22"/>
        </w:rPr>
      </w:pPr>
      <w:r w:rsidRPr="00F4709B">
        <w:rPr>
          <w:rFonts w:cs="Arial"/>
          <w:szCs w:val="22"/>
        </w:rPr>
        <w:t xml:space="preserve">It ensures a strategic approach to playing pitch provision.  The PPS will act as a tool for </w:t>
      </w:r>
      <w:r>
        <w:rPr>
          <w:rFonts w:cs="Arial"/>
          <w:szCs w:val="22"/>
        </w:rPr>
        <w:t>Winchester City Council and</w:t>
      </w:r>
      <w:r w:rsidRPr="00F4709B">
        <w:rPr>
          <w:rFonts w:cs="Arial"/>
          <w:szCs w:val="22"/>
        </w:rPr>
        <w:t xml:space="preserve"> partner organisations to guide resource allocation and set priorities for pitch sports in the future.</w:t>
      </w:r>
    </w:p>
    <w:p w14:paraId="6E5F60C3" w14:textId="77777777" w:rsidR="00D66F2A" w:rsidRPr="00F4709B" w:rsidRDefault="00D66F2A" w:rsidP="00D66F2A">
      <w:pPr>
        <w:numPr>
          <w:ilvl w:val="0"/>
          <w:numId w:val="4"/>
        </w:numPr>
        <w:rPr>
          <w:rFonts w:cs="Arial"/>
          <w:szCs w:val="22"/>
        </w:rPr>
      </w:pPr>
      <w:r w:rsidRPr="00F4709B">
        <w:rPr>
          <w:rFonts w:cs="Arial"/>
          <w:szCs w:val="22"/>
        </w:rPr>
        <w:t xml:space="preserve">It provides robust evidence for capital funding. As well as proving the need for developer contributions towards pitches and facilities a playing pitch strategy can provide evidence of need for a range of capital grants.  Current funding examples include the Sport England Funding Programmes, Heritage Lottery Fund (for park improvements), the Football Foundation and the Big Lottery. </w:t>
      </w:r>
    </w:p>
    <w:p w14:paraId="5C100C9A" w14:textId="77777777" w:rsidR="00D66F2A" w:rsidRPr="008330E1" w:rsidRDefault="00D66F2A" w:rsidP="00D66F2A">
      <w:pPr>
        <w:rPr>
          <w:color w:val="000000"/>
        </w:rPr>
      </w:pPr>
    </w:p>
    <w:p w14:paraId="6EC06235" w14:textId="77777777" w:rsidR="00D66F2A" w:rsidRPr="008330E1" w:rsidRDefault="00D66F2A" w:rsidP="00D66F2A">
      <w:pPr>
        <w:spacing w:after="120"/>
        <w:rPr>
          <w:color w:val="000000"/>
        </w:rPr>
      </w:pPr>
      <w:r w:rsidRPr="008330E1">
        <w:rPr>
          <w:color w:val="000000"/>
        </w:rPr>
        <w:t>Planning:</w:t>
      </w:r>
    </w:p>
    <w:p w14:paraId="65848B87" w14:textId="77777777" w:rsidR="00D66F2A" w:rsidRPr="00C5394B" w:rsidRDefault="00D66F2A" w:rsidP="00D66F2A">
      <w:pPr>
        <w:numPr>
          <w:ilvl w:val="0"/>
          <w:numId w:val="4"/>
        </w:numPr>
        <w:rPr>
          <w:rFonts w:cs="Arial"/>
          <w:szCs w:val="22"/>
        </w:rPr>
      </w:pPr>
      <w:r w:rsidRPr="00F4709B">
        <w:rPr>
          <w:rFonts w:cs="Arial"/>
          <w:szCs w:val="22"/>
        </w:rPr>
        <w:t xml:space="preserve">The Playing Pitch Strategy will provide important evidence to support the </w:t>
      </w:r>
      <w:r>
        <w:rPr>
          <w:rFonts w:cs="Arial"/>
          <w:szCs w:val="22"/>
        </w:rPr>
        <w:t>Winchester District Local Plan</w:t>
      </w:r>
      <w:r w:rsidR="000E58FF">
        <w:rPr>
          <w:rFonts w:cs="Arial"/>
          <w:szCs w:val="22"/>
        </w:rPr>
        <w:t xml:space="preserve"> Review</w:t>
      </w:r>
      <w:r w:rsidR="00FA1865">
        <w:rPr>
          <w:rFonts w:cs="Arial"/>
          <w:szCs w:val="22"/>
        </w:rPr>
        <w:t>.</w:t>
      </w:r>
      <w:r>
        <w:rPr>
          <w:rFonts w:cs="Arial"/>
          <w:szCs w:val="22"/>
        </w:rPr>
        <w:t xml:space="preserve">  </w:t>
      </w:r>
    </w:p>
    <w:p w14:paraId="28E9B90C" w14:textId="77777777" w:rsidR="00D66F2A" w:rsidRPr="00F4709B" w:rsidRDefault="00D66F2A" w:rsidP="00D66F2A">
      <w:pPr>
        <w:numPr>
          <w:ilvl w:val="0"/>
          <w:numId w:val="4"/>
        </w:numPr>
        <w:rPr>
          <w:rFonts w:cs="Arial"/>
          <w:szCs w:val="22"/>
        </w:rPr>
      </w:pPr>
      <w:r w:rsidRPr="00F4709B">
        <w:rPr>
          <w:rFonts w:cs="Arial"/>
          <w:szCs w:val="22"/>
        </w:rPr>
        <w:t>It will support strategic policies on green infrastructure, leisure, outdoor sports facilities and health and well-being.</w:t>
      </w:r>
    </w:p>
    <w:p w14:paraId="296CD6A1" w14:textId="77777777" w:rsidR="00D66F2A" w:rsidRPr="008330E1" w:rsidRDefault="00D66F2A" w:rsidP="00D66F2A">
      <w:pPr>
        <w:numPr>
          <w:ilvl w:val="0"/>
          <w:numId w:val="4"/>
        </w:numPr>
        <w:jc w:val="left"/>
        <w:rPr>
          <w:color w:val="000000"/>
        </w:rPr>
      </w:pPr>
      <w:r w:rsidRPr="00C759A3">
        <w:rPr>
          <w:rFonts w:cs="Arial"/>
          <w:szCs w:val="22"/>
        </w:rPr>
        <w:t xml:space="preserve">Evidence for </w:t>
      </w:r>
      <w:r w:rsidR="00F9357B">
        <w:rPr>
          <w:rFonts w:cs="Arial"/>
          <w:szCs w:val="22"/>
        </w:rPr>
        <w:t xml:space="preserve">provision within new developments, collection of contributions from development and use of CIL funding. </w:t>
      </w:r>
    </w:p>
    <w:p w14:paraId="4F72AD16" w14:textId="77777777" w:rsidR="00D66F2A" w:rsidRPr="008330E1" w:rsidRDefault="00D66F2A" w:rsidP="00D66F2A">
      <w:pPr>
        <w:ind w:left="432"/>
        <w:jc w:val="left"/>
        <w:rPr>
          <w:color w:val="000000"/>
        </w:rPr>
      </w:pPr>
    </w:p>
    <w:p w14:paraId="7D671395" w14:textId="77777777" w:rsidR="00D66F2A" w:rsidRPr="008330E1" w:rsidRDefault="00D66F2A" w:rsidP="00D66F2A">
      <w:pPr>
        <w:spacing w:after="120"/>
        <w:rPr>
          <w:color w:val="000000"/>
        </w:rPr>
      </w:pPr>
      <w:r w:rsidRPr="008330E1">
        <w:rPr>
          <w:color w:val="000000"/>
        </w:rPr>
        <w:t>Operational:</w:t>
      </w:r>
    </w:p>
    <w:p w14:paraId="76673F39" w14:textId="77777777" w:rsidR="00D66F2A" w:rsidRPr="00F4709B" w:rsidRDefault="00D66F2A" w:rsidP="00D66F2A">
      <w:pPr>
        <w:numPr>
          <w:ilvl w:val="0"/>
          <w:numId w:val="4"/>
        </w:numPr>
        <w:rPr>
          <w:rFonts w:cs="Arial"/>
          <w:szCs w:val="22"/>
        </w:rPr>
      </w:pPr>
      <w:r w:rsidRPr="00F4709B">
        <w:rPr>
          <w:rFonts w:cs="Arial"/>
          <w:szCs w:val="22"/>
        </w:rPr>
        <w:t xml:space="preserve">It can help improve management of assets management, which should result in more efficient use of resources and reduced overheads. </w:t>
      </w:r>
    </w:p>
    <w:p w14:paraId="71F176E6" w14:textId="77777777" w:rsidR="00D66F2A" w:rsidRPr="00F4709B" w:rsidRDefault="00D66F2A" w:rsidP="00D66F2A">
      <w:pPr>
        <w:numPr>
          <w:ilvl w:val="0"/>
          <w:numId w:val="4"/>
        </w:numPr>
        <w:rPr>
          <w:rFonts w:cs="Arial"/>
          <w:szCs w:val="22"/>
        </w:rPr>
      </w:pPr>
      <w:r w:rsidRPr="00F4709B">
        <w:rPr>
          <w:rFonts w:cs="Arial"/>
          <w:szCs w:val="22"/>
        </w:rPr>
        <w:t xml:space="preserve">The Action Plan will identify sites where quality of provision can be enhanced. </w:t>
      </w:r>
    </w:p>
    <w:p w14:paraId="576B45DF" w14:textId="77777777" w:rsidR="00D66F2A" w:rsidRDefault="00D66F2A" w:rsidP="00D66F2A">
      <w:pPr>
        <w:numPr>
          <w:ilvl w:val="0"/>
          <w:numId w:val="4"/>
        </w:numPr>
        <w:rPr>
          <w:rFonts w:cs="Arial"/>
          <w:szCs w:val="22"/>
        </w:rPr>
      </w:pPr>
      <w:r w:rsidRPr="00F4709B">
        <w:rPr>
          <w:rFonts w:cs="Arial"/>
          <w:szCs w:val="22"/>
        </w:rPr>
        <w:lastRenderedPageBreak/>
        <w:t>An assessment of all pitches (in use and lapsed) will be undertaken to understand how pitches are used and whether the current maintenance and management regimes are appropriate or require change.</w:t>
      </w:r>
    </w:p>
    <w:p w14:paraId="496460A4" w14:textId="77777777" w:rsidR="00D66F2A" w:rsidRPr="00F4709B" w:rsidRDefault="00D66F2A" w:rsidP="00D66F2A">
      <w:pPr>
        <w:ind w:left="432"/>
        <w:rPr>
          <w:rFonts w:cs="Arial"/>
          <w:szCs w:val="22"/>
        </w:rPr>
      </w:pPr>
    </w:p>
    <w:p w14:paraId="2ADC4B3F" w14:textId="77777777" w:rsidR="00D66F2A" w:rsidRPr="008330E1" w:rsidRDefault="00D66F2A" w:rsidP="00D66F2A">
      <w:pPr>
        <w:spacing w:after="120"/>
        <w:rPr>
          <w:color w:val="000000"/>
        </w:rPr>
      </w:pPr>
      <w:r w:rsidRPr="008330E1">
        <w:rPr>
          <w:color w:val="000000"/>
        </w:rPr>
        <w:t>Sports development:</w:t>
      </w:r>
    </w:p>
    <w:p w14:paraId="603F774B" w14:textId="77777777" w:rsidR="00D66F2A" w:rsidRPr="00F4709B" w:rsidRDefault="00D66F2A" w:rsidP="00D66F2A">
      <w:pPr>
        <w:numPr>
          <w:ilvl w:val="0"/>
          <w:numId w:val="4"/>
        </w:numPr>
        <w:rPr>
          <w:rFonts w:cs="Arial"/>
          <w:szCs w:val="22"/>
        </w:rPr>
      </w:pPr>
      <w:r w:rsidRPr="00F4709B">
        <w:rPr>
          <w:rFonts w:cs="Arial"/>
          <w:szCs w:val="22"/>
        </w:rPr>
        <w:t>It helps identify which sites have community use and whether that use is secure or not.</w:t>
      </w:r>
    </w:p>
    <w:p w14:paraId="7DD0560E" w14:textId="77777777" w:rsidR="00D66F2A" w:rsidRPr="00F4709B" w:rsidRDefault="00D66F2A" w:rsidP="00D66F2A">
      <w:pPr>
        <w:numPr>
          <w:ilvl w:val="0"/>
          <w:numId w:val="4"/>
        </w:numPr>
        <w:rPr>
          <w:rFonts w:cs="Arial"/>
          <w:szCs w:val="22"/>
        </w:rPr>
      </w:pPr>
      <w:r w:rsidRPr="00F4709B">
        <w:rPr>
          <w:rFonts w:cs="Arial"/>
          <w:szCs w:val="22"/>
        </w:rPr>
        <w:t>It helps identify where community use of school sports pitches is most needed to address any identified deficits in pitch provision.</w:t>
      </w:r>
    </w:p>
    <w:p w14:paraId="3C8240CF" w14:textId="77777777" w:rsidR="00261A2D" w:rsidRDefault="00D66F2A" w:rsidP="00D66F2A">
      <w:pPr>
        <w:numPr>
          <w:ilvl w:val="0"/>
          <w:numId w:val="4"/>
        </w:numPr>
        <w:rPr>
          <w:rFonts w:cs="Arial"/>
          <w:szCs w:val="22"/>
        </w:rPr>
      </w:pPr>
      <w:r w:rsidRPr="00F4709B">
        <w:rPr>
          <w:rFonts w:cs="Arial"/>
          <w:szCs w:val="22"/>
        </w:rPr>
        <w:t xml:space="preserve">It provides better information to residents and other users of sports pitches available for use.  </w:t>
      </w:r>
    </w:p>
    <w:p w14:paraId="6BFD2A6D" w14:textId="77777777" w:rsidR="00261A2D" w:rsidRDefault="00261A2D" w:rsidP="00261A2D">
      <w:pPr>
        <w:ind w:left="432"/>
        <w:rPr>
          <w:rFonts w:cs="Arial"/>
          <w:szCs w:val="22"/>
        </w:rPr>
      </w:pPr>
    </w:p>
    <w:p w14:paraId="6A5180A5" w14:textId="77777777" w:rsidR="007923CB" w:rsidRDefault="00D94215" w:rsidP="00D94215">
      <w:pPr>
        <w:rPr>
          <w:rFonts w:cs="Arial"/>
          <w:szCs w:val="22"/>
        </w:rPr>
      </w:pPr>
      <w:r>
        <w:rPr>
          <w:rFonts w:cs="Arial"/>
          <w:szCs w:val="22"/>
        </w:rPr>
        <w:t xml:space="preserve">This strategy provides an evidence base for planning decisions and funding bids </w:t>
      </w:r>
      <w:r w:rsidR="008C1249">
        <w:rPr>
          <w:rFonts w:cs="Arial"/>
          <w:szCs w:val="22"/>
        </w:rPr>
        <w:t xml:space="preserve">as well </w:t>
      </w:r>
      <w:r w:rsidR="00EC2446">
        <w:rPr>
          <w:rFonts w:cs="Arial"/>
          <w:szCs w:val="22"/>
        </w:rPr>
        <w:t>as background</w:t>
      </w:r>
      <w:r>
        <w:rPr>
          <w:rFonts w:cs="Arial"/>
          <w:szCs w:val="22"/>
        </w:rPr>
        <w:t xml:space="preserve"> evidence to support Local Plan policies in relation to formal recreation</w:t>
      </w:r>
      <w:r w:rsidR="00EC2446">
        <w:rPr>
          <w:rFonts w:cs="Arial"/>
          <w:szCs w:val="22"/>
        </w:rPr>
        <w:t xml:space="preserve"> (it is noted that this will not be the case until the next review of the Local Plan).</w:t>
      </w:r>
      <w:r>
        <w:rPr>
          <w:rFonts w:cs="Arial"/>
          <w:szCs w:val="22"/>
        </w:rPr>
        <w:t xml:space="preserve"> It will ensure that this evidence is sound, robust, and capable of being scrutinised through examination and meets the requirements of the National Planning Policy Framework (NPPF).</w:t>
      </w:r>
    </w:p>
    <w:p w14:paraId="53C12D1B" w14:textId="77777777" w:rsidR="00261A2D" w:rsidRDefault="00261A2D" w:rsidP="00D94215">
      <w:pPr>
        <w:rPr>
          <w:rFonts w:cs="Arial"/>
          <w:szCs w:val="22"/>
        </w:rPr>
      </w:pPr>
    </w:p>
    <w:p w14:paraId="34EC459E" w14:textId="77777777" w:rsidR="00261A2D" w:rsidRPr="00261A2D" w:rsidRDefault="00261A2D" w:rsidP="00D94215">
      <w:pPr>
        <w:rPr>
          <w:rFonts w:cs="Arial"/>
          <w:b/>
          <w:i/>
          <w:szCs w:val="22"/>
        </w:rPr>
      </w:pPr>
      <w:r w:rsidRPr="00261A2D">
        <w:rPr>
          <w:rFonts w:cs="Arial"/>
          <w:b/>
          <w:i/>
          <w:szCs w:val="22"/>
        </w:rPr>
        <w:t>Local context</w:t>
      </w:r>
    </w:p>
    <w:p w14:paraId="67378BF2" w14:textId="77777777" w:rsidR="007923CB" w:rsidRDefault="007923CB" w:rsidP="00D94215">
      <w:pPr>
        <w:rPr>
          <w:rFonts w:cs="Arial"/>
          <w:szCs w:val="22"/>
        </w:rPr>
      </w:pPr>
    </w:p>
    <w:p w14:paraId="5900C30A" w14:textId="77777777" w:rsidR="00E70944" w:rsidRPr="00AB2973" w:rsidRDefault="00E70944" w:rsidP="00E70944">
      <w:r w:rsidRPr="00AB2973">
        <w:t xml:space="preserve">Winchester </w:t>
      </w:r>
      <w:r>
        <w:t xml:space="preserve">is the County Town of Hampshire, but the District is extensive covering over 160,000 acres and </w:t>
      </w:r>
      <w:r w:rsidRPr="00AB2973">
        <w:t>part of the South Downs National Park</w:t>
      </w:r>
      <w:r>
        <w:t xml:space="preserve"> (SDNP)</w:t>
      </w:r>
      <w:r w:rsidRPr="00AB2973">
        <w:t>, which is England’s newest National Park having been fully operation</w:t>
      </w:r>
      <w:r>
        <w:t>al</w:t>
      </w:r>
      <w:r w:rsidRPr="00AB2973">
        <w:t xml:space="preserve"> since April 2011. As such, there is a variety of pitch ownership and management across </w:t>
      </w:r>
      <w:r>
        <w:t xml:space="preserve">the District </w:t>
      </w:r>
      <w:r w:rsidRPr="00AB2973">
        <w:t>ranging from WCC to parish councils such as Bishops Waltham Parish Council and private sports and social clubs such as Winchester R</w:t>
      </w:r>
      <w:r>
        <w:t>ugby Club</w:t>
      </w:r>
      <w:r w:rsidRPr="00AB2973">
        <w:t xml:space="preserve">. The majority of </w:t>
      </w:r>
      <w:r>
        <w:t xml:space="preserve">sporting </w:t>
      </w:r>
      <w:r w:rsidRPr="00AB2973">
        <w:t>clubs do not own their own facilities and this creates some issues around security of tenure.</w:t>
      </w:r>
    </w:p>
    <w:p w14:paraId="0D4747B4" w14:textId="77777777" w:rsidR="00E70944" w:rsidRDefault="00E70944" w:rsidP="00E70944">
      <w:pPr>
        <w:rPr>
          <w:highlight w:val="yellow"/>
        </w:rPr>
      </w:pPr>
    </w:p>
    <w:p w14:paraId="02967B8B" w14:textId="77777777" w:rsidR="00E70944" w:rsidRDefault="00E70944" w:rsidP="00E70944">
      <w:r w:rsidRPr="00D14B00">
        <w:t xml:space="preserve">The University </w:t>
      </w:r>
      <w:r>
        <w:t xml:space="preserve">of Winchester offers a sporting hub within the </w:t>
      </w:r>
      <w:r w:rsidR="00821E84">
        <w:t xml:space="preserve">City of </w:t>
      </w:r>
      <w:r>
        <w:t xml:space="preserve">Winchester. The University opened the Winchester Sports Stadium in 2008 which now provides high quality facilities for both hockey and football. The University also enters numerous teams into various competitions in a variety of sports on a weekly basis. </w:t>
      </w:r>
    </w:p>
    <w:p w14:paraId="620E2AFB" w14:textId="77777777" w:rsidR="00E70944" w:rsidRPr="00D14B00" w:rsidRDefault="00E70944" w:rsidP="00E70944"/>
    <w:p w14:paraId="5493D4D3" w14:textId="77777777" w:rsidR="00E70944" w:rsidRPr="00113CF9" w:rsidRDefault="00E70944" w:rsidP="00E70944">
      <w:r>
        <w:t>In general, football is the dominant sport across the City with many senior teams competing in the competitive leagues such as the Winchester &amp; District Football League, whilst youth football is predominately played in the Southampton &amp; District Youth League</w:t>
      </w:r>
      <w:r w:rsidR="00821E84">
        <w:t xml:space="preserve"> and the Winchester &amp; District Girls League</w:t>
      </w:r>
      <w:r>
        <w:t>. Winchester City Football Club</w:t>
      </w:r>
      <w:r w:rsidRPr="0045206F">
        <w:t xml:space="preserve"> </w:t>
      </w:r>
      <w:r>
        <w:t xml:space="preserve">competes at the highest level, competing at Step 4 in the football pyramid. </w:t>
      </w:r>
    </w:p>
    <w:p w14:paraId="465873E0" w14:textId="77777777" w:rsidR="007923CB" w:rsidRDefault="007923CB" w:rsidP="007923CB"/>
    <w:p w14:paraId="4A622E51" w14:textId="77777777" w:rsidR="007923CB" w:rsidRPr="005E6B53" w:rsidRDefault="007923CB" w:rsidP="007923CB">
      <w:pPr>
        <w:rPr>
          <w:rFonts w:cs="Arial"/>
          <w:i/>
          <w:szCs w:val="22"/>
        </w:rPr>
      </w:pPr>
      <w:r w:rsidRPr="005E6B53">
        <w:rPr>
          <w:rFonts w:cs="Arial"/>
          <w:b/>
          <w:i/>
          <w:szCs w:val="22"/>
        </w:rPr>
        <w:t xml:space="preserve">Local planning </w:t>
      </w:r>
      <w:r w:rsidR="00095DA4">
        <w:rPr>
          <w:rFonts w:cs="Arial"/>
          <w:b/>
          <w:i/>
          <w:szCs w:val="22"/>
        </w:rPr>
        <w:t>context</w:t>
      </w:r>
    </w:p>
    <w:p w14:paraId="3397C061" w14:textId="77777777" w:rsidR="007923CB" w:rsidRDefault="007923CB" w:rsidP="007923CB">
      <w:pPr>
        <w:pStyle w:val="ListParagraph"/>
        <w:ind w:left="567"/>
        <w:rPr>
          <w:rFonts w:cs="Arial"/>
        </w:rPr>
      </w:pPr>
    </w:p>
    <w:p w14:paraId="5FBC12BE" w14:textId="77777777" w:rsidR="00FC3E33" w:rsidRDefault="00FC3E33" w:rsidP="00FC3E33">
      <w:pPr>
        <w:rPr>
          <w:szCs w:val="22"/>
        </w:rPr>
      </w:pPr>
      <w:r w:rsidRPr="00237CB5">
        <w:rPr>
          <w:szCs w:val="22"/>
        </w:rPr>
        <w:t xml:space="preserve">Local Plan </w:t>
      </w:r>
      <w:r>
        <w:rPr>
          <w:szCs w:val="22"/>
        </w:rPr>
        <w:t xml:space="preserve">Part 1 </w:t>
      </w:r>
      <w:r w:rsidRPr="00237CB5">
        <w:rPr>
          <w:szCs w:val="22"/>
        </w:rPr>
        <w:t xml:space="preserve">for </w:t>
      </w:r>
      <w:r w:rsidR="00821E84">
        <w:rPr>
          <w:szCs w:val="22"/>
        </w:rPr>
        <w:t xml:space="preserve">the </w:t>
      </w:r>
      <w:r>
        <w:rPr>
          <w:szCs w:val="22"/>
        </w:rPr>
        <w:t>Winchester</w:t>
      </w:r>
      <w:r w:rsidR="00821E84">
        <w:rPr>
          <w:szCs w:val="22"/>
        </w:rPr>
        <w:t xml:space="preserve"> District</w:t>
      </w:r>
      <w:r>
        <w:rPr>
          <w:szCs w:val="22"/>
        </w:rPr>
        <w:t xml:space="preserve"> including that part within SDNP </w:t>
      </w:r>
      <w:r w:rsidRPr="00237CB5">
        <w:rPr>
          <w:szCs w:val="22"/>
        </w:rPr>
        <w:t>was adopted in</w:t>
      </w:r>
      <w:r>
        <w:rPr>
          <w:szCs w:val="22"/>
        </w:rPr>
        <w:t xml:space="preserve"> March</w:t>
      </w:r>
      <w:r w:rsidRPr="00237CB5">
        <w:rPr>
          <w:szCs w:val="22"/>
        </w:rPr>
        <w:t xml:space="preserve"> </w:t>
      </w:r>
      <w:r>
        <w:rPr>
          <w:szCs w:val="22"/>
        </w:rPr>
        <w:t>2013</w:t>
      </w:r>
      <w:r w:rsidRPr="00237CB5">
        <w:rPr>
          <w:szCs w:val="22"/>
        </w:rPr>
        <w:t xml:space="preserve"> and provides a spatial </w:t>
      </w:r>
      <w:r>
        <w:rPr>
          <w:szCs w:val="22"/>
        </w:rPr>
        <w:t xml:space="preserve">planning </w:t>
      </w:r>
      <w:r w:rsidRPr="00237CB5">
        <w:rPr>
          <w:szCs w:val="22"/>
        </w:rPr>
        <w:t>framework for managing change as well as</w:t>
      </w:r>
      <w:r>
        <w:rPr>
          <w:szCs w:val="22"/>
        </w:rPr>
        <w:t xml:space="preserve"> strategic development </w:t>
      </w:r>
      <w:r w:rsidRPr="00237CB5">
        <w:rPr>
          <w:szCs w:val="22"/>
        </w:rPr>
        <w:t>allocations</w:t>
      </w:r>
      <w:r>
        <w:rPr>
          <w:szCs w:val="22"/>
        </w:rPr>
        <w:t xml:space="preserve">.  SDNP has since produced its own Local Plan, which it intends to adopt in the next couple of years. </w:t>
      </w:r>
      <w:r w:rsidRPr="00237CB5">
        <w:rPr>
          <w:szCs w:val="22"/>
        </w:rPr>
        <w:t xml:space="preserve"> Local Plan </w:t>
      </w:r>
      <w:r>
        <w:rPr>
          <w:szCs w:val="22"/>
        </w:rPr>
        <w:t xml:space="preserve">Part 1 sets out a development strategy and strategic allocations for </w:t>
      </w:r>
      <w:r w:rsidRPr="00237CB5">
        <w:rPr>
          <w:szCs w:val="22"/>
        </w:rPr>
        <w:t xml:space="preserve">12,500 </w:t>
      </w:r>
      <w:r>
        <w:rPr>
          <w:szCs w:val="22"/>
        </w:rPr>
        <w:t xml:space="preserve">new </w:t>
      </w:r>
      <w:r w:rsidRPr="00237CB5">
        <w:rPr>
          <w:szCs w:val="22"/>
        </w:rPr>
        <w:t>dwe</w:t>
      </w:r>
      <w:r>
        <w:rPr>
          <w:szCs w:val="22"/>
        </w:rPr>
        <w:t xml:space="preserve">llings over the plan period (2011-2031).  Local Plan Part 2 – site allocations and development management policies adopted in April 2017, identifies a number of smaller sites for housing purposes. </w:t>
      </w:r>
    </w:p>
    <w:p w14:paraId="4D27E421" w14:textId="77777777" w:rsidR="00FC3E33" w:rsidRDefault="00FC3E33" w:rsidP="00FC3E33">
      <w:pPr>
        <w:rPr>
          <w:szCs w:val="22"/>
        </w:rPr>
      </w:pPr>
    </w:p>
    <w:p w14:paraId="0E67AF6A" w14:textId="77777777" w:rsidR="00821E84" w:rsidRDefault="00821E84" w:rsidP="00E0332B">
      <w:pPr>
        <w:rPr>
          <w:szCs w:val="22"/>
        </w:rPr>
      </w:pPr>
    </w:p>
    <w:p w14:paraId="3AC13ECA" w14:textId="77777777" w:rsidR="00821E84" w:rsidRDefault="00821E84" w:rsidP="00E0332B">
      <w:pPr>
        <w:rPr>
          <w:szCs w:val="22"/>
        </w:rPr>
      </w:pPr>
    </w:p>
    <w:p w14:paraId="22929796" w14:textId="77777777" w:rsidR="00821E84" w:rsidRDefault="00821E84" w:rsidP="00E0332B">
      <w:pPr>
        <w:rPr>
          <w:szCs w:val="22"/>
        </w:rPr>
      </w:pPr>
    </w:p>
    <w:p w14:paraId="6CCE24EA" w14:textId="77777777" w:rsidR="00E0332B" w:rsidRDefault="00FC3E33" w:rsidP="00E0332B">
      <w:pPr>
        <w:rPr>
          <w:szCs w:val="22"/>
        </w:rPr>
      </w:pPr>
      <w:r>
        <w:rPr>
          <w:szCs w:val="22"/>
        </w:rPr>
        <w:lastRenderedPageBreak/>
        <w:t>The Winchester Open Space Strategy (2015) provides a local assessment of o</w:t>
      </w:r>
      <w:r w:rsidR="00E71565">
        <w:rPr>
          <w:szCs w:val="22"/>
        </w:rPr>
        <w:t>pen spaces within the District</w:t>
      </w:r>
      <w:r>
        <w:rPr>
          <w:szCs w:val="22"/>
        </w:rPr>
        <w:t xml:space="preserve">. This looked at quantity </w:t>
      </w:r>
      <w:r w:rsidRPr="00DE33A2">
        <w:rPr>
          <w:szCs w:val="22"/>
        </w:rPr>
        <w:t xml:space="preserve">and accessibility of all open space types including sports grounds against the standard in </w:t>
      </w:r>
      <w:r>
        <w:rPr>
          <w:szCs w:val="22"/>
        </w:rPr>
        <w:t xml:space="preserve">Policy </w:t>
      </w:r>
      <w:r w:rsidRPr="00DE33A2">
        <w:rPr>
          <w:szCs w:val="22"/>
        </w:rPr>
        <w:t>CP7</w:t>
      </w:r>
      <w:r>
        <w:rPr>
          <w:szCs w:val="22"/>
        </w:rPr>
        <w:t xml:space="preserve">. </w:t>
      </w:r>
      <w:r w:rsidRPr="00DE33A2">
        <w:rPr>
          <w:szCs w:val="22"/>
        </w:rPr>
        <w:t xml:space="preserve">It found a mixture of deficits and surpluses across the </w:t>
      </w:r>
      <w:r>
        <w:rPr>
          <w:szCs w:val="22"/>
        </w:rPr>
        <w:t>District,</w:t>
      </w:r>
      <w:r w:rsidRPr="00DE33A2">
        <w:rPr>
          <w:szCs w:val="22"/>
        </w:rPr>
        <w:t xml:space="preserve"> with a significant 11 ha shortfall of sports grounds in Winchester town, but an overall surplus of 13 ha.</w:t>
      </w:r>
    </w:p>
    <w:p w14:paraId="3B6B1387" w14:textId="77777777" w:rsidR="00821E84" w:rsidRDefault="00821E84" w:rsidP="00E0332B">
      <w:pPr>
        <w:rPr>
          <w:szCs w:val="22"/>
        </w:rPr>
      </w:pPr>
    </w:p>
    <w:p w14:paraId="15D8F8E3" w14:textId="77777777" w:rsidR="002915D8" w:rsidRDefault="002915D8" w:rsidP="00E0332B">
      <w:pPr>
        <w:rPr>
          <w:b/>
          <w:color w:val="000000"/>
        </w:rPr>
      </w:pPr>
      <w:r w:rsidRPr="008F2FCA">
        <w:rPr>
          <w:b/>
          <w:color w:val="000000"/>
        </w:rPr>
        <w:t>Headline findings</w:t>
      </w:r>
    </w:p>
    <w:p w14:paraId="3FD0E3F2" w14:textId="77777777" w:rsidR="00E0332B" w:rsidRPr="00E0332B" w:rsidRDefault="00E0332B" w:rsidP="00E0332B">
      <w:pPr>
        <w:rPr>
          <w:szCs w:val="22"/>
        </w:rPr>
      </w:pPr>
    </w:p>
    <w:p w14:paraId="4BC59FB1" w14:textId="77777777" w:rsidR="00AF0D51" w:rsidRPr="008F2FCA" w:rsidRDefault="00AD5887" w:rsidP="006C3226">
      <w:pPr>
        <w:pStyle w:val="ListBulletmain"/>
      </w:pPr>
      <w:r w:rsidRPr="008F2FCA">
        <w:t xml:space="preserve">The following table highlights the quantitative headline findings </w:t>
      </w:r>
      <w:r w:rsidR="006678A2" w:rsidRPr="008F2FCA">
        <w:t xml:space="preserve">identified </w:t>
      </w:r>
      <w:r w:rsidR="00604D6D" w:rsidRPr="008F2FCA">
        <w:t xml:space="preserve">for all </w:t>
      </w:r>
      <w:r w:rsidR="009D0878" w:rsidRPr="008F2FCA">
        <w:t xml:space="preserve">sports </w:t>
      </w:r>
      <w:r w:rsidR="00604D6D" w:rsidRPr="008F2FCA">
        <w:t xml:space="preserve">included </w:t>
      </w:r>
      <w:r w:rsidRPr="008F2FCA">
        <w:t xml:space="preserve">in the preceding </w:t>
      </w:r>
      <w:r w:rsidR="001820E7">
        <w:t xml:space="preserve">PPS </w:t>
      </w:r>
      <w:r w:rsidRPr="008F2FCA">
        <w:t xml:space="preserve">Assessment Report. </w:t>
      </w:r>
      <w:r w:rsidR="00604D6D" w:rsidRPr="008F2FCA">
        <w:t xml:space="preserve">For pitch sports, this is shown area-by-area as well as </w:t>
      </w:r>
      <w:r w:rsidR="00FC3E33">
        <w:t>District</w:t>
      </w:r>
      <w:r w:rsidR="008D7253" w:rsidRPr="008F2FCA">
        <w:t xml:space="preserve">; </w:t>
      </w:r>
      <w:r w:rsidR="00604D6D" w:rsidRPr="008F2FCA">
        <w:t xml:space="preserve">for non-pitch </w:t>
      </w:r>
      <w:r w:rsidR="008D7253" w:rsidRPr="008F2FCA">
        <w:t>sports,</w:t>
      </w:r>
      <w:r w:rsidR="00604D6D" w:rsidRPr="008F2FCA">
        <w:t xml:space="preserve"> it is </w:t>
      </w:r>
      <w:r w:rsidR="008D7253" w:rsidRPr="008F2FCA">
        <w:t>shown</w:t>
      </w:r>
      <w:r w:rsidR="00604D6D" w:rsidRPr="008F2FCA">
        <w:t xml:space="preserve"> for </w:t>
      </w:r>
      <w:r w:rsidR="008F2FCA" w:rsidRPr="008F2FCA">
        <w:t>Winchester as</w:t>
      </w:r>
      <w:r w:rsidR="00604D6D" w:rsidRPr="008F2FCA">
        <w:t xml:space="preserve"> a whole. </w:t>
      </w:r>
      <w:r w:rsidR="00A73B4B">
        <w:t>Please note that there is expected to be an increase in playing pitch provision provided in the future on back of large scale housing developments in the Winchester District</w:t>
      </w:r>
      <w:r w:rsidR="008125E8">
        <w:t xml:space="preserve">. This will directly impact </w:t>
      </w:r>
      <w:r w:rsidR="00086AB6">
        <w:t xml:space="preserve">on the headline findings below and </w:t>
      </w:r>
      <w:r w:rsidR="00845FD1">
        <w:t>therefore;</w:t>
      </w:r>
      <w:r w:rsidR="00086AB6">
        <w:t xml:space="preserve"> a separate scenario has been created to reflect this</w:t>
      </w:r>
      <w:r w:rsidR="00845FD1">
        <w:t xml:space="preserve"> in Part 4.</w:t>
      </w:r>
      <w:r w:rsidR="00086AB6">
        <w:t xml:space="preserve">  </w:t>
      </w:r>
    </w:p>
    <w:p w14:paraId="778C2EE7" w14:textId="77777777" w:rsidR="00AD5887" w:rsidRPr="008F2FCA" w:rsidRDefault="00AD5887" w:rsidP="006C3226">
      <w:pPr>
        <w:pStyle w:val="ListBulletmain"/>
      </w:pPr>
    </w:p>
    <w:p w14:paraId="57F03972" w14:textId="77777777" w:rsidR="00AD5887" w:rsidRPr="008F2FCA" w:rsidRDefault="00AD5887" w:rsidP="006C3226">
      <w:pPr>
        <w:pStyle w:val="ListBulletmain"/>
        <w:rPr>
          <w:i/>
        </w:rPr>
      </w:pPr>
      <w:r w:rsidRPr="008F2FCA">
        <w:rPr>
          <w:i/>
        </w:rPr>
        <w:t>Table 1.1: Quantitative headline findings</w:t>
      </w:r>
    </w:p>
    <w:p w14:paraId="35D8A90D" w14:textId="77777777" w:rsidR="00AD5887" w:rsidRPr="00A4148D" w:rsidRDefault="00AD5887" w:rsidP="006C3226">
      <w:pPr>
        <w:pStyle w:val="ListBulletmain"/>
        <w:rPr>
          <w:i/>
          <w:highlight w:val="yellow"/>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0"/>
        <w:gridCol w:w="1307"/>
        <w:gridCol w:w="3197"/>
        <w:gridCol w:w="3141"/>
      </w:tblGrid>
      <w:tr w:rsidR="0094053A" w:rsidRPr="00A4148D" w14:paraId="0E4A7B32" w14:textId="77777777" w:rsidTr="003A0594">
        <w:trPr>
          <w:tblHeader/>
        </w:trPr>
        <w:tc>
          <w:tcPr>
            <w:tcW w:w="865" w:type="pct"/>
            <w:tcBorders>
              <w:top w:val="single" w:sz="4" w:space="0" w:color="000000"/>
              <w:left w:val="single" w:sz="4" w:space="0" w:color="000000"/>
              <w:bottom w:val="single" w:sz="4" w:space="0" w:color="000000"/>
              <w:right w:val="single" w:sz="4" w:space="0" w:color="000000"/>
            </w:tcBorders>
            <w:shd w:val="clear" w:color="auto" w:fill="DBE5F1"/>
            <w:hideMark/>
          </w:tcPr>
          <w:p w14:paraId="53DA1B02" w14:textId="77777777" w:rsidR="00AD5887" w:rsidRPr="000B720A" w:rsidRDefault="00AD5887" w:rsidP="00D763D1">
            <w:pPr>
              <w:spacing w:before="40"/>
              <w:jc w:val="left"/>
              <w:rPr>
                <w:b/>
                <w:color w:val="000000"/>
                <w:sz w:val="20"/>
                <w:szCs w:val="20"/>
              </w:rPr>
            </w:pPr>
            <w:r w:rsidRPr="000B720A">
              <w:rPr>
                <w:b/>
                <w:color w:val="000000"/>
                <w:sz w:val="20"/>
                <w:szCs w:val="20"/>
              </w:rPr>
              <w:t>Sport</w:t>
            </w:r>
          </w:p>
        </w:tc>
        <w:tc>
          <w:tcPr>
            <w:tcW w:w="707" w:type="pct"/>
            <w:tcBorders>
              <w:top w:val="single" w:sz="4" w:space="0" w:color="000000"/>
              <w:left w:val="single" w:sz="4" w:space="0" w:color="000000"/>
              <w:bottom w:val="single" w:sz="4" w:space="0" w:color="000000"/>
              <w:right w:val="single" w:sz="4" w:space="0" w:color="000000"/>
            </w:tcBorders>
            <w:shd w:val="clear" w:color="auto" w:fill="DBE5F1"/>
          </w:tcPr>
          <w:p w14:paraId="714AF9E9" w14:textId="77777777" w:rsidR="00AD5887" w:rsidRPr="000B720A" w:rsidRDefault="00AD5887" w:rsidP="00D763D1">
            <w:pPr>
              <w:spacing w:before="40"/>
              <w:jc w:val="left"/>
              <w:rPr>
                <w:b/>
                <w:color w:val="000000"/>
                <w:sz w:val="20"/>
                <w:szCs w:val="20"/>
              </w:rPr>
            </w:pPr>
            <w:r w:rsidRPr="000B720A">
              <w:rPr>
                <w:b/>
                <w:color w:val="000000"/>
                <w:sz w:val="20"/>
                <w:szCs w:val="20"/>
              </w:rPr>
              <w:t>Analysis area</w:t>
            </w:r>
          </w:p>
        </w:tc>
        <w:tc>
          <w:tcPr>
            <w:tcW w:w="172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46245D8" w14:textId="77777777" w:rsidR="00AD5887" w:rsidRPr="000B720A" w:rsidRDefault="00AD5887" w:rsidP="00D763D1">
            <w:pPr>
              <w:spacing w:before="40"/>
              <w:jc w:val="left"/>
              <w:rPr>
                <w:b/>
                <w:color w:val="000000"/>
                <w:sz w:val="20"/>
                <w:szCs w:val="20"/>
              </w:rPr>
            </w:pPr>
            <w:r w:rsidRPr="000B720A">
              <w:rPr>
                <w:b/>
                <w:color w:val="000000"/>
                <w:sz w:val="20"/>
                <w:szCs w:val="20"/>
              </w:rPr>
              <w:t>Current picture</w:t>
            </w:r>
            <w:r w:rsidR="008F6F3E">
              <w:rPr>
                <w:b/>
                <w:color w:val="000000"/>
                <w:sz w:val="20"/>
                <w:szCs w:val="20"/>
              </w:rPr>
              <w:t xml:space="preserve"> (2018)</w:t>
            </w:r>
          </w:p>
        </w:tc>
        <w:tc>
          <w:tcPr>
            <w:tcW w:w="1699" w:type="pct"/>
            <w:tcBorders>
              <w:top w:val="single" w:sz="4" w:space="0" w:color="000000"/>
              <w:left w:val="single" w:sz="4" w:space="0" w:color="000000"/>
              <w:bottom w:val="single" w:sz="4" w:space="0" w:color="000000"/>
              <w:right w:val="single" w:sz="4" w:space="0" w:color="000000"/>
            </w:tcBorders>
            <w:shd w:val="clear" w:color="auto" w:fill="DBE5F1"/>
          </w:tcPr>
          <w:p w14:paraId="291E6662" w14:textId="77777777" w:rsidR="00AD5887" w:rsidRPr="000B720A" w:rsidRDefault="00AD5887" w:rsidP="00D763D1">
            <w:pPr>
              <w:spacing w:before="40"/>
              <w:jc w:val="left"/>
              <w:rPr>
                <w:b/>
                <w:color w:val="000000"/>
                <w:sz w:val="20"/>
                <w:szCs w:val="20"/>
              </w:rPr>
            </w:pPr>
            <w:r w:rsidRPr="000B720A">
              <w:rPr>
                <w:b/>
                <w:color w:val="000000"/>
                <w:sz w:val="20"/>
                <w:szCs w:val="20"/>
              </w:rPr>
              <w:t>Future demand (203</w:t>
            </w:r>
            <w:r w:rsidR="000B720A" w:rsidRPr="000B720A">
              <w:rPr>
                <w:b/>
                <w:color w:val="000000"/>
                <w:sz w:val="20"/>
                <w:szCs w:val="20"/>
              </w:rPr>
              <w:t>1</w:t>
            </w:r>
            <w:r w:rsidRPr="000B720A">
              <w:rPr>
                <w:b/>
                <w:color w:val="000000"/>
                <w:sz w:val="20"/>
                <w:szCs w:val="20"/>
              </w:rPr>
              <w:t>)</w:t>
            </w:r>
            <w:r w:rsidRPr="000B720A">
              <w:rPr>
                <w:rStyle w:val="FootnoteReference"/>
                <w:b/>
                <w:color w:val="000000"/>
                <w:sz w:val="20"/>
                <w:szCs w:val="20"/>
              </w:rPr>
              <w:footnoteReference w:id="5"/>
            </w:r>
            <w:r w:rsidR="006671D1">
              <w:rPr>
                <w:rStyle w:val="FootnoteReference"/>
                <w:b/>
                <w:color w:val="000000"/>
                <w:sz w:val="20"/>
                <w:szCs w:val="20"/>
              </w:rPr>
              <w:t xml:space="preserve"> </w:t>
            </w:r>
          </w:p>
        </w:tc>
      </w:tr>
      <w:tr w:rsidR="0094053A" w:rsidRPr="00A4148D" w14:paraId="55D6C814" w14:textId="77777777" w:rsidTr="003A0594">
        <w:trPr>
          <w:trHeight w:val="1539"/>
        </w:trPr>
        <w:tc>
          <w:tcPr>
            <w:tcW w:w="865" w:type="pct"/>
            <w:vMerge w:val="restart"/>
            <w:tcBorders>
              <w:top w:val="single" w:sz="4" w:space="0" w:color="000000"/>
              <w:left w:val="single" w:sz="4" w:space="0" w:color="000000"/>
              <w:right w:val="single" w:sz="4" w:space="0" w:color="000000"/>
            </w:tcBorders>
          </w:tcPr>
          <w:p w14:paraId="5A64EC7A" w14:textId="77777777" w:rsidR="004438FB" w:rsidRPr="000B720A" w:rsidRDefault="004438FB" w:rsidP="00D763D1">
            <w:pPr>
              <w:spacing w:before="40"/>
              <w:jc w:val="left"/>
              <w:rPr>
                <w:rFonts w:eastAsia="Calibri" w:cs="Arial"/>
                <w:color w:val="000000"/>
                <w:sz w:val="20"/>
                <w:szCs w:val="20"/>
              </w:rPr>
            </w:pPr>
            <w:r w:rsidRPr="000B720A">
              <w:rPr>
                <w:rFonts w:eastAsia="Calibri" w:cs="Arial"/>
                <w:color w:val="000000"/>
                <w:sz w:val="20"/>
                <w:szCs w:val="20"/>
              </w:rPr>
              <w:t xml:space="preserve">Football </w:t>
            </w:r>
          </w:p>
          <w:p w14:paraId="6CD0F0D0" w14:textId="77777777" w:rsidR="004438FB" w:rsidRPr="000B720A" w:rsidRDefault="004438FB" w:rsidP="00D763D1">
            <w:pPr>
              <w:spacing w:before="40"/>
              <w:jc w:val="left"/>
              <w:rPr>
                <w:rFonts w:eastAsia="Calibri" w:cs="Arial"/>
                <w:color w:val="000000"/>
                <w:sz w:val="20"/>
                <w:szCs w:val="20"/>
              </w:rPr>
            </w:pPr>
            <w:r w:rsidRPr="000B720A">
              <w:rPr>
                <w:rFonts w:eastAsia="Calibri" w:cs="Arial"/>
                <w:color w:val="000000"/>
                <w:sz w:val="20"/>
                <w:szCs w:val="20"/>
              </w:rPr>
              <w:t>(grass pitches)</w:t>
            </w:r>
          </w:p>
        </w:tc>
        <w:tc>
          <w:tcPr>
            <w:tcW w:w="707" w:type="pct"/>
            <w:tcBorders>
              <w:top w:val="single" w:sz="4" w:space="0" w:color="000000"/>
              <w:left w:val="single" w:sz="4" w:space="0" w:color="000000"/>
              <w:right w:val="single" w:sz="4" w:space="0" w:color="000000"/>
            </w:tcBorders>
          </w:tcPr>
          <w:p w14:paraId="26B35C5E" w14:textId="77777777" w:rsidR="004438FB" w:rsidRPr="003A0594" w:rsidRDefault="002829B8" w:rsidP="00D763D1">
            <w:pPr>
              <w:spacing w:before="40"/>
              <w:jc w:val="left"/>
              <w:rPr>
                <w:color w:val="000000"/>
                <w:sz w:val="20"/>
                <w:szCs w:val="20"/>
              </w:rPr>
            </w:pPr>
            <w:r w:rsidRPr="003A0594">
              <w:rPr>
                <w:color w:val="000000"/>
                <w:sz w:val="20"/>
                <w:szCs w:val="20"/>
              </w:rPr>
              <w:t>Winchester</w:t>
            </w:r>
            <w:r w:rsidR="008F6F3E">
              <w:rPr>
                <w:color w:val="000000"/>
                <w:sz w:val="20"/>
                <w:szCs w:val="20"/>
              </w:rPr>
              <w:t xml:space="preserve"> District </w:t>
            </w:r>
            <w:r w:rsidRPr="003A0594">
              <w:rPr>
                <w:color w:val="000000"/>
                <w:sz w:val="20"/>
                <w:szCs w:val="20"/>
              </w:rPr>
              <w:t xml:space="preserve"> </w:t>
            </w:r>
          </w:p>
        </w:tc>
        <w:tc>
          <w:tcPr>
            <w:tcW w:w="1729" w:type="pct"/>
            <w:tcBorders>
              <w:top w:val="single" w:sz="4" w:space="0" w:color="000000"/>
              <w:left w:val="single" w:sz="4" w:space="0" w:color="000000"/>
              <w:right w:val="single" w:sz="4" w:space="0" w:color="000000"/>
            </w:tcBorders>
          </w:tcPr>
          <w:p w14:paraId="49EB3EEA" w14:textId="77777777" w:rsidR="00B00C59" w:rsidRPr="003A0594" w:rsidRDefault="000B720A" w:rsidP="003410BB">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Spare capacity of 15</w:t>
            </w:r>
            <w:r w:rsidR="00540741" w:rsidRPr="003A0594">
              <w:rPr>
                <w:rFonts w:eastAsia="Calibri" w:cs="Arial"/>
                <w:color w:val="000000" w:themeColor="text1"/>
                <w:sz w:val="20"/>
                <w:szCs w:val="20"/>
              </w:rPr>
              <w:t xml:space="preserve"> </w:t>
            </w:r>
            <w:r w:rsidRPr="003A0594">
              <w:rPr>
                <w:rFonts w:eastAsia="Calibri" w:cs="Arial"/>
                <w:color w:val="000000" w:themeColor="text1"/>
                <w:sz w:val="20"/>
                <w:szCs w:val="20"/>
              </w:rPr>
              <w:t xml:space="preserve">adult, </w:t>
            </w:r>
            <w:r w:rsidR="009A6C0F">
              <w:rPr>
                <w:rFonts w:eastAsia="Calibri" w:cs="Arial"/>
                <w:color w:val="000000" w:themeColor="text1"/>
                <w:sz w:val="20"/>
                <w:szCs w:val="20"/>
              </w:rPr>
              <w:t>4</w:t>
            </w:r>
            <w:r w:rsidRPr="003A0594">
              <w:rPr>
                <w:rFonts w:eastAsia="Calibri" w:cs="Arial"/>
                <w:color w:val="000000" w:themeColor="text1"/>
                <w:sz w:val="20"/>
                <w:szCs w:val="20"/>
              </w:rPr>
              <w:t xml:space="preserve">.5 youth 11v11, </w:t>
            </w:r>
            <w:r w:rsidR="00540741" w:rsidRPr="003A0594">
              <w:rPr>
                <w:rFonts w:eastAsia="Calibri" w:cs="Arial"/>
                <w:color w:val="000000" w:themeColor="text1"/>
                <w:sz w:val="20"/>
                <w:szCs w:val="20"/>
              </w:rPr>
              <w:t xml:space="preserve">one </w:t>
            </w:r>
            <w:r w:rsidRPr="003A0594">
              <w:rPr>
                <w:rFonts w:eastAsia="Calibri" w:cs="Arial"/>
                <w:color w:val="000000" w:themeColor="text1"/>
                <w:sz w:val="20"/>
                <w:szCs w:val="20"/>
              </w:rPr>
              <w:t>youth 9v9</w:t>
            </w:r>
            <w:r w:rsidR="00540741" w:rsidRPr="003A0594">
              <w:rPr>
                <w:rFonts w:eastAsia="Calibri" w:cs="Arial"/>
                <w:color w:val="000000" w:themeColor="text1"/>
                <w:sz w:val="20"/>
                <w:szCs w:val="20"/>
              </w:rPr>
              <w:t xml:space="preserve"> and</w:t>
            </w:r>
            <w:r w:rsidRPr="003A0594">
              <w:rPr>
                <w:rFonts w:eastAsia="Calibri" w:cs="Arial"/>
                <w:color w:val="000000" w:themeColor="text1"/>
                <w:sz w:val="20"/>
                <w:szCs w:val="20"/>
              </w:rPr>
              <w:t xml:space="preserve"> </w:t>
            </w:r>
            <w:r w:rsidR="009A6C0F">
              <w:rPr>
                <w:rFonts w:eastAsia="Calibri" w:cs="Arial"/>
                <w:color w:val="000000" w:themeColor="text1"/>
                <w:sz w:val="20"/>
                <w:szCs w:val="20"/>
              </w:rPr>
              <w:t>five</w:t>
            </w:r>
            <w:r w:rsidR="00540741" w:rsidRPr="003A0594">
              <w:rPr>
                <w:rFonts w:eastAsia="Calibri" w:cs="Arial"/>
                <w:color w:val="000000" w:themeColor="text1"/>
                <w:sz w:val="20"/>
                <w:szCs w:val="20"/>
              </w:rPr>
              <w:t xml:space="preserve"> </w:t>
            </w:r>
            <w:r w:rsidRPr="003A0594">
              <w:rPr>
                <w:rFonts w:eastAsia="Calibri" w:cs="Arial"/>
                <w:color w:val="000000" w:themeColor="text1"/>
                <w:sz w:val="20"/>
                <w:szCs w:val="20"/>
              </w:rPr>
              <w:t>mini 7v7</w:t>
            </w:r>
            <w:r w:rsidR="003A0594" w:rsidRPr="003A0594">
              <w:rPr>
                <w:rFonts w:eastAsia="Calibri" w:cs="Arial"/>
                <w:color w:val="000000" w:themeColor="text1"/>
                <w:sz w:val="20"/>
                <w:szCs w:val="20"/>
              </w:rPr>
              <w:t xml:space="preserve"> match equivalent sessions.</w:t>
            </w:r>
          </w:p>
          <w:p w14:paraId="60D97CC2" w14:textId="77777777" w:rsidR="00B00C59" w:rsidRPr="003A0594" w:rsidRDefault="000B720A" w:rsidP="003A0594">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Mini 5v5</w:t>
            </w:r>
            <w:r w:rsidR="003A0594" w:rsidRPr="003A0594">
              <w:rPr>
                <w:rFonts w:eastAsia="Calibri" w:cs="Arial"/>
                <w:color w:val="000000" w:themeColor="text1"/>
                <w:sz w:val="20"/>
                <w:szCs w:val="20"/>
              </w:rPr>
              <w:t xml:space="preserve"> pitches</w:t>
            </w:r>
            <w:r w:rsidRPr="003A0594">
              <w:rPr>
                <w:rFonts w:eastAsia="Calibri" w:cs="Arial"/>
                <w:color w:val="000000" w:themeColor="text1"/>
                <w:sz w:val="20"/>
                <w:szCs w:val="20"/>
              </w:rPr>
              <w:t xml:space="preserve"> at capacity. </w:t>
            </w:r>
          </w:p>
        </w:tc>
        <w:tc>
          <w:tcPr>
            <w:tcW w:w="1699" w:type="pct"/>
            <w:tcBorders>
              <w:top w:val="single" w:sz="4" w:space="0" w:color="000000"/>
              <w:left w:val="single" w:sz="4" w:space="0" w:color="000000"/>
              <w:right w:val="single" w:sz="4" w:space="0" w:color="000000"/>
            </w:tcBorders>
          </w:tcPr>
          <w:p w14:paraId="129411F2" w14:textId="77777777" w:rsidR="004438FB" w:rsidRPr="003A0594" w:rsidRDefault="000B720A" w:rsidP="003410BB">
            <w:pPr>
              <w:pStyle w:val="ListParagraph"/>
              <w:numPr>
                <w:ilvl w:val="0"/>
                <w:numId w:val="35"/>
              </w:numPr>
              <w:spacing w:before="40"/>
              <w:ind w:left="357" w:hanging="357"/>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12.5 </w:t>
            </w:r>
            <w:r w:rsidR="003A0594" w:rsidRPr="003A0594">
              <w:rPr>
                <w:rFonts w:eastAsia="Calibri" w:cs="Arial"/>
                <w:color w:val="000000" w:themeColor="text1"/>
                <w:sz w:val="20"/>
                <w:szCs w:val="20"/>
              </w:rPr>
              <w:t xml:space="preserve">adult and </w:t>
            </w:r>
            <w:r w:rsidR="009A6C0F">
              <w:rPr>
                <w:rFonts w:eastAsia="Calibri" w:cs="Arial"/>
                <w:color w:val="000000" w:themeColor="text1"/>
                <w:sz w:val="20"/>
                <w:szCs w:val="20"/>
              </w:rPr>
              <w:t>two</w:t>
            </w:r>
            <w:r w:rsidR="003A0594" w:rsidRPr="003A0594">
              <w:rPr>
                <w:rFonts w:eastAsia="Calibri" w:cs="Arial"/>
                <w:color w:val="000000" w:themeColor="text1"/>
                <w:sz w:val="20"/>
                <w:szCs w:val="20"/>
              </w:rPr>
              <w:t xml:space="preserve"> mini 7v7 match equivalent sessions.</w:t>
            </w:r>
          </w:p>
          <w:p w14:paraId="558120DE" w14:textId="77777777" w:rsidR="0044707D" w:rsidRPr="003A0594" w:rsidRDefault="009A6C0F" w:rsidP="003A0594">
            <w:pPr>
              <w:pStyle w:val="ListParagraph"/>
              <w:numPr>
                <w:ilvl w:val="0"/>
                <w:numId w:val="35"/>
              </w:numPr>
              <w:spacing w:before="40"/>
              <w:ind w:left="357" w:hanging="357"/>
              <w:contextualSpacing w:val="0"/>
              <w:jc w:val="left"/>
              <w:rPr>
                <w:rFonts w:eastAsia="Calibri" w:cs="Arial"/>
                <w:color w:val="000000" w:themeColor="text1"/>
                <w:sz w:val="20"/>
                <w:szCs w:val="20"/>
              </w:rPr>
            </w:pPr>
            <w:r>
              <w:rPr>
                <w:rFonts w:eastAsia="Calibri" w:cs="Arial"/>
                <w:color w:val="000000" w:themeColor="text1"/>
                <w:sz w:val="20"/>
                <w:szCs w:val="20"/>
              </w:rPr>
              <w:t xml:space="preserve">Shortfall of </w:t>
            </w:r>
            <w:r w:rsidR="00AD59E9">
              <w:rPr>
                <w:rFonts w:eastAsia="Calibri" w:cs="Arial"/>
                <w:color w:val="000000" w:themeColor="text1"/>
                <w:sz w:val="20"/>
                <w:szCs w:val="20"/>
              </w:rPr>
              <w:t>10</w:t>
            </w:r>
            <w:r w:rsidR="000B720A" w:rsidRPr="003A0594">
              <w:rPr>
                <w:rFonts w:eastAsia="Calibri" w:cs="Arial"/>
                <w:color w:val="000000" w:themeColor="text1"/>
                <w:sz w:val="20"/>
                <w:szCs w:val="20"/>
              </w:rPr>
              <w:t>.5</w:t>
            </w:r>
            <w:r w:rsidR="00530617" w:rsidRPr="003A0594">
              <w:rPr>
                <w:rFonts w:eastAsia="Calibri" w:cs="Arial"/>
                <w:color w:val="000000" w:themeColor="text1"/>
                <w:sz w:val="20"/>
                <w:szCs w:val="20"/>
              </w:rPr>
              <w:t xml:space="preserve"> </w:t>
            </w:r>
            <w:r w:rsidR="000B720A" w:rsidRPr="003A0594">
              <w:rPr>
                <w:rFonts w:eastAsia="Calibri" w:cs="Arial"/>
                <w:color w:val="000000" w:themeColor="text1"/>
                <w:sz w:val="20"/>
                <w:szCs w:val="20"/>
              </w:rPr>
              <w:t xml:space="preserve">youth 11v11, </w:t>
            </w:r>
            <w:r w:rsidR="003A0594" w:rsidRPr="003A0594">
              <w:rPr>
                <w:rFonts w:eastAsia="Calibri" w:cs="Arial"/>
                <w:color w:val="000000" w:themeColor="text1"/>
                <w:sz w:val="20"/>
                <w:szCs w:val="20"/>
              </w:rPr>
              <w:t xml:space="preserve">four </w:t>
            </w:r>
            <w:r w:rsidR="000B720A" w:rsidRPr="003A0594">
              <w:rPr>
                <w:rFonts w:eastAsia="Calibri" w:cs="Arial"/>
                <w:color w:val="000000" w:themeColor="text1"/>
                <w:sz w:val="20"/>
                <w:szCs w:val="20"/>
              </w:rPr>
              <w:t xml:space="preserve">youth 9v9 </w:t>
            </w:r>
            <w:r w:rsidR="003A0594" w:rsidRPr="003A0594">
              <w:rPr>
                <w:rFonts w:eastAsia="Calibri" w:cs="Arial"/>
                <w:color w:val="000000" w:themeColor="text1"/>
                <w:sz w:val="20"/>
                <w:szCs w:val="20"/>
              </w:rPr>
              <w:t xml:space="preserve">and two mini 5v5 match equivalent sessions. </w:t>
            </w:r>
            <w:r w:rsidR="00530617" w:rsidRPr="003A0594">
              <w:rPr>
                <w:rFonts w:eastAsia="Calibri" w:cs="Arial"/>
                <w:color w:val="000000" w:themeColor="text1"/>
                <w:sz w:val="20"/>
                <w:szCs w:val="20"/>
              </w:rPr>
              <w:t xml:space="preserve"> </w:t>
            </w:r>
          </w:p>
        </w:tc>
      </w:tr>
      <w:tr w:rsidR="00540741" w:rsidRPr="00A4148D" w14:paraId="25BCCF08" w14:textId="77777777" w:rsidTr="003A0594">
        <w:trPr>
          <w:trHeight w:val="672"/>
        </w:trPr>
        <w:tc>
          <w:tcPr>
            <w:tcW w:w="865" w:type="pct"/>
            <w:vMerge/>
            <w:tcBorders>
              <w:left w:val="single" w:sz="4" w:space="0" w:color="000000"/>
              <w:right w:val="single" w:sz="4" w:space="0" w:color="000000"/>
            </w:tcBorders>
          </w:tcPr>
          <w:p w14:paraId="2BC68288" w14:textId="77777777" w:rsidR="00540741" w:rsidRPr="00A4148D" w:rsidRDefault="00540741" w:rsidP="00540741">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right w:val="single" w:sz="4" w:space="0" w:color="000000"/>
            </w:tcBorders>
          </w:tcPr>
          <w:p w14:paraId="798A5805" w14:textId="77777777" w:rsidR="00540741" w:rsidRPr="003A0594" w:rsidRDefault="00540741" w:rsidP="00540741">
            <w:pPr>
              <w:spacing w:before="40"/>
              <w:jc w:val="left"/>
              <w:rPr>
                <w:color w:val="000000"/>
                <w:sz w:val="20"/>
                <w:szCs w:val="20"/>
                <w:highlight w:val="yellow"/>
              </w:rPr>
            </w:pPr>
            <w:r w:rsidRPr="003A0594">
              <w:rPr>
                <w:color w:val="000000"/>
                <w:sz w:val="20"/>
                <w:szCs w:val="20"/>
              </w:rPr>
              <w:t>North</w:t>
            </w:r>
          </w:p>
        </w:tc>
        <w:tc>
          <w:tcPr>
            <w:tcW w:w="1729" w:type="pct"/>
            <w:tcBorders>
              <w:top w:val="single" w:sz="4" w:space="0" w:color="000000"/>
              <w:left w:val="single" w:sz="4" w:space="0" w:color="000000"/>
              <w:right w:val="single" w:sz="4" w:space="0" w:color="000000"/>
            </w:tcBorders>
          </w:tcPr>
          <w:p w14:paraId="4B5FB5FF" w14:textId="77777777" w:rsidR="00540741" w:rsidRPr="003A0594" w:rsidRDefault="00540741" w:rsidP="00540741">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w:t>
            </w:r>
            <w:r w:rsidR="00C23B5F" w:rsidRPr="003A0594">
              <w:rPr>
                <w:rFonts w:eastAsia="Calibri" w:cs="Arial"/>
                <w:color w:val="000000" w:themeColor="text1"/>
                <w:sz w:val="20"/>
                <w:szCs w:val="20"/>
              </w:rPr>
              <w:t>seven</w:t>
            </w:r>
            <w:r w:rsidRPr="003A0594">
              <w:rPr>
                <w:rFonts w:eastAsia="Calibri" w:cs="Arial"/>
                <w:color w:val="000000" w:themeColor="text1"/>
                <w:sz w:val="20"/>
                <w:szCs w:val="20"/>
              </w:rPr>
              <w:t xml:space="preserve"> adult, </w:t>
            </w:r>
            <w:r w:rsidR="009A6C0F">
              <w:rPr>
                <w:rFonts w:eastAsia="Calibri" w:cs="Arial"/>
                <w:color w:val="000000" w:themeColor="text1"/>
                <w:sz w:val="20"/>
                <w:szCs w:val="20"/>
              </w:rPr>
              <w:t>0</w:t>
            </w:r>
            <w:r w:rsidRPr="003A0594">
              <w:rPr>
                <w:rFonts w:eastAsia="Calibri" w:cs="Arial"/>
                <w:color w:val="000000" w:themeColor="text1"/>
                <w:sz w:val="20"/>
                <w:szCs w:val="20"/>
              </w:rPr>
              <w:t>.5 youth 11v11</w:t>
            </w:r>
            <w:r w:rsidR="003A0594" w:rsidRPr="003A0594">
              <w:rPr>
                <w:rFonts w:eastAsia="Calibri" w:cs="Arial"/>
                <w:color w:val="000000" w:themeColor="text1"/>
                <w:sz w:val="20"/>
                <w:szCs w:val="20"/>
              </w:rPr>
              <w:t xml:space="preserve"> and </w:t>
            </w:r>
            <w:r w:rsidR="009A6C0F">
              <w:rPr>
                <w:rFonts w:eastAsia="Calibri" w:cs="Arial"/>
                <w:color w:val="000000" w:themeColor="text1"/>
                <w:sz w:val="20"/>
                <w:szCs w:val="20"/>
              </w:rPr>
              <w:t>one</w:t>
            </w:r>
            <w:r w:rsidR="003A0594" w:rsidRPr="003A0594">
              <w:rPr>
                <w:rFonts w:eastAsia="Calibri" w:cs="Arial"/>
                <w:color w:val="000000" w:themeColor="text1"/>
                <w:sz w:val="20"/>
                <w:szCs w:val="20"/>
              </w:rPr>
              <w:t xml:space="preserve"> mini 7v7 match equivalent session. </w:t>
            </w:r>
          </w:p>
          <w:p w14:paraId="31D5CCFB" w14:textId="77777777" w:rsidR="00540741" w:rsidRPr="003A0594" w:rsidRDefault="009F6299" w:rsidP="00540741">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Shortfall of 0.5</w:t>
            </w:r>
            <w:r w:rsidR="00530617" w:rsidRPr="003A0594">
              <w:rPr>
                <w:rFonts w:eastAsia="Calibri" w:cs="Arial"/>
                <w:color w:val="000000" w:themeColor="text1"/>
                <w:sz w:val="20"/>
                <w:szCs w:val="20"/>
              </w:rPr>
              <w:t xml:space="preserve"> </w:t>
            </w:r>
            <w:r w:rsidR="00540741" w:rsidRPr="003A0594">
              <w:rPr>
                <w:rFonts w:eastAsia="Calibri" w:cs="Arial"/>
                <w:color w:val="000000" w:themeColor="text1"/>
                <w:sz w:val="20"/>
                <w:szCs w:val="20"/>
              </w:rPr>
              <w:t xml:space="preserve">youth 9v9 </w:t>
            </w:r>
            <w:r w:rsidR="003A0594" w:rsidRPr="003A0594">
              <w:rPr>
                <w:rFonts w:eastAsia="Calibri" w:cs="Arial"/>
                <w:color w:val="000000" w:themeColor="text1"/>
                <w:sz w:val="20"/>
                <w:szCs w:val="20"/>
              </w:rPr>
              <w:t xml:space="preserve">match equivalent sessions. </w:t>
            </w:r>
          </w:p>
          <w:p w14:paraId="72258EC0" w14:textId="77777777" w:rsidR="00540741" w:rsidRPr="003A0594" w:rsidRDefault="00540741" w:rsidP="009F6299">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Mini 5v5</w:t>
            </w:r>
            <w:r w:rsidR="003A0594" w:rsidRPr="003A0594">
              <w:rPr>
                <w:rFonts w:eastAsia="Calibri" w:cs="Arial"/>
                <w:color w:val="000000" w:themeColor="text1"/>
                <w:sz w:val="20"/>
                <w:szCs w:val="20"/>
              </w:rPr>
              <w:t xml:space="preserve"> pitches</w:t>
            </w:r>
            <w:r w:rsidRPr="003A0594">
              <w:rPr>
                <w:rFonts w:eastAsia="Calibri" w:cs="Arial"/>
                <w:color w:val="000000" w:themeColor="text1"/>
                <w:sz w:val="20"/>
                <w:szCs w:val="20"/>
              </w:rPr>
              <w:t xml:space="preserve"> at capacity. </w:t>
            </w:r>
          </w:p>
        </w:tc>
        <w:tc>
          <w:tcPr>
            <w:tcW w:w="1699" w:type="pct"/>
            <w:tcBorders>
              <w:top w:val="single" w:sz="4" w:space="0" w:color="000000"/>
              <w:left w:val="single" w:sz="4" w:space="0" w:color="000000"/>
              <w:right w:val="single" w:sz="4" w:space="0" w:color="000000"/>
            </w:tcBorders>
          </w:tcPr>
          <w:p w14:paraId="25E2463A" w14:textId="77777777" w:rsidR="006671D1" w:rsidRPr="003A0594" w:rsidRDefault="009F6299" w:rsidP="009F6299">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w:t>
            </w:r>
            <w:r w:rsidR="00C23B5F" w:rsidRPr="003A0594">
              <w:rPr>
                <w:rFonts w:eastAsia="Calibri" w:cs="Arial"/>
                <w:color w:val="000000" w:themeColor="text1"/>
                <w:sz w:val="20"/>
                <w:szCs w:val="20"/>
              </w:rPr>
              <w:t>5.5</w:t>
            </w:r>
            <w:r w:rsidRPr="003A0594">
              <w:rPr>
                <w:rFonts w:eastAsia="Calibri" w:cs="Arial"/>
                <w:color w:val="000000" w:themeColor="text1"/>
                <w:sz w:val="20"/>
                <w:szCs w:val="20"/>
              </w:rPr>
              <w:t xml:space="preserve"> match adult</w:t>
            </w:r>
            <w:r w:rsidR="003A0594" w:rsidRPr="003A0594">
              <w:rPr>
                <w:rFonts w:eastAsia="Calibri" w:cs="Arial"/>
                <w:color w:val="000000" w:themeColor="text1"/>
                <w:sz w:val="20"/>
                <w:szCs w:val="20"/>
              </w:rPr>
              <w:t xml:space="preserve"> and </w:t>
            </w:r>
            <w:r w:rsidR="009A6C0F">
              <w:rPr>
                <w:rFonts w:eastAsia="Calibri" w:cs="Arial"/>
                <w:color w:val="000000" w:themeColor="text1"/>
                <w:sz w:val="20"/>
                <w:szCs w:val="20"/>
              </w:rPr>
              <w:t>3</w:t>
            </w:r>
            <w:r w:rsidR="003A0594" w:rsidRPr="003A0594">
              <w:rPr>
                <w:rFonts w:eastAsia="Calibri" w:cs="Arial"/>
                <w:color w:val="000000" w:themeColor="text1"/>
                <w:sz w:val="20"/>
                <w:szCs w:val="20"/>
              </w:rPr>
              <w:t xml:space="preserve">.5 mini 7v7 match equivalent sessions. </w:t>
            </w:r>
          </w:p>
          <w:p w14:paraId="74ACD6E4" w14:textId="77777777" w:rsidR="00540741" w:rsidRPr="003A0594" w:rsidRDefault="006671D1" w:rsidP="003A0594">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w:t>
            </w:r>
            <w:r w:rsidR="00AD59E9">
              <w:rPr>
                <w:rFonts w:eastAsia="Calibri" w:cs="Arial"/>
                <w:color w:val="000000" w:themeColor="text1"/>
                <w:sz w:val="20"/>
                <w:szCs w:val="20"/>
              </w:rPr>
              <w:t>8</w:t>
            </w:r>
            <w:r w:rsidRPr="003A0594">
              <w:rPr>
                <w:rFonts w:eastAsia="Calibri" w:cs="Arial"/>
                <w:color w:val="000000" w:themeColor="text1"/>
                <w:sz w:val="20"/>
                <w:szCs w:val="20"/>
              </w:rPr>
              <w:t>.5</w:t>
            </w:r>
            <w:r w:rsidR="00530617" w:rsidRPr="003A0594">
              <w:rPr>
                <w:rFonts w:eastAsia="Calibri" w:cs="Arial"/>
                <w:color w:val="000000" w:themeColor="text1"/>
                <w:sz w:val="20"/>
                <w:szCs w:val="20"/>
              </w:rPr>
              <w:t xml:space="preserve"> </w:t>
            </w:r>
            <w:r w:rsidR="009F6299" w:rsidRPr="003A0594">
              <w:rPr>
                <w:rFonts w:eastAsia="Calibri" w:cs="Arial"/>
                <w:color w:val="000000" w:themeColor="text1"/>
                <w:sz w:val="20"/>
                <w:szCs w:val="20"/>
              </w:rPr>
              <w:t>youth 11v11</w:t>
            </w:r>
            <w:r w:rsidR="003A0594" w:rsidRPr="003A0594">
              <w:rPr>
                <w:rFonts w:eastAsia="Calibri" w:cs="Arial"/>
                <w:color w:val="000000" w:themeColor="text1"/>
                <w:sz w:val="20"/>
                <w:szCs w:val="20"/>
              </w:rPr>
              <w:t xml:space="preserve">, three youth 9v9 and one mini 5v5 match equivalent session. </w:t>
            </w:r>
          </w:p>
        </w:tc>
      </w:tr>
      <w:tr w:rsidR="00C23B5F" w:rsidRPr="00A4148D" w14:paraId="4F65AEF3" w14:textId="77777777" w:rsidTr="003A0594">
        <w:trPr>
          <w:trHeight w:val="672"/>
        </w:trPr>
        <w:tc>
          <w:tcPr>
            <w:tcW w:w="865" w:type="pct"/>
            <w:vMerge/>
            <w:tcBorders>
              <w:left w:val="single" w:sz="4" w:space="0" w:color="000000"/>
              <w:right w:val="single" w:sz="4" w:space="0" w:color="000000"/>
            </w:tcBorders>
          </w:tcPr>
          <w:p w14:paraId="575F3674" w14:textId="77777777" w:rsidR="00C23B5F" w:rsidRPr="00A4148D" w:rsidRDefault="00C23B5F" w:rsidP="00C23B5F">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right w:val="single" w:sz="4" w:space="0" w:color="000000"/>
            </w:tcBorders>
          </w:tcPr>
          <w:p w14:paraId="7AB8E417" w14:textId="77777777" w:rsidR="00C23B5F" w:rsidRPr="003A0594" w:rsidRDefault="00C23B5F" w:rsidP="00C23B5F">
            <w:pPr>
              <w:spacing w:before="40"/>
              <w:jc w:val="left"/>
              <w:rPr>
                <w:color w:val="000000"/>
                <w:sz w:val="20"/>
                <w:szCs w:val="20"/>
              </w:rPr>
            </w:pPr>
            <w:r w:rsidRPr="003A0594">
              <w:rPr>
                <w:color w:val="000000"/>
                <w:sz w:val="20"/>
                <w:szCs w:val="20"/>
              </w:rPr>
              <w:t>South</w:t>
            </w:r>
          </w:p>
        </w:tc>
        <w:tc>
          <w:tcPr>
            <w:tcW w:w="1729" w:type="pct"/>
            <w:tcBorders>
              <w:top w:val="single" w:sz="4" w:space="0" w:color="000000"/>
              <w:left w:val="single" w:sz="4" w:space="0" w:color="000000"/>
              <w:right w:val="single" w:sz="4" w:space="0" w:color="000000"/>
            </w:tcBorders>
          </w:tcPr>
          <w:p w14:paraId="22135266" w14:textId="77777777" w:rsidR="00C23B5F" w:rsidRPr="003A0594" w:rsidRDefault="00C23B5F" w:rsidP="00C23B5F">
            <w:pPr>
              <w:pStyle w:val="ListParagraph"/>
              <w:numPr>
                <w:ilvl w:val="0"/>
                <w:numId w:val="35"/>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Spare capacity of eight adult, four youth 11v11</w:t>
            </w:r>
            <w:r w:rsidR="009218A1" w:rsidRPr="003A0594">
              <w:rPr>
                <w:rFonts w:eastAsia="Calibri" w:cs="Arial"/>
                <w:color w:val="000000" w:themeColor="text1"/>
                <w:sz w:val="20"/>
                <w:szCs w:val="20"/>
              </w:rPr>
              <w:t>, 1.5 youth 9v9</w:t>
            </w:r>
            <w:r w:rsidR="003A0594" w:rsidRPr="003A0594">
              <w:rPr>
                <w:rFonts w:eastAsia="Calibri" w:cs="Arial"/>
                <w:color w:val="000000" w:themeColor="text1"/>
                <w:sz w:val="20"/>
                <w:szCs w:val="20"/>
              </w:rPr>
              <w:t xml:space="preserve"> and four mini 7v7 match equivalent sessions. </w:t>
            </w:r>
          </w:p>
          <w:p w14:paraId="5A4CD943" w14:textId="77777777" w:rsidR="00C23B5F" w:rsidRPr="003A0594" w:rsidRDefault="00C23B5F" w:rsidP="00C23B5F">
            <w:pPr>
              <w:pStyle w:val="ListParagraph"/>
              <w:numPr>
                <w:ilvl w:val="0"/>
                <w:numId w:val="37"/>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Mini 5v5 </w:t>
            </w:r>
            <w:r w:rsidR="003A0594" w:rsidRPr="003A0594">
              <w:rPr>
                <w:rFonts w:eastAsia="Calibri" w:cs="Arial"/>
                <w:color w:val="000000" w:themeColor="text1"/>
                <w:sz w:val="20"/>
                <w:szCs w:val="20"/>
              </w:rPr>
              <w:t xml:space="preserve">pitches </w:t>
            </w:r>
            <w:r w:rsidRPr="003A0594">
              <w:rPr>
                <w:rFonts w:eastAsia="Calibri" w:cs="Arial"/>
                <w:color w:val="000000" w:themeColor="text1"/>
                <w:sz w:val="20"/>
                <w:szCs w:val="20"/>
              </w:rPr>
              <w:t xml:space="preserve">at capacity. </w:t>
            </w:r>
          </w:p>
        </w:tc>
        <w:tc>
          <w:tcPr>
            <w:tcW w:w="1699" w:type="pct"/>
            <w:tcBorders>
              <w:top w:val="single" w:sz="4" w:space="0" w:color="000000"/>
              <w:left w:val="single" w:sz="4" w:space="0" w:color="000000"/>
              <w:right w:val="single" w:sz="4" w:space="0" w:color="000000"/>
            </w:tcBorders>
          </w:tcPr>
          <w:p w14:paraId="5137C0BF" w14:textId="77777777" w:rsidR="00C23B5F" w:rsidRPr="003A0594" w:rsidRDefault="00C23B5F" w:rsidP="00C23B5F">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Spare capacity of seven adult</w:t>
            </w:r>
            <w:r w:rsidR="003A0594" w:rsidRPr="003A0594">
              <w:rPr>
                <w:rFonts w:eastAsia="Calibri" w:cs="Arial"/>
                <w:color w:val="000000" w:themeColor="text1"/>
                <w:sz w:val="20"/>
                <w:szCs w:val="20"/>
              </w:rPr>
              <w:t xml:space="preserve"> and 4.5 mini 7v7 match equivalent sessions. </w:t>
            </w:r>
          </w:p>
          <w:p w14:paraId="62EA3E52" w14:textId="77777777" w:rsidR="00C23B5F" w:rsidRPr="003A0594" w:rsidRDefault="00C23B5F" w:rsidP="003A0594">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Shortfall of two youth 11v11</w:t>
            </w:r>
            <w:r w:rsidR="003A0594" w:rsidRPr="003A0594">
              <w:rPr>
                <w:rFonts w:eastAsia="Calibri" w:cs="Arial"/>
                <w:color w:val="000000" w:themeColor="text1"/>
                <w:sz w:val="20"/>
                <w:szCs w:val="20"/>
              </w:rPr>
              <w:t xml:space="preserve">, one youth 9v9 and one mini 5v5 match equivalent session. </w:t>
            </w:r>
          </w:p>
        </w:tc>
      </w:tr>
      <w:tr w:rsidR="0071219A" w:rsidRPr="00A4148D" w14:paraId="5DD70653" w14:textId="77777777" w:rsidTr="003A0594">
        <w:trPr>
          <w:trHeight w:val="717"/>
        </w:trPr>
        <w:tc>
          <w:tcPr>
            <w:tcW w:w="865" w:type="pct"/>
            <w:vMerge w:val="restart"/>
            <w:tcBorders>
              <w:top w:val="single" w:sz="4" w:space="0" w:color="000000"/>
              <w:left w:val="single" w:sz="4" w:space="0" w:color="000000"/>
              <w:right w:val="single" w:sz="4" w:space="0" w:color="000000"/>
            </w:tcBorders>
          </w:tcPr>
          <w:p w14:paraId="0AF56DFB" w14:textId="77777777" w:rsidR="0071219A" w:rsidRPr="009218A1" w:rsidRDefault="0071219A" w:rsidP="00540741">
            <w:pPr>
              <w:spacing w:before="40"/>
              <w:jc w:val="left"/>
              <w:rPr>
                <w:rFonts w:eastAsia="Calibri" w:cs="Arial"/>
                <w:color w:val="000000"/>
                <w:sz w:val="20"/>
                <w:szCs w:val="20"/>
              </w:rPr>
            </w:pPr>
            <w:r w:rsidRPr="009218A1">
              <w:rPr>
                <w:rFonts w:eastAsia="Calibri" w:cs="Arial"/>
                <w:color w:val="000000"/>
                <w:sz w:val="20"/>
                <w:szCs w:val="20"/>
              </w:rPr>
              <w:t xml:space="preserve">Football </w:t>
            </w:r>
          </w:p>
          <w:p w14:paraId="0488F786" w14:textId="77777777" w:rsidR="0071219A" w:rsidRPr="009218A1" w:rsidRDefault="0071219A" w:rsidP="00540741">
            <w:pPr>
              <w:spacing w:before="40"/>
              <w:jc w:val="left"/>
              <w:rPr>
                <w:rFonts w:eastAsia="Calibri" w:cs="Arial"/>
                <w:color w:val="000000"/>
                <w:sz w:val="20"/>
                <w:szCs w:val="20"/>
              </w:rPr>
            </w:pPr>
            <w:r w:rsidRPr="009218A1">
              <w:rPr>
                <w:rFonts w:eastAsia="Calibri" w:cs="Arial"/>
                <w:color w:val="000000"/>
                <w:sz w:val="20"/>
                <w:szCs w:val="20"/>
              </w:rPr>
              <w:t>(3G pitches)</w:t>
            </w:r>
            <w:r w:rsidRPr="009218A1">
              <w:rPr>
                <w:rStyle w:val="FootnoteReference"/>
                <w:rFonts w:eastAsia="Calibri" w:cs="Arial"/>
                <w:color w:val="000000"/>
                <w:sz w:val="20"/>
                <w:szCs w:val="20"/>
              </w:rPr>
              <w:t xml:space="preserve"> </w:t>
            </w:r>
            <w:r w:rsidRPr="009218A1">
              <w:rPr>
                <w:rStyle w:val="FootnoteReference"/>
                <w:rFonts w:eastAsia="Calibri" w:cs="Arial"/>
                <w:color w:val="000000"/>
                <w:sz w:val="20"/>
                <w:szCs w:val="20"/>
              </w:rPr>
              <w:footnoteReference w:id="6"/>
            </w:r>
          </w:p>
          <w:p w14:paraId="158C9225" w14:textId="77777777" w:rsidR="0071219A" w:rsidRPr="009218A1" w:rsidRDefault="0071219A" w:rsidP="008E3A5A">
            <w:pPr>
              <w:spacing w:before="40"/>
              <w:jc w:val="left"/>
              <w:rPr>
                <w:rFonts w:eastAsia="Calibri" w:cs="Arial"/>
                <w:color w:val="000000"/>
                <w:sz w:val="20"/>
                <w:szCs w:val="20"/>
              </w:rPr>
            </w:pPr>
          </w:p>
        </w:tc>
        <w:tc>
          <w:tcPr>
            <w:tcW w:w="707" w:type="pct"/>
            <w:tcBorders>
              <w:top w:val="single" w:sz="4" w:space="0" w:color="000000"/>
              <w:left w:val="single" w:sz="4" w:space="0" w:color="000000"/>
              <w:right w:val="single" w:sz="4" w:space="0" w:color="000000"/>
            </w:tcBorders>
          </w:tcPr>
          <w:p w14:paraId="4CCF4D56" w14:textId="77777777" w:rsidR="0071219A" w:rsidRDefault="0071219A" w:rsidP="00540741">
            <w:pPr>
              <w:spacing w:before="40"/>
              <w:jc w:val="left"/>
              <w:rPr>
                <w:color w:val="000000"/>
                <w:sz w:val="20"/>
                <w:szCs w:val="20"/>
              </w:rPr>
            </w:pPr>
            <w:r w:rsidRPr="003A0594">
              <w:rPr>
                <w:color w:val="000000"/>
                <w:sz w:val="20"/>
                <w:szCs w:val="20"/>
              </w:rPr>
              <w:t xml:space="preserve">Winchester </w:t>
            </w:r>
          </w:p>
          <w:p w14:paraId="47D6C96A" w14:textId="77777777" w:rsidR="0071219A" w:rsidRPr="003A0594" w:rsidRDefault="0071219A" w:rsidP="00540741">
            <w:pPr>
              <w:spacing w:before="40"/>
              <w:jc w:val="left"/>
              <w:rPr>
                <w:color w:val="000000"/>
                <w:sz w:val="20"/>
                <w:szCs w:val="20"/>
              </w:rPr>
            </w:pPr>
            <w:r>
              <w:rPr>
                <w:color w:val="000000"/>
                <w:sz w:val="20"/>
                <w:szCs w:val="20"/>
              </w:rPr>
              <w:t xml:space="preserve">District </w:t>
            </w:r>
          </w:p>
        </w:tc>
        <w:tc>
          <w:tcPr>
            <w:tcW w:w="1729" w:type="pct"/>
            <w:tcBorders>
              <w:top w:val="single" w:sz="4" w:space="0" w:color="000000"/>
              <w:left w:val="single" w:sz="4" w:space="0" w:color="000000"/>
              <w:right w:val="single" w:sz="4" w:space="0" w:color="000000"/>
            </w:tcBorders>
          </w:tcPr>
          <w:p w14:paraId="15F9B3F0" w14:textId="77777777" w:rsidR="0071219A" w:rsidRPr="003A0594" w:rsidRDefault="0071219A" w:rsidP="006F2A3A">
            <w:pPr>
              <w:pStyle w:val="ListParagraph"/>
              <w:numPr>
                <w:ilvl w:val="0"/>
                <w:numId w:val="40"/>
              </w:numPr>
              <w:spacing w:before="40"/>
              <w:contextualSpacing w:val="0"/>
              <w:jc w:val="left"/>
              <w:rPr>
                <w:rFonts w:eastAsia="Calibri" w:cs="Arial"/>
                <w:color w:val="000000" w:themeColor="text1"/>
                <w:sz w:val="20"/>
                <w:szCs w:val="20"/>
              </w:rPr>
            </w:pPr>
            <w:r w:rsidRPr="003A0594">
              <w:rPr>
                <w:color w:val="000000" w:themeColor="text1"/>
                <w:sz w:val="20"/>
                <w:szCs w:val="20"/>
              </w:rPr>
              <w:t>A shortfall of three full size 3G pitches.</w:t>
            </w:r>
          </w:p>
        </w:tc>
        <w:tc>
          <w:tcPr>
            <w:tcW w:w="1699" w:type="pct"/>
            <w:tcBorders>
              <w:top w:val="single" w:sz="4" w:space="0" w:color="000000"/>
              <w:left w:val="single" w:sz="4" w:space="0" w:color="000000"/>
              <w:right w:val="single" w:sz="4" w:space="0" w:color="000000"/>
            </w:tcBorders>
            <w:shd w:val="clear" w:color="auto" w:fill="auto"/>
          </w:tcPr>
          <w:p w14:paraId="2778BC28" w14:textId="77777777" w:rsidR="0071219A" w:rsidRPr="003A0594" w:rsidRDefault="0071219A" w:rsidP="006F2A3A">
            <w:pPr>
              <w:pStyle w:val="ListParagraph"/>
              <w:numPr>
                <w:ilvl w:val="0"/>
                <w:numId w:val="40"/>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A shortfall of four full size 3G pitches. </w:t>
            </w:r>
          </w:p>
        </w:tc>
      </w:tr>
      <w:tr w:rsidR="0071219A" w:rsidRPr="00A4148D" w14:paraId="2BA19779" w14:textId="77777777" w:rsidTr="003A0594">
        <w:trPr>
          <w:trHeight w:val="717"/>
        </w:trPr>
        <w:tc>
          <w:tcPr>
            <w:tcW w:w="865" w:type="pct"/>
            <w:vMerge/>
            <w:tcBorders>
              <w:left w:val="single" w:sz="4" w:space="0" w:color="000000"/>
              <w:right w:val="single" w:sz="4" w:space="0" w:color="000000"/>
            </w:tcBorders>
          </w:tcPr>
          <w:p w14:paraId="1D1A760C" w14:textId="77777777" w:rsidR="0071219A" w:rsidRPr="004707AD" w:rsidRDefault="0071219A" w:rsidP="008E3A5A">
            <w:pPr>
              <w:spacing w:before="40"/>
              <w:jc w:val="left"/>
              <w:rPr>
                <w:rFonts w:eastAsia="Calibri" w:cs="Arial"/>
                <w:color w:val="000000"/>
                <w:sz w:val="20"/>
                <w:szCs w:val="20"/>
              </w:rPr>
            </w:pPr>
          </w:p>
        </w:tc>
        <w:tc>
          <w:tcPr>
            <w:tcW w:w="707" w:type="pct"/>
            <w:tcBorders>
              <w:top w:val="single" w:sz="4" w:space="0" w:color="000000"/>
              <w:left w:val="single" w:sz="4" w:space="0" w:color="000000"/>
              <w:right w:val="single" w:sz="4" w:space="0" w:color="000000"/>
            </w:tcBorders>
          </w:tcPr>
          <w:p w14:paraId="1B2F604F" w14:textId="77777777" w:rsidR="0071219A" w:rsidRPr="000844B3" w:rsidRDefault="0071219A" w:rsidP="008E3A5A">
            <w:pPr>
              <w:spacing w:before="40"/>
              <w:jc w:val="left"/>
              <w:rPr>
                <w:color w:val="000000"/>
                <w:sz w:val="20"/>
                <w:szCs w:val="20"/>
              </w:rPr>
            </w:pPr>
            <w:r w:rsidRPr="000844B3">
              <w:rPr>
                <w:color w:val="000000"/>
                <w:sz w:val="20"/>
                <w:szCs w:val="20"/>
              </w:rPr>
              <w:t>North</w:t>
            </w:r>
          </w:p>
        </w:tc>
        <w:tc>
          <w:tcPr>
            <w:tcW w:w="1729" w:type="pct"/>
            <w:tcBorders>
              <w:top w:val="single" w:sz="4" w:space="0" w:color="000000"/>
              <w:left w:val="single" w:sz="4" w:space="0" w:color="000000"/>
              <w:right w:val="single" w:sz="4" w:space="0" w:color="000000"/>
            </w:tcBorders>
          </w:tcPr>
          <w:p w14:paraId="038E8826" w14:textId="77777777" w:rsidR="0071219A" w:rsidRPr="000844B3" w:rsidRDefault="0071219A" w:rsidP="008E3A5A">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Shortfall of two full size 3G pitches.</w:t>
            </w:r>
          </w:p>
        </w:tc>
        <w:tc>
          <w:tcPr>
            <w:tcW w:w="1699" w:type="pct"/>
            <w:tcBorders>
              <w:top w:val="single" w:sz="4" w:space="0" w:color="000000"/>
              <w:left w:val="single" w:sz="4" w:space="0" w:color="000000"/>
              <w:right w:val="single" w:sz="4" w:space="0" w:color="000000"/>
            </w:tcBorders>
            <w:shd w:val="clear" w:color="auto" w:fill="auto"/>
          </w:tcPr>
          <w:p w14:paraId="0E09DE4B" w14:textId="77777777" w:rsidR="0071219A" w:rsidRPr="004873B3" w:rsidRDefault="0071219A" w:rsidP="008E3A5A">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 xml:space="preserve">Shortfall of three full size 3G pitches. </w:t>
            </w:r>
          </w:p>
        </w:tc>
      </w:tr>
      <w:tr w:rsidR="0071219A" w:rsidRPr="00A4148D" w14:paraId="19A7613B" w14:textId="77777777" w:rsidTr="003A0594">
        <w:trPr>
          <w:trHeight w:val="181"/>
        </w:trPr>
        <w:tc>
          <w:tcPr>
            <w:tcW w:w="865" w:type="pct"/>
            <w:vMerge/>
            <w:tcBorders>
              <w:left w:val="single" w:sz="4" w:space="0" w:color="000000"/>
              <w:right w:val="single" w:sz="4" w:space="0" w:color="000000"/>
            </w:tcBorders>
          </w:tcPr>
          <w:p w14:paraId="713CC795" w14:textId="77777777" w:rsidR="0071219A" w:rsidRPr="004707AD" w:rsidRDefault="0071219A" w:rsidP="008E3A5A">
            <w:pPr>
              <w:spacing w:before="40"/>
              <w:jc w:val="left"/>
              <w:rPr>
                <w:rFonts w:eastAsia="Calibri" w:cs="Arial"/>
                <w:color w:val="000000"/>
                <w:sz w:val="20"/>
                <w:szCs w:val="20"/>
              </w:rPr>
            </w:pPr>
          </w:p>
        </w:tc>
        <w:tc>
          <w:tcPr>
            <w:tcW w:w="707" w:type="pct"/>
            <w:tcBorders>
              <w:top w:val="single" w:sz="4" w:space="0" w:color="000000"/>
              <w:left w:val="single" w:sz="4" w:space="0" w:color="000000"/>
              <w:right w:val="single" w:sz="4" w:space="0" w:color="000000"/>
            </w:tcBorders>
          </w:tcPr>
          <w:p w14:paraId="43C19C09" w14:textId="77777777" w:rsidR="0071219A" w:rsidRPr="000844B3" w:rsidRDefault="0071219A" w:rsidP="008E3A5A">
            <w:pPr>
              <w:spacing w:before="40"/>
              <w:jc w:val="left"/>
              <w:rPr>
                <w:color w:val="000000"/>
                <w:sz w:val="20"/>
                <w:szCs w:val="20"/>
              </w:rPr>
            </w:pPr>
            <w:r w:rsidRPr="000844B3">
              <w:rPr>
                <w:color w:val="000000"/>
                <w:sz w:val="20"/>
                <w:szCs w:val="20"/>
              </w:rPr>
              <w:t>South</w:t>
            </w:r>
          </w:p>
        </w:tc>
        <w:tc>
          <w:tcPr>
            <w:tcW w:w="1729" w:type="pct"/>
            <w:tcBorders>
              <w:top w:val="single" w:sz="4" w:space="0" w:color="000000"/>
              <w:left w:val="single" w:sz="4" w:space="0" w:color="000000"/>
              <w:right w:val="single" w:sz="4" w:space="0" w:color="000000"/>
            </w:tcBorders>
          </w:tcPr>
          <w:p w14:paraId="758BD750" w14:textId="77777777" w:rsidR="0071219A" w:rsidRPr="000844B3" w:rsidRDefault="0071219A" w:rsidP="008E3A5A">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 xml:space="preserve">Shortfall of two full size 3G </w:t>
            </w:r>
            <w:r w:rsidRPr="000844B3">
              <w:rPr>
                <w:color w:val="000000" w:themeColor="text1"/>
                <w:sz w:val="20"/>
                <w:szCs w:val="20"/>
              </w:rPr>
              <w:lastRenderedPageBreak/>
              <w:t xml:space="preserve">pitches. </w:t>
            </w:r>
          </w:p>
        </w:tc>
        <w:tc>
          <w:tcPr>
            <w:tcW w:w="1699" w:type="pct"/>
            <w:tcBorders>
              <w:top w:val="single" w:sz="4" w:space="0" w:color="000000"/>
              <w:left w:val="single" w:sz="4" w:space="0" w:color="000000"/>
              <w:right w:val="single" w:sz="4" w:space="0" w:color="000000"/>
            </w:tcBorders>
            <w:shd w:val="clear" w:color="auto" w:fill="auto"/>
          </w:tcPr>
          <w:p w14:paraId="10D0144C" w14:textId="77777777" w:rsidR="0071219A" w:rsidRPr="000844B3" w:rsidRDefault="0071219A" w:rsidP="008E3A5A">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lastRenderedPageBreak/>
              <w:t xml:space="preserve">Shortfall of two full size 3G </w:t>
            </w:r>
            <w:r w:rsidRPr="000844B3">
              <w:rPr>
                <w:color w:val="000000" w:themeColor="text1"/>
                <w:sz w:val="20"/>
                <w:szCs w:val="20"/>
              </w:rPr>
              <w:lastRenderedPageBreak/>
              <w:t>pitches.</w:t>
            </w:r>
          </w:p>
        </w:tc>
      </w:tr>
      <w:tr w:rsidR="008E3A5A" w:rsidRPr="00A4148D" w14:paraId="3E723A2F" w14:textId="77777777" w:rsidTr="001820E7">
        <w:trPr>
          <w:cantSplit/>
        </w:trPr>
        <w:tc>
          <w:tcPr>
            <w:tcW w:w="5000" w:type="pct"/>
            <w:gridSpan w:val="4"/>
            <w:tcBorders>
              <w:left w:val="single" w:sz="4" w:space="0" w:color="000000"/>
              <w:right w:val="single" w:sz="4" w:space="0" w:color="000000"/>
            </w:tcBorders>
            <w:shd w:val="clear" w:color="auto" w:fill="DBE5F1" w:themeFill="accent1" w:themeFillTint="33"/>
          </w:tcPr>
          <w:p w14:paraId="4549E20F" w14:textId="77777777" w:rsidR="008E3A5A" w:rsidRPr="00A4148D" w:rsidRDefault="008E3A5A" w:rsidP="008E3A5A">
            <w:pPr>
              <w:pStyle w:val="ListParagraph"/>
              <w:spacing w:before="40"/>
              <w:ind w:left="360"/>
              <w:contextualSpacing w:val="0"/>
              <w:jc w:val="left"/>
              <w:rPr>
                <w:color w:val="000000" w:themeColor="text1"/>
                <w:sz w:val="20"/>
                <w:szCs w:val="20"/>
                <w:highlight w:val="yellow"/>
              </w:rPr>
            </w:pPr>
          </w:p>
        </w:tc>
      </w:tr>
      <w:tr w:rsidR="008E3A5A" w:rsidRPr="00A4148D" w14:paraId="678D38AE" w14:textId="77777777" w:rsidTr="003A0594">
        <w:trPr>
          <w:cantSplit/>
        </w:trPr>
        <w:tc>
          <w:tcPr>
            <w:tcW w:w="865" w:type="pct"/>
            <w:vMerge w:val="restart"/>
            <w:tcBorders>
              <w:left w:val="single" w:sz="4" w:space="0" w:color="000000"/>
              <w:right w:val="single" w:sz="4" w:space="0" w:color="000000"/>
            </w:tcBorders>
          </w:tcPr>
          <w:p w14:paraId="3F2EE3A8" w14:textId="77777777" w:rsidR="008E3A5A" w:rsidRPr="00A4148D" w:rsidRDefault="008E3A5A" w:rsidP="008E3A5A">
            <w:pPr>
              <w:spacing w:before="40"/>
              <w:jc w:val="left"/>
              <w:rPr>
                <w:rFonts w:eastAsia="Calibri" w:cs="Arial"/>
                <w:color w:val="000000"/>
                <w:sz w:val="20"/>
                <w:szCs w:val="20"/>
                <w:highlight w:val="yellow"/>
              </w:rPr>
            </w:pPr>
            <w:r w:rsidRPr="00490E04">
              <w:rPr>
                <w:rFonts w:eastAsia="Calibri" w:cs="Arial"/>
                <w:color w:val="000000"/>
                <w:sz w:val="20"/>
                <w:szCs w:val="20"/>
              </w:rPr>
              <w:t>Cricket</w:t>
            </w:r>
          </w:p>
        </w:tc>
        <w:tc>
          <w:tcPr>
            <w:tcW w:w="707" w:type="pct"/>
            <w:tcBorders>
              <w:top w:val="single" w:sz="4" w:space="0" w:color="000000"/>
              <w:left w:val="single" w:sz="4" w:space="0" w:color="000000"/>
              <w:bottom w:val="single" w:sz="4" w:space="0" w:color="000000"/>
              <w:right w:val="single" w:sz="4" w:space="0" w:color="000000"/>
            </w:tcBorders>
          </w:tcPr>
          <w:p w14:paraId="04E081EC" w14:textId="77777777" w:rsidR="008E3A5A" w:rsidRDefault="008E3A5A" w:rsidP="008E3A5A">
            <w:pPr>
              <w:spacing w:before="40"/>
              <w:jc w:val="left"/>
              <w:rPr>
                <w:color w:val="000000"/>
                <w:sz w:val="20"/>
                <w:szCs w:val="20"/>
              </w:rPr>
            </w:pPr>
            <w:r w:rsidRPr="003A0594">
              <w:rPr>
                <w:color w:val="000000"/>
                <w:sz w:val="20"/>
                <w:szCs w:val="20"/>
              </w:rPr>
              <w:t xml:space="preserve">Winchester </w:t>
            </w:r>
          </w:p>
          <w:p w14:paraId="33E4DEB3" w14:textId="77777777" w:rsidR="008E3A5A" w:rsidRPr="003A0594" w:rsidRDefault="008E3A5A" w:rsidP="008E3A5A">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6E405A0F" w14:textId="77777777" w:rsidR="008E3A5A" w:rsidRPr="00C7303C" w:rsidRDefault="008E3A5A" w:rsidP="008E3A5A">
            <w:pPr>
              <w:pStyle w:val="ListParagraph"/>
              <w:numPr>
                <w:ilvl w:val="0"/>
                <w:numId w:val="41"/>
              </w:numPr>
              <w:spacing w:before="40"/>
              <w:contextualSpacing w:val="0"/>
              <w:jc w:val="left"/>
              <w:rPr>
                <w:color w:val="000000" w:themeColor="text1"/>
                <w:sz w:val="20"/>
                <w:szCs w:val="20"/>
              </w:rPr>
            </w:pPr>
            <w:r w:rsidRPr="00C7303C">
              <w:rPr>
                <w:color w:val="000000" w:themeColor="text1"/>
                <w:sz w:val="20"/>
                <w:szCs w:val="20"/>
              </w:rPr>
              <w:t>Spare capacity of 330 match</w:t>
            </w:r>
            <w:r>
              <w:rPr>
                <w:color w:val="000000" w:themeColor="text1"/>
                <w:sz w:val="20"/>
                <w:szCs w:val="20"/>
              </w:rPr>
              <w:t xml:space="preserve"> equivalent sessions </w:t>
            </w:r>
            <w:r w:rsidRPr="00C7303C">
              <w:rPr>
                <w:color w:val="000000" w:themeColor="text1"/>
                <w:sz w:val="20"/>
                <w:szCs w:val="20"/>
              </w:rPr>
              <w:t xml:space="preserve">per season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35CBD3E8" w14:textId="77777777" w:rsidR="008E3A5A" w:rsidRPr="00C7303C" w:rsidRDefault="008E3A5A" w:rsidP="008E3A5A">
            <w:pPr>
              <w:pStyle w:val="ListParagraph"/>
              <w:numPr>
                <w:ilvl w:val="0"/>
                <w:numId w:val="41"/>
              </w:numPr>
              <w:spacing w:before="40"/>
              <w:contextualSpacing w:val="0"/>
              <w:jc w:val="left"/>
              <w:rPr>
                <w:color w:val="000000" w:themeColor="text1"/>
                <w:sz w:val="20"/>
                <w:szCs w:val="20"/>
              </w:rPr>
            </w:pPr>
            <w:r w:rsidRPr="00C7303C">
              <w:rPr>
                <w:color w:val="000000" w:themeColor="text1"/>
                <w:sz w:val="20"/>
                <w:szCs w:val="20"/>
              </w:rPr>
              <w:t xml:space="preserve">Spare capacity of 294 match </w:t>
            </w:r>
            <w:r>
              <w:rPr>
                <w:color w:val="000000" w:themeColor="text1"/>
                <w:sz w:val="20"/>
                <w:szCs w:val="20"/>
              </w:rPr>
              <w:t xml:space="preserve">equivalent </w:t>
            </w:r>
            <w:r w:rsidRPr="00C7303C">
              <w:rPr>
                <w:color w:val="000000" w:themeColor="text1"/>
                <w:sz w:val="20"/>
                <w:szCs w:val="20"/>
              </w:rPr>
              <w:t xml:space="preserve">sessions per season </w:t>
            </w:r>
          </w:p>
        </w:tc>
      </w:tr>
      <w:tr w:rsidR="008E3A5A" w:rsidRPr="00A4148D" w14:paraId="4EA3C103" w14:textId="77777777" w:rsidTr="003A0594">
        <w:trPr>
          <w:cantSplit/>
        </w:trPr>
        <w:tc>
          <w:tcPr>
            <w:tcW w:w="865" w:type="pct"/>
            <w:vMerge/>
            <w:tcBorders>
              <w:left w:val="single" w:sz="4" w:space="0" w:color="000000"/>
              <w:right w:val="single" w:sz="4" w:space="0" w:color="000000"/>
            </w:tcBorders>
          </w:tcPr>
          <w:p w14:paraId="2FC45D67" w14:textId="77777777" w:rsidR="008E3A5A" w:rsidRPr="00A4148D" w:rsidRDefault="008E3A5A" w:rsidP="008E3A5A">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bottom w:val="single" w:sz="4" w:space="0" w:color="000000"/>
              <w:right w:val="single" w:sz="4" w:space="0" w:color="000000"/>
            </w:tcBorders>
          </w:tcPr>
          <w:p w14:paraId="1B400B5E" w14:textId="77777777" w:rsidR="008E3A5A" w:rsidRPr="00490E04" w:rsidRDefault="008E3A5A" w:rsidP="008E3A5A">
            <w:pPr>
              <w:spacing w:before="40"/>
              <w:jc w:val="left"/>
              <w:rPr>
                <w:b/>
                <w:color w:val="000000"/>
                <w:sz w:val="20"/>
                <w:szCs w:val="20"/>
              </w:rPr>
            </w:pPr>
            <w:r w:rsidRPr="00490E04">
              <w:rPr>
                <w:color w:val="000000"/>
                <w:sz w:val="20"/>
                <w:szCs w:val="20"/>
              </w:rPr>
              <w:t>North</w:t>
            </w:r>
          </w:p>
        </w:tc>
        <w:tc>
          <w:tcPr>
            <w:tcW w:w="1729" w:type="pct"/>
            <w:tcBorders>
              <w:top w:val="single" w:sz="4" w:space="0" w:color="000000"/>
              <w:left w:val="single" w:sz="4" w:space="0" w:color="000000"/>
              <w:bottom w:val="single" w:sz="4" w:space="0" w:color="000000"/>
              <w:right w:val="single" w:sz="4" w:space="0" w:color="000000"/>
            </w:tcBorders>
          </w:tcPr>
          <w:p w14:paraId="0300CB8D"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Spare capacity of 127 match</w:t>
            </w:r>
            <w:r>
              <w:rPr>
                <w:color w:val="000000" w:themeColor="text1"/>
                <w:sz w:val="20"/>
                <w:szCs w:val="20"/>
              </w:rPr>
              <w:t xml:space="preserve"> equivalent session </w:t>
            </w:r>
            <w:r w:rsidRPr="00490E04">
              <w:rPr>
                <w:color w:val="000000" w:themeColor="text1"/>
                <w:sz w:val="20"/>
                <w:szCs w:val="20"/>
              </w:rPr>
              <w:t xml:space="preserve">per season </w:t>
            </w:r>
          </w:p>
          <w:p w14:paraId="508D8EC1"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Pr>
                <w:color w:val="000000" w:themeColor="text1"/>
                <w:sz w:val="20"/>
                <w:szCs w:val="20"/>
              </w:rPr>
              <w:t>O</w:t>
            </w:r>
            <w:r w:rsidRPr="00490E04">
              <w:rPr>
                <w:color w:val="000000" w:themeColor="text1"/>
                <w:sz w:val="20"/>
                <w:szCs w:val="20"/>
              </w:rPr>
              <w:t xml:space="preserve">verplay identified at Easton </w:t>
            </w:r>
            <w:r>
              <w:rPr>
                <w:color w:val="000000" w:themeColor="text1"/>
                <w:sz w:val="20"/>
                <w:szCs w:val="20"/>
              </w:rPr>
              <w:t>&amp;</w:t>
            </w:r>
            <w:r w:rsidRPr="00490E04">
              <w:rPr>
                <w:color w:val="000000" w:themeColor="text1"/>
                <w:sz w:val="20"/>
                <w:szCs w:val="20"/>
              </w:rPr>
              <w:t xml:space="preserve"> Martyr Worthy</w:t>
            </w:r>
            <w:r>
              <w:rPr>
                <w:color w:val="000000" w:themeColor="text1"/>
                <w:sz w:val="20"/>
                <w:szCs w:val="20"/>
              </w:rPr>
              <w:t>,</w:t>
            </w:r>
            <w:r w:rsidRPr="00490E04">
              <w:rPr>
                <w:color w:val="000000" w:themeColor="text1"/>
                <w:sz w:val="20"/>
                <w:szCs w:val="20"/>
              </w:rPr>
              <w:t xml:space="preserve"> Compton</w:t>
            </w:r>
            <w:r>
              <w:rPr>
                <w:color w:val="000000" w:themeColor="text1"/>
                <w:sz w:val="20"/>
                <w:szCs w:val="20"/>
              </w:rPr>
              <w:t xml:space="preserve"> &amp; </w:t>
            </w:r>
            <w:r w:rsidRPr="00490E04">
              <w:rPr>
                <w:color w:val="000000" w:themeColor="text1"/>
                <w:sz w:val="20"/>
                <w:szCs w:val="20"/>
              </w:rPr>
              <w:t>Chandler Ford and Sparsholt</w:t>
            </w:r>
            <w:r>
              <w:rPr>
                <w:color w:val="000000" w:themeColor="text1"/>
                <w:sz w:val="20"/>
                <w:szCs w:val="20"/>
              </w:rPr>
              <w:t xml:space="preserve"> cricket clubs.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61AA543C"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Spare capacity of 91 match</w:t>
            </w:r>
            <w:r>
              <w:rPr>
                <w:color w:val="000000" w:themeColor="text1"/>
                <w:sz w:val="20"/>
                <w:szCs w:val="20"/>
              </w:rPr>
              <w:t xml:space="preserve"> equivalent sessions</w:t>
            </w:r>
            <w:r w:rsidRPr="00490E04">
              <w:rPr>
                <w:color w:val="000000" w:themeColor="text1"/>
                <w:sz w:val="20"/>
                <w:szCs w:val="20"/>
              </w:rPr>
              <w:t xml:space="preserve"> per season.</w:t>
            </w:r>
          </w:p>
          <w:p w14:paraId="5E6E75A2"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Pr>
                <w:color w:val="000000" w:themeColor="text1"/>
                <w:sz w:val="20"/>
                <w:szCs w:val="20"/>
              </w:rPr>
              <w:t>O</w:t>
            </w:r>
            <w:r w:rsidRPr="00490E04">
              <w:rPr>
                <w:color w:val="000000" w:themeColor="text1"/>
                <w:sz w:val="20"/>
                <w:szCs w:val="20"/>
              </w:rPr>
              <w:t xml:space="preserve">verplay identified at Easton </w:t>
            </w:r>
            <w:r>
              <w:rPr>
                <w:color w:val="000000" w:themeColor="text1"/>
                <w:sz w:val="20"/>
                <w:szCs w:val="20"/>
              </w:rPr>
              <w:t>&amp;</w:t>
            </w:r>
            <w:r w:rsidRPr="00490E04">
              <w:rPr>
                <w:color w:val="000000" w:themeColor="text1"/>
                <w:sz w:val="20"/>
                <w:szCs w:val="20"/>
              </w:rPr>
              <w:t xml:space="preserve"> Martyr Worthy</w:t>
            </w:r>
            <w:r>
              <w:rPr>
                <w:color w:val="000000" w:themeColor="text1"/>
                <w:sz w:val="20"/>
                <w:szCs w:val="20"/>
              </w:rPr>
              <w:t>,</w:t>
            </w:r>
            <w:r w:rsidRPr="00490E04">
              <w:rPr>
                <w:color w:val="000000" w:themeColor="text1"/>
                <w:sz w:val="20"/>
                <w:szCs w:val="20"/>
              </w:rPr>
              <w:t xml:space="preserve"> Compton</w:t>
            </w:r>
            <w:r>
              <w:rPr>
                <w:color w:val="000000" w:themeColor="text1"/>
                <w:sz w:val="20"/>
                <w:szCs w:val="20"/>
              </w:rPr>
              <w:t xml:space="preserve"> &amp; </w:t>
            </w:r>
            <w:r w:rsidRPr="00490E04">
              <w:rPr>
                <w:color w:val="000000" w:themeColor="text1"/>
                <w:sz w:val="20"/>
                <w:szCs w:val="20"/>
              </w:rPr>
              <w:t>Chandler Ford and Sparsholt</w:t>
            </w:r>
            <w:r>
              <w:rPr>
                <w:color w:val="000000" w:themeColor="text1"/>
                <w:sz w:val="20"/>
                <w:szCs w:val="20"/>
              </w:rPr>
              <w:t xml:space="preserve"> cricket clubs.</w:t>
            </w:r>
          </w:p>
        </w:tc>
      </w:tr>
      <w:tr w:rsidR="008E3A5A" w:rsidRPr="00A4148D" w14:paraId="52244AA6" w14:textId="77777777" w:rsidTr="003A0594">
        <w:trPr>
          <w:cantSplit/>
        </w:trPr>
        <w:tc>
          <w:tcPr>
            <w:tcW w:w="865" w:type="pct"/>
            <w:vMerge/>
            <w:tcBorders>
              <w:left w:val="single" w:sz="4" w:space="0" w:color="000000"/>
              <w:right w:val="single" w:sz="4" w:space="0" w:color="000000"/>
            </w:tcBorders>
          </w:tcPr>
          <w:p w14:paraId="7B305EE9" w14:textId="77777777" w:rsidR="008E3A5A" w:rsidRPr="00A4148D" w:rsidRDefault="008E3A5A" w:rsidP="008E3A5A">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bottom w:val="single" w:sz="4" w:space="0" w:color="000000"/>
              <w:right w:val="single" w:sz="4" w:space="0" w:color="000000"/>
            </w:tcBorders>
          </w:tcPr>
          <w:p w14:paraId="09B61426" w14:textId="77777777" w:rsidR="008E3A5A" w:rsidRPr="00490E04" w:rsidRDefault="008E3A5A" w:rsidP="008E3A5A">
            <w:pPr>
              <w:spacing w:before="40"/>
              <w:jc w:val="left"/>
              <w:rPr>
                <w:color w:val="000000"/>
                <w:sz w:val="20"/>
                <w:szCs w:val="20"/>
              </w:rPr>
            </w:pPr>
            <w:r w:rsidRPr="00490E04">
              <w:rPr>
                <w:color w:val="000000"/>
                <w:sz w:val="20"/>
                <w:szCs w:val="20"/>
              </w:rPr>
              <w:t>South</w:t>
            </w:r>
          </w:p>
        </w:tc>
        <w:tc>
          <w:tcPr>
            <w:tcW w:w="1729" w:type="pct"/>
            <w:tcBorders>
              <w:top w:val="single" w:sz="4" w:space="0" w:color="000000"/>
              <w:left w:val="single" w:sz="4" w:space="0" w:color="000000"/>
              <w:bottom w:val="single" w:sz="4" w:space="0" w:color="000000"/>
              <w:right w:val="single" w:sz="4" w:space="0" w:color="000000"/>
            </w:tcBorders>
          </w:tcPr>
          <w:p w14:paraId="292FA0E4"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 xml:space="preserve">Spare capacity of 187 matches per season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233C0F51" w14:textId="77777777" w:rsidR="008E3A5A" w:rsidRPr="00490E04" w:rsidRDefault="008E3A5A" w:rsidP="008E3A5A">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 xml:space="preserve">Spare capacity of 187 match sessions per season </w:t>
            </w:r>
          </w:p>
        </w:tc>
      </w:tr>
      <w:tr w:rsidR="008E3A5A" w:rsidRPr="00A4148D" w14:paraId="13FB4128" w14:textId="77777777" w:rsidTr="001820E7">
        <w:trPr>
          <w:cantSplit/>
        </w:trPr>
        <w:tc>
          <w:tcPr>
            <w:tcW w:w="5000" w:type="pct"/>
            <w:gridSpan w:val="4"/>
            <w:tcBorders>
              <w:left w:val="single" w:sz="4" w:space="0" w:color="000000"/>
              <w:right w:val="single" w:sz="4" w:space="0" w:color="000000"/>
            </w:tcBorders>
            <w:shd w:val="clear" w:color="auto" w:fill="DBE5F1" w:themeFill="accent1" w:themeFillTint="33"/>
          </w:tcPr>
          <w:p w14:paraId="5550B34C" w14:textId="77777777" w:rsidR="008E3A5A" w:rsidRPr="00A4148D" w:rsidRDefault="008E3A5A" w:rsidP="008E3A5A">
            <w:pPr>
              <w:pStyle w:val="ListParagraph"/>
              <w:spacing w:before="40"/>
              <w:ind w:left="360"/>
              <w:contextualSpacing w:val="0"/>
              <w:jc w:val="left"/>
              <w:rPr>
                <w:color w:val="000000" w:themeColor="text1"/>
                <w:sz w:val="20"/>
                <w:szCs w:val="20"/>
                <w:highlight w:val="yellow"/>
              </w:rPr>
            </w:pPr>
          </w:p>
        </w:tc>
      </w:tr>
      <w:tr w:rsidR="008E3A5A" w:rsidRPr="00A4148D" w14:paraId="09D559A6" w14:textId="77777777" w:rsidTr="003A0594">
        <w:trPr>
          <w:cantSplit/>
        </w:trPr>
        <w:tc>
          <w:tcPr>
            <w:tcW w:w="865" w:type="pct"/>
            <w:vMerge w:val="restart"/>
            <w:tcBorders>
              <w:left w:val="single" w:sz="4" w:space="0" w:color="000000"/>
              <w:right w:val="single" w:sz="4" w:space="0" w:color="000000"/>
            </w:tcBorders>
          </w:tcPr>
          <w:p w14:paraId="28FF4724" w14:textId="77777777" w:rsidR="008E3A5A" w:rsidRPr="00350B49" w:rsidRDefault="008E3A5A" w:rsidP="008E3A5A">
            <w:pPr>
              <w:spacing w:before="40"/>
              <w:jc w:val="left"/>
              <w:rPr>
                <w:rFonts w:eastAsia="Calibri" w:cs="Arial"/>
                <w:color w:val="000000"/>
                <w:sz w:val="20"/>
                <w:szCs w:val="20"/>
              </w:rPr>
            </w:pPr>
            <w:r w:rsidRPr="00350B49">
              <w:rPr>
                <w:rFonts w:eastAsia="Calibri" w:cs="Arial"/>
                <w:color w:val="000000"/>
                <w:sz w:val="20"/>
                <w:szCs w:val="20"/>
              </w:rPr>
              <w:t>Rugby union</w:t>
            </w:r>
          </w:p>
        </w:tc>
        <w:tc>
          <w:tcPr>
            <w:tcW w:w="707" w:type="pct"/>
            <w:tcBorders>
              <w:top w:val="single" w:sz="4" w:space="0" w:color="000000"/>
              <w:left w:val="single" w:sz="4" w:space="0" w:color="000000"/>
              <w:bottom w:val="single" w:sz="4" w:space="0" w:color="000000"/>
              <w:right w:val="single" w:sz="4" w:space="0" w:color="000000"/>
            </w:tcBorders>
          </w:tcPr>
          <w:p w14:paraId="6458FEFA" w14:textId="77777777" w:rsidR="008E3A5A" w:rsidRDefault="008E3A5A" w:rsidP="008E3A5A">
            <w:pPr>
              <w:spacing w:before="40"/>
              <w:jc w:val="left"/>
              <w:rPr>
                <w:color w:val="000000"/>
                <w:sz w:val="20"/>
                <w:szCs w:val="20"/>
              </w:rPr>
            </w:pPr>
            <w:r w:rsidRPr="003A0594">
              <w:rPr>
                <w:color w:val="000000"/>
                <w:sz w:val="20"/>
                <w:szCs w:val="20"/>
              </w:rPr>
              <w:t xml:space="preserve">Winchester </w:t>
            </w:r>
          </w:p>
          <w:p w14:paraId="453AA0ED" w14:textId="77777777" w:rsidR="008E3A5A" w:rsidRPr="003A0594" w:rsidRDefault="008E3A5A" w:rsidP="008E3A5A">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753C7159"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Shortfall of 6.75 </w:t>
            </w:r>
            <w:r>
              <w:rPr>
                <w:color w:val="000000" w:themeColor="text1"/>
                <w:sz w:val="20"/>
                <w:szCs w:val="20"/>
              </w:rPr>
              <w:t>match equivalent sessions</w:t>
            </w:r>
            <w:r w:rsidRPr="003A0594">
              <w:rPr>
                <w:color w:val="000000" w:themeColor="text1"/>
                <w:sz w:val="20"/>
                <w:szCs w:val="20"/>
              </w:rPr>
              <w:t xml:space="preserve"> at Winchester R</w:t>
            </w:r>
            <w:r>
              <w:rPr>
                <w:color w:val="000000" w:themeColor="text1"/>
                <w:sz w:val="20"/>
                <w:szCs w:val="20"/>
              </w:rPr>
              <w:t xml:space="preserve">ugby Club. </w:t>
            </w:r>
          </w:p>
          <w:p w14:paraId="2AD54796"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Spare capacity of 3.75 match equivalent sessions at Alresford </w:t>
            </w:r>
            <w:r>
              <w:rPr>
                <w:color w:val="000000" w:themeColor="text1"/>
                <w:sz w:val="20"/>
                <w:szCs w:val="20"/>
              </w:rPr>
              <w:t xml:space="preserve">Rugby Club.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532820AE"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Shortfall of seven </w:t>
            </w:r>
            <w:r>
              <w:rPr>
                <w:color w:val="000000" w:themeColor="text1"/>
                <w:sz w:val="20"/>
                <w:szCs w:val="20"/>
              </w:rPr>
              <w:t>match equivalent sessions</w:t>
            </w:r>
            <w:r w:rsidRPr="003A0594">
              <w:rPr>
                <w:color w:val="000000" w:themeColor="text1"/>
                <w:sz w:val="20"/>
                <w:szCs w:val="20"/>
              </w:rPr>
              <w:t xml:space="preserve"> at Winchester </w:t>
            </w:r>
            <w:r>
              <w:rPr>
                <w:color w:val="000000" w:themeColor="text1"/>
                <w:sz w:val="20"/>
                <w:szCs w:val="20"/>
              </w:rPr>
              <w:t>Rugby Club.</w:t>
            </w:r>
          </w:p>
          <w:p w14:paraId="457A8F39"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Spare capacity of three match equivalent sessions at Alresford </w:t>
            </w:r>
            <w:r>
              <w:rPr>
                <w:color w:val="000000" w:themeColor="text1"/>
                <w:sz w:val="20"/>
                <w:szCs w:val="20"/>
              </w:rPr>
              <w:t xml:space="preserve">Rugby Club. </w:t>
            </w:r>
          </w:p>
        </w:tc>
      </w:tr>
      <w:tr w:rsidR="008E3A5A" w:rsidRPr="00A4148D" w14:paraId="662B79BC" w14:textId="77777777" w:rsidTr="003A0594">
        <w:trPr>
          <w:cantSplit/>
        </w:trPr>
        <w:tc>
          <w:tcPr>
            <w:tcW w:w="865" w:type="pct"/>
            <w:vMerge/>
            <w:tcBorders>
              <w:left w:val="single" w:sz="4" w:space="0" w:color="000000"/>
              <w:right w:val="single" w:sz="4" w:space="0" w:color="000000"/>
            </w:tcBorders>
          </w:tcPr>
          <w:p w14:paraId="58DCE3E9" w14:textId="77777777" w:rsidR="008E3A5A" w:rsidRPr="00A4148D" w:rsidRDefault="008E3A5A" w:rsidP="008E3A5A">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bottom w:val="single" w:sz="4" w:space="0" w:color="000000"/>
              <w:right w:val="single" w:sz="4" w:space="0" w:color="000000"/>
            </w:tcBorders>
          </w:tcPr>
          <w:p w14:paraId="2D203ABC" w14:textId="77777777" w:rsidR="008E3A5A" w:rsidRPr="001324E2" w:rsidRDefault="008E3A5A" w:rsidP="008E3A5A">
            <w:pPr>
              <w:spacing w:before="40"/>
              <w:jc w:val="left"/>
              <w:rPr>
                <w:b/>
                <w:color w:val="000000"/>
                <w:sz w:val="20"/>
                <w:szCs w:val="20"/>
              </w:rPr>
            </w:pPr>
            <w:r w:rsidRPr="001324E2">
              <w:rPr>
                <w:color w:val="000000"/>
                <w:sz w:val="20"/>
                <w:szCs w:val="20"/>
              </w:rPr>
              <w:t>North</w:t>
            </w:r>
          </w:p>
        </w:tc>
        <w:tc>
          <w:tcPr>
            <w:tcW w:w="1729" w:type="pct"/>
            <w:tcBorders>
              <w:top w:val="single" w:sz="4" w:space="0" w:color="000000"/>
              <w:left w:val="single" w:sz="4" w:space="0" w:color="000000"/>
              <w:bottom w:val="single" w:sz="4" w:space="0" w:color="000000"/>
              <w:right w:val="single" w:sz="4" w:space="0" w:color="000000"/>
            </w:tcBorders>
          </w:tcPr>
          <w:p w14:paraId="487A1703"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Shortfall of 6.75 </w:t>
            </w:r>
            <w:r>
              <w:rPr>
                <w:color w:val="000000" w:themeColor="text1"/>
                <w:sz w:val="20"/>
                <w:szCs w:val="20"/>
              </w:rPr>
              <w:t>match equivalent sessions</w:t>
            </w:r>
            <w:r w:rsidRPr="003A0594">
              <w:rPr>
                <w:color w:val="000000" w:themeColor="text1"/>
                <w:sz w:val="20"/>
                <w:szCs w:val="20"/>
              </w:rPr>
              <w:t xml:space="preserve"> at Winchester R</w:t>
            </w:r>
            <w:r>
              <w:rPr>
                <w:color w:val="000000" w:themeColor="text1"/>
                <w:sz w:val="20"/>
                <w:szCs w:val="20"/>
              </w:rPr>
              <w:t xml:space="preserve">ugby Club. </w:t>
            </w:r>
          </w:p>
          <w:p w14:paraId="0ED1AA54"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Spare capacity of 3.75 match equivalent sessions at Alresford </w:t>
            </w:r>
            <w:r>
              <w:rPr>
                <w:color w:val="000000" w:themeColor="text1"/>
                <w:sz w:val="20"/>
                <w:szCs w:val="20"/>
              </w:rPr>
              <w:t xml:space="preserve">Rugby Club.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1C8022FF"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Shortfall of seven </w:t>
            </w:r>
            <w:r>
              <w:rPr>
                <w:color w:val="000000" w:themeColor="text1"/>
                <w:sz w:val="20"/>
                <w:szCs w:val="20"/>
              </w:rPr>
              <w:t>match equivalent sessions</w:t>
            </w:r>
            <w:r w:rsidRPr="003A0594">
              <w:rPr>
                <w:color w:val="000000" w:themeColor="text1"/>
                <w:sz w:val="20"/>
                <w:szCs w:val="20"/>
              </w:rPr>
              <w:t xml:space="preserve"> at Winchester </w:t>
            </w:r>
            <w:r>
              <w:rPr>
                <w:color w:val="000000" w:themeColor="text1"/>
                <w:sz w:val="20"/>
                <w:szCs w:val="20"/>
              </w:rPr>
              <w:t>Rugby Club.</w:t>
            </w:r>
          </w:p>
          <w:p w14:paraId="7ACB593D"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Spare capacity of three match equivalent sessions at Alresford </w:t>
            </w:r>
            <w:r>
              <w:rPr>
                <w:color w:val="000000" w:themeColor="text1"/>
                <w:sz w:val="20"/>
                <w:szCs w:val="20"/>
              </w:rPr>
              <w:t xml:space="preserve">Rugby Club. </w:t>
            </w:r>
          </w:p>
        </w:tc>
      </w:tr>
      <w:tr w:rsidR="008E3A5A" w:rsidRPr="00A4148D" w14:paraId="64F0EAA2" w14:textId="77777777" w:rsidTr="003A0594">
        <w:trPr>
          <w:cantSplit/>
        </w:trPr>
        <w:tc>
          <w:tcPr>
            <w:tcW w:w="865" w:type="pct"/>
            <w:vMerge/>
            <w:tcBorders>
              <w:left w:val="single" w:sz="4" w:space="0" w:color="000000"/>
              <w:right w:val="single" w:sz="4" w:space="0" w:color="000000"/>
            </w:tcBorders>
          </w:tcPr>
          <w:p w14:paraId="2CEA15D0" w14:textId="77777777" w:rsidR="008E3A5A" w:rsidRPr="00A4148D" w:rsidRDefault="008E3A5A" w:rsidP="008E3A5A">
            <w:pPr>
              <w:spacing w:before="40"/>
              <w:jc w:val="left"/>
              <w:rPr>
                <w:rFonts w:eastAsia="Calibri" w:cs="Arial"/>
                <w:color w:val="000000"/>
                <w:sz w:val="20"/>
                <w:szCs w:val="20"/>
                <w:highlight w:val="yellow"/>
              </w:rPr>
            </w:pPr>
          </w:p>
        </w:tc>
        <w:tc>
          <w:tcPr>
            <w:tcW w:w="707" w:type="pct"/>
            <w:tcBorders>
              <w:top w:val="single" w:sz="4" w:space="0" w:color="000000"/>
              <w:left w:val="single" w:sz="4" w:space="0" w:color="000000"/>
              <w:bottom w:val="single" w:sz="4" w:space="0" w:color="000000"/>
              <w:right w:val="single" w:sz="4" w:space="0" w:color="000000"/>
            </w:tcBorders>
          </w:tcPr>
          <w:p w14:paraId="2B539159" w14:textId="77777777" w:rsidR="008E3A5A" w:rsidRPr="001324E2" w:rsidRDefault="008E3A5A" w:rsidP="008E3A5A">
            <w:pPr>
              <w:spacing w:before="40"/>
              <w:jc w:val="left"/>
              <w:rPr>
                <w:color w:val="000000"/>
                <w:sz w:val="20"/>
                <w:szCs w:val="20"/>
              </w:rPr>
            </w:pPr>
            <w:r w:rsidRPr="001324E2">
              <w:rPr>
                <w:color w:val="000000"/>
                <w:sz w:val="20"/>
                <w:szCs w:val="20"/>
              </w:rPr>
              <w:t>South</w:t>
            </w:r>
          </w:p>
        </w:tc>
        <w:tc>
          <w:tcPr>
            <w:tcW w:w="1729" w:type="pct"/>
            <w:tcBorders>
              <w:top w:val="single" w:sz="4" w:space="0" w:color="000000"/>
              <w:left w:val="single" w:sz="4" w:space="0" w:color="000000"/>
              <w:bottom w:val="single" w:sz="4" w:space="0" w:color="000000"/>
              <w:right w:val="single" w:sz="4" w:space="0" w:color="000000"/>
            </w:tcBorders>
          </w:tcPr>
          <w:p w14:paraId="3FFBD36E"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 xml:space="preserve">No existing demand.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3AEB0378"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 xml:space="preserve">No future demand.  </w:t>
            </w:r>
          </w:p>
        </w:tc>
      </w:tr>
      <w:tr w:rsidR="008E3A5A" w:rsidRPr="00A4148D" w14:paraId="30C335A7" w14:textId="77777777" w:rsidTr="001820E7">
        <w:trPr>
          <w:cantSplit/>
        </w:trPr>
        <w:tc>
          <w:tcPr>
            <w:tcW w:w="5000" w:type="pct"/>
            <w:gridSpan w:val="4"/>
            <w:tcBorders>
              <w:left w:val="single" w:sz="4" w:space="0" w:color="000000"/>
              <w:right w:val="single" w:sz="4" w:space="0" w:color="000000"/>
            </w:tcBorders>
            <w:shd w:val="clear" w:color="auto" w:fill="DBE5F1" w:themeFill="accent1" w:themeFillTint="33"/>
          </w:tcPr>
          <w:p w14:paraId="0966331B" w14:textId="77777777" w:rsidR="008E3A5A" w:rsidRPr="00A4148D" w:rsidRDefault="008E3A5A" w:rsidP="008E3A5A">
            <w:pPr>
              <w:pStyle w:val="ListParagraph"/>
              <w:spacing w:before="40"/>
              <w:ind w:left="360"/>
              <w:contextualSpacing w:val="0"/>
              <w:jc w:val="left"/>
              <w:rPr>
                <w:color w:val="000000" w:themeColor="text1"/>
                <w:sz w:val="20"/>
                <w:szCs w:val="20"/>
                <w:highlight w:val="yellow"/>
              </w:rPr>
            </w:pPr>
          </w:p>
        </w:tc>
      </w:tr>
      <w:tr w:rsidR="008E3A5A" w:rsidRPr="00A4148D" w14:paraId="5A8D838A" w14:textId="77777777" w:rsidTr="003A0594">
        <w:trPr>
          <w:cantSplit/>
        </w:trPr>
        <w:tc>
          <w:tcPr>
            <w:tcW w:w="865" w:type="pct"/>
            <w:vMerge w:val="restart"/>
            <w:tcBorders>
              <w:left w:val="single" w:sz="4" w:space="0" w:color="000000"/>
              <w:right w:val="single" w:sz="4" w:space="0" w:color="000000"/>
            </w:tcBorders>
          </w:tcPr>
          <w:p w14:paraId="4BEE0CE7" w14:textId="77777777" w:rsidR="008E3A5A" w:rsidRPr="001324E2" w:rsidRDefault="008E3A5A" w:rsidP="008E3A5A">
            <w:pPr>
              <w:spacing w:before="40"/>
              <w:jc w:val="left"/>
              <w:rPr>
                <w:rFonts w:eastAsia="Calibri" w:cs="Arial"/>
                <w:color w:val="000000"/>
                <w:sz w:val="20"/>
                <w:szCs w:val="20"/>
              </w:rPr>
            </w:pPr>
            <w:r w:rsidRPr="001324E2">
              <w:rPr>
                <w:rFonts w:eastAsia="Calibri" w:cs="Arial"/>
                <w:color w:val="000000"/>
                <w:sz w:val="20"/>
                <w:szCs w:val="20"/>
              </w:rPr>
              <w:t>Hockey</w:t>
            </w:r>
          </w:p>
        </w:tc>
        <w:tc>
          <w:tcPr>
            <w:tcW w:w="707" w:type="pct"/>
            <w:tcBorders>
              <w:top w:val="single" w:sz="4" w:space="0" w:color="000000"/>
              <w:left w:val="single" w:sz="4" w:space="0" w:color="000000"/>
              <w:bottom w:val="single" w:sz="4" w:space="0" w:color="000000"/>
              <w:right w:val="single" w:sz="4" w:space="0" w:color="000000"/>
            </w:tcBorders>
          </w:tcPr>
          <w:p w14:paraId="0671CD78" w14:textId="77777777" w:rsidR="008E3A5A" w:rsidRDefault="008E3A5A" w:rsidP="008E3A5A">
            <w:pPr>
              <w:spacing w:before="40"/>
              <w:jc w:val="left"/>
              <w:rPr>
                <w:color w:val="000000"/>
                <w:sz w:val="20"/>
                <w:szCs w:val="20"/>
              </w:rPr>
            </w:pPr>
            <w:r w:rsidRPr="003A0594">
              <w:rPr>
                <w:color w:val="000000"/>
                <w:sz w:val="20"/>
                <w:szCs w:val="20"/>
              </w:rPr>
              <w:t xml:space="preserve">Winchester </w:t>
            </w:r>
          </w:p>
          <w:p w14:paraId="56E41603" w14:textId="77777777" w:rsidR="008E3A5A" w:rsidRPr="003A0594" w:rsidRDefault="008E3A5A" w:rsidP="008E3A5A">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072D4B62" w14:textId="77777777" w:rsidR="008E3A5A"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Current demand is being met</w:t>
            </w:r>
            <w:r w:rsidR="008029C1">
              <w:rPr>
                <w:color w:val="000000" w:themeColor="text1"/>
                <w:sz w:val="20"/>
                <w:szCs w:val="20"/>
              </w:rPr>
              <w:t xml:space="preserve"> for senior hockey</w:t>
            </w:r>
          </w:p>
          <w:p w14:paraId="6FB19D5B" w14:textId="77777777" w:rsidR="008029C1" w:rsidRPr="003A0594" w:rsidRDefault="008029C1" w:rsidP="008E3A5A">
            <w:pPr>
              <w:pStyle w:val="ListParagraph"/>
              <w:numPr>
                <w:ilvl w:val="0"/>
                <w:numId w:val="41"/>
              </w:numPr>
              <w:spacing w:before="40"/>
              <w:contextualSpacing w:val="0"/>
              <w:jc w:val="left"/>
              <w:rPr>
                <w:color w:val="000000" w:themeColor="text1"/>
                <w:sz w:val="20"/>
                <w:szCs w:val="20"/>
              </w:rPr>
            </w:pPr>
            <w:r>
              <w:rPr>
                <w:color w:val="000000" w:themeColor="text1"/>
                <w:sz w:val="20"/>
                <w:szCs w:val="20"/>
              </w:rPr>
              <w:t>Shortfall of provision for junior hockey</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0BEE9317"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Shortfall of one hockey suitable AGP </w:t>
            </w:r>
          </w:p>
        </w:tc>
      </w:tr>
      <w:tr w:rsidR="008E3A5A" w:rsidRPr="00A4148D" w14:paraId="0D1FC255" w14:textId="77777777" w:rsidTr="003A0594">
        <w:trPr>
          <w:cantSplit/>
        </w:trPr>
        <w:tc>
          <w:tcPr>
            <w:tcW w:w="865" w:type="pct"/>
            <w:vMerge/>
            <w:tcBorders>
              <w:left w:val="single" w:sz="4" w:space="0" w:color="000000"/>
              <w:right w:val="single" w:sz="4" w:space="0" w:color="000000"/>
            </w:tcBorders>
          </w:tcPr>
          <w:p w14:paraId="01FC2917" w14:textId="77777777" w:rsidR="008E3A5A" w:rsidRPr="001324E2" w:rsidRDefault="008E3A5A" w:rsidP="008E3A5A">
            <w:pPr>
              <w:spacing w:before="40"/>
              <w:jc w:val="left"/>
              <w:rPr>
                <w:rFonts w:eastAsia="Calibri" w:cs="Arial"/>
                <w:color w:val="000000"/>
                <w:sz w:val="20"/>
                <w:szCs w:val="20"/>
              </w:rPr>
            </w:pPr>
          </w:p>
        </w:tc>
        <w:tc>
          <w:tcPr>
            <w:tcW w:w="707" w:type="pct"/>
            <w:tcBorders>
              <w:top w:val="single" w:sz="4" w:space="0" w:color="000000"/>
              <w:left w:val="single" w:sz="4" w:space="0" w:color="000000"/>
              <w:bottom w:val="single" w:sz="4" w:space="0" w:color="000000"/>
              <w:right w:val="single" w:sz="4" w:space="0" w:color="000000"/>
            </w:tcBorders>
          </w:tcPr>
          <w:p w14:paraId="41C116AC" w14:textId="77777777" w:rsidR="008E3A5A" w:rsidRPr="001324E2" w:rsidRDefault="008E3A5A" w:rsidP="008E3A5A">
            <w:pPr>
              <w:spacing w:before="40"/>
              <w:jc w:val="left"/>
              <w:rPr>
                <w:b/>
                <w:color w:val="000000"/>
                <w:sz w:val="20"/>
                <w:szCs w:val="20"/>
              </w:rPr>
            </w:pPr>
            <w:r w:rsidRPr="001324E2">
              <w:rPr>
                <w:color w:val="000000"/>
                <w:sz w:val="20"/>
                <w:szCs w:val="20"/>
              </w:rPr>
              <w:t>North</w:t>
            </w:r>
          </w:p>
        </w:tc>
        <w:tc>
          <w:tcPr>
            <w:tcW w:w="1729" w:type="pct"/>
            <w:tcBorders>
              <w:top w:val="single" w:sz="4" w:space="0" w:color="000000"/>
              <w:left w:val="single" w:sz="4" w:space="0" w:color="000000"/>
              <w:bottom w:val="single" w:sz="4" w:space="0" w:color="000000"/>
              <w:right w:val="single" w:sz="4" w:space="0" w:color="000000"/>
            </w:tcBorders>
          </w:tcPr>
          <w:p w14:paraId="278F8A9F" w14:textId="77777777" w:rsidR="008E3A5A" w:rsidRDefault="008E3A5A" w:rsidP="008E3A5A">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Current demand is being met</w:t>
            </w:r>
            <w:r w:rsidR="008543A9">
              <w:rPr>
                <w:color w:val="000000" w:themeColor="text1"/>
                <w:sz w:val="20"/>
                <w:szCs w:val="20"/>
              </w:rPr>
              <w:t xml:space="preserve"> for senior hockey</w:t>
            </w:r>
          </w:p>
          <w:p w14:paraId="48C5C0D7" w14:textId="77777777" w:rsidR="008543A9" w:rsidRPr="001324E2" w:rsidRDefault="008543A9" w:rsidP="008E3A5A">
            <w:pPr>
              <w:pStyle w:val="ListParagraph"/>
              <w:numPr>
                <w:ilvl w:val="0"/>
                <w:numId w:val="41"/>
              </w:numPr>
              <w:spacing w:before="40"/>
              <w:contextualSpacing w:val="0"/>
              <w:jc w:val="left"/>
              <w:rPr>
                <w:color w:val="000000" w:themeColor="text1"/>
                <w:sz w:val="20"/>
                <w:szCs w:val="20"/>
              </w:rPr>
            </w:pPr>
            <w:r>
              <w:rPr>
                <w:color w:val="000000" w:themeColor="text1"/>
                <w:sz w:val="20"/>
                <w:szCs w:val="20"/>
              </w:rPr>
              <w:t>Shortfall of provision for junior hockey</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6583D218"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Shortfall of one hockey suitable AGP</w:t>
            </w:r>
          </w:p>
        </w:tc>
      </w:tr>
      <w:tr w:rsidR="008E3A5A" w:rsidRPr="00A4148D" w14:paraId="112AA931" w14:textId="77777777" w:rsidTr="003A0594">
        <w:trPr>
          <w:cantSplit/>
        </w:trPr>
        <w:tc>
          <w:tcPr>
            <w:tcW w:w="865" w:type="pct"/>
            <w:vMerge/>
            <w:tcBorders>
              <w:left w:val="single" w:sz="4" w:space="0" w:color="000000"/>
              <w:right w:val="single" w:sz="4" w:space="0" w:color="000000"/>
            </w:tcBorders>
          </w:tcPr>
          <w:p w14:paraId="166EE1AA" w14:textId="77777777" w:rsidR="008E3A5A" w:rsidRPr="001324E2" w:rsidRDefault="008E3A5A" w:rsidP="008E3A5A">
            <w:pPr>
              <w:spacing w:before="40"/>
              <w:jc w:val="left"/>
              <w:rPr>
                <w:rFonts w:eastAsia="Calibri" w:cs="Arial"/>
                <w:color w:val="000000"/>
                <w:sz w:val="20"/>
                <w:szCs w:val="20"/>
              </w:rPr>
            </w:pPr>
          </w:p>
        </w:tc>
        <w:tc>
          <w:tcPr>
            <w:tcW w:w="707" w:type="pct"/>
            <w:tcBorders>
              <w:top w:val="single" w:sz="4" w:space="0" w:color="000000"/>
              <w:left w:val="single" w:sz="4" w:space="0" w:color="000000"/>
              <w:bottom w:val="single" w:sz="4" w:space="0" w:color="000000"/>
              <w:right w:val="single" w:sz="4" w:space="0" w:color="000000"/>
            </w:tcBorders>
          </w:tcPr>
          <w:p w14:paraId="36D405BC" w14:textId="77777777" w:rsidR="008E3A5A" w:rsidRPr="001324E2" w:rsidRDefault="008E3A5A" w:rsidP="008E3A5A">
            <w:pPr>
              <w:spacing w:before="40"/>
              <w:jc w:val="left"/>
              <w:rPr>
                <w:color w:val="000000"/>
                <w:sz w:val="20"/>
                <w:szCs w:val="20"/>
              </w:rPr>
            </w:pPr>
            <w:r w:rsidRPr="001324E2">
              <w:rPr>
                <w:color w:val="000000"/>
                <w:sz w:val="20"/>
                <w:szCs w:val="20"/>
              </w:rPr>
              <w:t>South</w:t>
            </w:r>
          </w:p>
        </w:tc>
        <w:tc>
          <w:tcPr>
            <w:tcW w:w="1729" w:type="pct"/>
            <w:tcBorders>
              <w:top w:val="single" w:sz="4" w:space="0" w:color="000000"/>
              <w:left w:val="single" w:sz="4" w:space="0" w:color="000000"/>
              <w:bottom w:val="single" w:sz="4" w:space="0" w:color="000000"/>
              <w:right w:val="single" w:sz="4" w:space="0" w:color="000000"/>
            </w:tcBorders>
          </w:tcPr>
          <w:p w14:paraId="7EECC201"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 xml:space="preserve">No existing demand.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5BDB8FDB" w14:textId="77777777" w:rsidR="008E3A5A" w:rsidRPr="001324E2" w:rsidRDefault="008E3A5A" w:rsidP="008E3A5A">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 xml:space="preserve">No future demand.  </w:t>
            </w:r>
          </w:p>
        </w:tc>
      </w:tr>
      <w:tr w:rsidR="008E3A5A" w:rsidRPr="00A4148D" w14:paraId="7AF1C936" w14:textId="77777777" w:rsidTr="001820E7">
        <w:trPr>
          <w:cantSplit/>
        </w:trPr>
        <w:tc>
          <w:tcPr>
            <w:tcW w:w="5000" w:type="pct"/>
            <w:gridSpan w:val="4"/>
            <w:tcBorders>
              <w:left w:val="single" w:sz="4" w:space="0" w:color="000000"/>
              <w:right w:val="single" w:sz="4" w:space="0" w:color="000000"/>
            </w:tcBorders>
            <w:shd w:val="clear" w:color="auto" w:fill="DBE5F1" w:themeFill="accent1" w:themeFillTint="33"/>
          </w:tcPr>
          <w:p w14:paraId="2CA96E1B" w14:textId="77777777" w:rsidR="008E3A5A" w:rsidRPr="00A4148D" w:rsidRDefault="008E3A5A" w:rsidP="008E3A5A">
            <w:pPr>
              <w:pStyle w:val="ListParagraph"/>
              <w:spacing w:before="40"/>
              <w:ind w:left="360"/>
              <w:contextualSpacing w:val="0"/>
              <w:jc w:val="left"/>
              <w:rPr>
                <w:color w:val="000000" w:themeColor="text1"/>
                <w:sz w:val="20"/>
                <w:szCs w:val="20"/>
                <w:highlight w:val="yellow"/>
              </w:rPr>
            </w:pPr>
          </w:p>
        </w:tc>
      </w:tr>
      <w:tr w:rsidR="008E3A5A" w:rsidRPr="00A4148D" w14:paraId="4F35B576" w14:textId="77777777" w:rsidTr="003A0594">
        <w:trPr>
          <w:cantSplit/>
        </w:trPr>
        <w:tc>
          <w:tcPr>
            <w:tcW w:w="865" w:type="pct"/>
            <w:tcBorders>
              <w:left w:val="single" w:sz="4" w:space="0" w:color="000000"/>
              <w:right w:val="single" w:sz="4" w:space="0" w:color="000000"/>
            </w:tcBorders>
          </w:tcPr>
          <w:p w14:paraId="28C120CB" w14:textId="77777777" w:rsidR="008E3A5A" w:rsidRPr="001324E2" w:rsidRDefault="008E3A5A" w:rsidP="008E3A5A">
            <w:pPr>
              <w:spacing w:before="40"/>
              <w:jc w:val="left"/>
              <w:rPr>
                <w:rFonts w:eastAsia="Calibri" w:cs="Arial"/>
                <w:color w:val="000000"/>
                <w:sz w:val="20"/>
                <w:szCs w:val="20"/>
              </w:rPr>
            </w:pPr>
            <w:r w:rsidRPr="001324E2">
              <w:rPr>
                <w:rFonts w:eastAsia="Calibri" w:cs="Arial"/>
                <w:color w:val="000000"/>
                <w:sz w:val="20"/>
                <w:szCs w:val="20"/>
              </w:rPr>
              <w:t>Bowls</w:t>
            </w:r>
          </w:p>
        </w:tc>
        <w:tc>
          <w:tcPr>
            <w:tcW w:w="707" w:type="pct"/>
            <w:tcBorders>
              <w:top w:val="single" w:sz="4" w:space="0" w:color="000000"/>
              <w:left w:val="single" w:sz="4" w:space="0" w:color="000000"/>
              <w:bottom w:val="single" w:sz="4" w:space="0" w:color="000000"/>
              <w:right w:val="single" w:sz="4" w:space="0" w:color="000000"/>
            </w:tcBorders>
          </w:tcPr>
          <w:p w14:paraId="1413CF1C" w14:textId="77777777" w:rsidR="008E3A5A" w:rsidRDefault="008E3A5A" w:rsidP="008E3A5A">
            <w:pPr>
              <w:spacing w:before="40"/>
              <w:jc w:val="left"/>
              <w:rPr>
                <w:color w:val="000000"/>
                <w:sz w:val="20"/>
                <w:szCs w:val="20"/>
              </w:rPr>
            </w:pPr>
            <w:r w:rsidRPr="003A0594">
              <w:rPr>
                <w:color w:val="000000"/>
                <w:sz w:val="20"/>
                <w:szCs w:val="20"/>
              </w:rPr>
              <w:t xml:space="preserve">Winchester </w:t>
            </w:r>
          </w:p>
          <w:p w14:paraId="56FD23F6" w14:textId="77777777" w:rsidR="008E3A5A" w:rsidRPr="003A0594" w:rsidRDefault="008E3A5A" w:rsidP="008E3A5A">
            <w:pPr>
              <w:spacing w:before="40"/>
              <w:jc w:val="left"/>
              <w:rPr>
                <w:color w:val="000000"/>
                <w:sz w:val="20"/>
                <w:szCs w:val="20"/>
              </w:rPr>
            </w:pPr>
            <w:r>
              <w:rPr>
                <w:color w:val="000000"/>
                <w:sz w:val="20"/>
                <w:szCs w:val="20"/>
              </w:rPr>
              <w:t>District</w:t>
            </w:r>
          </w:p>
        </w:tc>
        <w:tc>
          <w:tcPr>
            <w:tcW w:w="1729" w:type="pct"/>
            <w:tcBorders>
              <w:top w:val="single" w:sz="4" w:space="0" w:color="000000"/>
              <w:left w:val="single" w:sz="4" w:space="0" w:color="000000"/>
              <w:bottom w:val="single" w:sz="4" w:space="0" w:color="000000"/>
              <w:right w:val="single" w:sz="4" w:space="0" w:color="000000"/>
            </w:tcBorders>
          </w:tcPr>
          <w:p w14:paraId="48597673"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Current demand is being met. </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14:paraId="2B21EAB4" w14:textId="77777777" w:rsidR="008E3A5A" w:rsidRPr="003A0594" w:rsidRDefault="008E3A5A" w:rsidP="008E3A5A">
            <w:pPr>
              <w:pStyle w:val="ListParagraph"/>
              <w:numPr>
                <w:ilvl w:val="0"/>
                <w:numId w:val="41"/>
              </w:numPr>
              <w:spacing w:before="40"/>
              <w:contextualSpacing w:val="0"/>
              <w:jc w:val="left"/>
              <w:rPr>
                <w:color w:val="000000" w:themeColor="text1"/>
                <w:sz w:val="20"/>
                <w:szCs w:val="20"/>
              </w:rPr>
            </w:pPr>
            <w:r w:rsidRPr="003A0594">
              <w:rPr>
                <w:color w:val="000000" w:themeColor="text1"/>
                <w:sz w:val="20"/>
                <w:szCs w:val="20"/>
              </w:rPr>
              <w:t xml:space="preserve">Future demand can be met. </w:t>
            </w:r>
          </w:p>
        </w:tc>
      </w:tr>
    </w:tbl>
    <w:p w14:paraId="5A7F40F0" w14:textId="77777777" w:rsidR="003A0594" w:rsidRDefault="003A0594" w:rsidP="00527541">
      <w:pPr>
        <w:tabs>
          <w:tab w:val="left" w:pos="2460"/>
        </w:tabs>
        <w:rPr>
          <w:highlight w:val="yellow"/>
        </w:rPr>
      </w:pPr>
    </w:p>
    <w:p w14:paraId="5EEB258E" w14:textId="77777777" w:rsidR="00E71565" w:rsidRPr="00E71565" w:rsidRDefault="00E71565" w:rsidP="00E71565">
      <w:pPr>
        <w:tabs>
          <w:tab w:val="left" w:pos="2460"/>
        </w:tabs>
        <w:rPr>
          <w:b/>
          <w:i/>
        </w:rPr>
      </w:pPr>
      <w:r>
        <w:rPr>
          <w:b/>
          <w:i/>
        </w:rPr>
        <w:t>Scenario</w:t>
      </w:r>
    </w:p>
    <w:p w14:paraId="7E0CA7C7" w14:textId="77777777" w:rsidR="00E71565" w:rsidRDefault="00E71565" w:rsidP="00E71565">
      <w:pPr>
        <w:tabs>
          <w:tab w:val="left" w:pos="2460"/>
        </w:tabs>
        <w:rPr>
          <w:i/>
        </w:rPr>
      </w:pPr>
    </w:p>
    <w:p w14:paraId="468D6C69" w14:textId="77777777" w:rsidR="00E71565" w:rsidRDefault="00E71565" w:rsidP="00E71565">
      <w:pPr>
        <w:tabs>
          <w:tab w:val="left" w:pos="2460"/>
        </w:tabs>
      </w:pPr>
      <w:r>
        <w:t xml:space="preserve">In the Winchester District there are three large housing developments which are going to create dedicated playing pitch provision. The three developments are: </w:t>
      </w:r>
    </w:p>
    <w:p w14:paraId="3A84E05F" w14:textId="77777777" w:rsidR="00E71565" w:rsidRDefault="00E71565" w:rsidP="00E71565">
      <w:pPr>
        <w:tabs>
          <w:tab w:val="left" w:pos="2460"/>
        </w:tabs>
        <w:rPr>
          <w:i/>
        </w:rPr>
      </w:pPr>
    </w:p>
    <w:p w14:paraId="16A06964" w14:textId="77777777" w:rsidR="00E71565" w:rsidRDefault="00E71565" w:rsidP="00E71565">
      <w:pPr>
        <w:pStyle w:val="ListBulletmain"/>
        <w:numPr>
          <w:ilvl w:val="0"/>
          <w:numId w:val="4"/>
        </w:numPr>
        <w:rPr>
          <w:color w:val="000000"/>
          <w:szCs w:val="22"/>
          <w:lang w:eastAsia="en-GB"/>
        </w:rPr>
      </w:pPr>
      <w:r>
        <w:rPr>
          <w:color w:val="000000"/>
          <w:szCs w:val="22"/>
          <w:lang w:eastAsia="en-GB"/>
        </w:rPr>
        <w:t>Barton Farm (North Analysis Area) – Will create one adult and two youth 11v11 pitches.</w:t>
      </w:r>
    </w:p>
    <w:p w14:paraId="22F7E2BE" w14:textId="77777777" w:rsidR="00E71565" w:rsidRDefault="00E71565" w:rsidP="00E71565">
      <w:pPr>
        <w:pStyle w:val="ListBulletmain"/>
        <w:numPr>
          <w:ilvl w:val="0"/>
          <w:numId w:val="4"/>
        </w:numPr>
        <w:rPr>
          <w:color w:val="000000"/>
          <w:szCs w:val="22"/>
          <w:lang w:eastAsia="en-GB"/>
        </w:rPr>
      </w:pPr>
      <w:r>
        <w:rPr>
          <w:color w:val="000000"/>
          <w:szCs w:val="22"/>
          <w:lang w:eastAsia="en-GB"/>
        </w:rPr>
        <w:t>North Whiteley (South Analysis Area) – Will create ten adult pitches, (two unavailable for community use) and two full size AGPs.</w:t>
      </w:r>
    </w:p>
    <w:p w14:paraId="1AC25C75" w14:textId="77777777" w:rsidR="00E71565" w:rsidRDefault="00E71565" w:rsidP="00E71565">
      <w:pPr>
        <w:pStyle w:val="ListBulletmain"/>
        <w:numPr>
          <w:ilvl w:val="0"/>
          <w:numId w:val="4"/>
        </w:numPr>
        <w:rPr>
          <w:color w:val="000000"/>
          <w:szCs w:val="22"/>
          <w:lang w:eastAsia="en-GB"/>
        </w:rPr>
      </w:pPr>
      <w:r>
        <w:rPr>
          <w:color w:val="000000"/>
          <w:szCs w:val="22"/>
          <w:lang w:eastAsia="en-GB"/>
        </w:rPr>
        <w:t xml:space="preserve">Berewood (South Analysis Area) – Will create one mini 7v7 pitch. </w:t>
      </w:r>
    </w:p>
    <w:p w14:paraId="2D61A848" w14:textId="77777777" w:rsidR="00E71565" w:rsidRDefault="00E71565" w:rsidP="00E71565">
      <w:pPr>
        <w:pStyle w:val="ListBulletmain"/>
        <w:rPr>
          <w:color w:val="000000"/>
          <w:szCs w:val="22"/>
          <w:lang w:eastAsia="en-GB"/>
        </w:rPr>
      </w:pPr>
    </w:p>
    <w:p w14:paraId="16819957" w14:textId="77777777" w:rsidR="00E71565" w:rsidRDefault="00E71565" w:rsidP="00E71565">
      <w:pPr>
        <w:pStyle w:val="ListBulletmain"/>
        <w:rPr>
          <w:color w:val="000000"/>
          <w:szCs w:val="22"/>
          <w:lang w:eastAsia="en-GB"/>
        </w:rPr>
      </w:pPr>
      <w:r>
        <w:rPr>
          <w:color w:val="000000"/>
          <w:szCs w:val="22"/>
          <w:lang w:eastAsia="en-GB"/>
        </w:rPr>
        <w:t>The table overleaf highlights what impact this provision will have on the future picture for playing pitches using the headline findings noted above.</w:t>
      </w:r>
    </w:p>
    <w:p w14:paraId="04E46784" w14:textId="77777777" w:rsidR="00E71565" w:rsidRDefault="00E71565" w:rsidP="00E71565">
      <w:pPr>
        <w:pStyle w:val="ListBulletmain"/>
        <w:rPr>
          <w:i/>
        </w:rPr>
      </w:pPr>
    </w:p>
    <w:p w14:paraId="4963DC50" w14:textId="77777777" w:rsidR="00E71565" w:rsidRPr="00B60068" w:rsidRDefault="00E71565" w:rsidP="00E71565">
      <w:pPr>
        <w:pStyle w:val="ListBulletmain"/>
        <w:rPr>
          <w:i/>
        </w:rPr>
      </w:pPr>
      <w:r>
        <w:rPr>
          <w:i/>
        </w:rPr>
        <w:t>Table 1</w:t>
      </w:r>
      <w:r w:rsidRPr="00B60068">
        <w:rPr>
          <w:i/>
        </w:rPr>
        <w:t>.</w:t>
      </w:r>
      <w:r>
        <w:rPr>
          <w:i/>
        </w:rPr>
        <w:t>2</w:t>
      </w:r>
      <w:r w:rsidRPr="00B60068">
        <w:rPr>
          <w:i/>
        </w:rPr>
        <w:t xml:space="preserve">: </w:t>
      </w:r>
      <w:r>
        <w:rPr>
          <w:i/>
        </w:rPr>
        <w:t xml:space="preserve">Likely impact of future pitch provision </w:t>
      </w:r>
    </w:p>
    <w:p w14:paraId="1707CD18" w14:textId="77777777" w:rsidR="00E71565" w:rsidRDefault="00E71565" w:rsidP="00E71565">
      <w:pPr>
        <w:tabs>
          <w:tab w:val="left" w:pos="2460"/>
        </w:tabs>
        <w:rPr>
          <w:i/>
        </w:rPr>
      </w:pPr>
    </w:p>
    <w:tbl>
      <w:tblPr>
        <w:tblW w:w="497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9"/>
        <w:gridCol w:w="1309"/>
        <w:gridCol w:w="3141"/>
        <w:gridCol w:w="3141"/>
      </w:tblGrid>
      <w:tr w:rsidR="00E71565" w:rsidRPr="000B720A" w14:paraId="79029422" w14:textId="77777777" w:rsidTr="00E71565">
        <w:trPr>
          <w:tblHeader/>
        </w:trPr>
        <w:tc>
          <w:tcPr>
            <w:tcW w:w="870" w:type="pct"/>
            <w:tcBorders>
              <w:top w:val="single" w:sz="4" w:space="0" w:color="000000"/>
              <w:left w:val="single" w:sz="4" w:space="0" w:color="000000"/>
              <w:bottom w:val="single" w:sz="4" w:space="0" w:color="000000"/>
              <w:right w:val="single" w:sz="4" w:space="0" w:color="000000"/>
            </w:tcBorders>
            <w:shd w:val="clear" w:color="auto" w:fill="DBE5F1"/>
            <w:hideMark/>
          </w:tcPr>
          <w:p w14:paraId="2153D801" w14:textId="77777777" w:rsidR="00E71565" w:rsidRPr="000B720A" w:rsidRDefault="00E71565" w:rsidP="00E71565">
            <w:pPr>
              <w:spacing w:before="40"/>
              <w:jc w:val="left"/>
              <w:rPr>
                <w:b/>
                <w:color w:val="000000"/>
                <w:sz w:val="20"/>
                <w:szCs w:val="20"/>
              </w:rPr>
            </w:pPr>
            <w:r w:rsidRPr="000B720A">
              <w:rPr>
                <w:b/>
                <w:color w:val="000000"/>
                <w:sz w:val="20"/>
                <w:szCs w:val="20"/>
              </w:rPr>
              <w:t>Sport</w:t>
            </w:r>
          </w:p>
        </w:tc>
        <w:tc>
          <w:tcPr>
            <w:tcW w:w="712" w:type="pct"/>
            <w:tcBorders>
              <w:top w:val="single" w:sz="4" w:space="0" w:color="000000"/>
              <w:left w:val="single" w:sz="4" w:space="0" w:color="000000"/>
              <w:bottom w:val="single" w:sz="4" w:space="0" w:color="000000"/>
              <w:right w:val="single" w:sz="4" w:space="0" w:color="000000"/>
            </w:tcBorders>
            <w:shd w:val="clear" w:color="auto" w:fill="DBE5F1"/>
          </w:tcPr>
          <w:p w14:paraId="28926060" w14:textId="77777777" w:rsidR="00E71565" w:rsidRPr="000B720A" w:rsidRDefault="00E71565" w:rsidP="00E71565">
            <w:pPr>
              <w:spacing w:before="40"/>
              <w:jc w:val="left"/>
              <w:rPr>
                <w:b/>
                <w:color w:val="000000"/>
                <w:sz w:val="20"/>
                <w:szCs w:val="20"/>
              </w:rPr>
            </w:pPr>
            <w:r w:rsidRPr="000B720A">
              <w:rPr>
                <w:b/>
                <w:color w:val="000000"/>
                <w:sz w:val="20"/>
                <w:szCs w:val="20"/>
              </w:rPr>
              <w:t>Analysis area</w:t>
            </w:r>
          </w:p>
        </w:tc>
        <w:tc>
          <w:tcPr>
            <w:tcW w:w="1709" w:type="pct"/>
            <w:tcBorders>
              <w:top w:val="single" w:sz="4" w:space="0" w:color="000000"/>
              <w:left w:val="single" w:sz="4" w:space="0" w:color="000000"/>
              <w:bottom w:val="single" w:sz="4" w:space="0" w:color="000000"/>
              <w:right w:val="single" w:sz="4" w:space="0" w:color="000000"/>
            </w:tcBorders>
            <w:shd w:val="clear" w:color="auto" w:fill="DBE5F1"/>
          </w:tcPr>
          <w:p w14:paraId="12881DB1" w14:textId="77777777" w:rsidR="00E71565" w:rsidRPr="000B720A" w:rsidRDefault="00E71565" w:rsidP="00E71565">
            <w:pPr>
              <w:spacing w:before="40"/>
              <w:jc w:val="left"/>
              <w:rPr>
                <w:b/>
                <w:color w:val="000000"/>
                <w:sz w:val="20"/>
                <w:szCs w:val="20"/>
              </w:rPr>
            </w:pPr>
            <w:r w:rsidRPr="000B720A">
              <w:rPr>
                <w:b/>
                <w:color w:val="000000"/>
                <w:sz w:val="20"/>
                <w:szCs w:val="20"/>
              </w:rPr>
              <w:t>Future demand (2031)</w:t>
            </w:r>
          </w:p>
        </w:tc>
        <w:tc>
          <w:tcPr>
            <w:tcW w:w="1709" w:type="pct"/>
            <w:tcBorders>
              <w:top w:val="single" w:sz="4" w:space="0" w:color="000000"/>
              <w:left w:val="single" w:sz="4" w:space="0" w:color="000000"/>
              <w:bottom w:val="single" w:sz="4" w:space="0" w:color="000000"/>
              <w:right w:val="single" w:sz="4" w:space="0" w:color="000000"/>
            </w:tcBorders>
            <w:shd w:val="clear" w:color="auto" w:fill="DBE5F1"/>
          </w:tcPr>
          <w:p w14:paraId="0AE7C87A" w14:textId="77777777" w:rsidR="00E71565" w:rsidRPr="000B720A" w:rsidRDefault="00E71565" w:rsidP="00E71565">
            <w:pPr>
              <w:spacing w:before="40"/>
              <w:jc w:val="left"/>
              <w:rPr>
                <w:b/>
                <w:color w:val="000000"/>
                <w:sz w:val="20"/>
                <w:szCs w:val="20"/>
              </w:rPr>
            </w:pPr>
            <w:r>
              <w:rPr>
                <w:b/>
                <w:color w:val="000000"/>
                <w:sz w:val="20"/>
                <w:szCs w:val="20"/>
              </w:rPr>
              <w:t>Impact of new pitch provision</w:t>
            </w:r>
          </w:p>
        </w:tc>
      </w:tr>
      <w:tr w:rsidR="00E71565" w:rsidRPr="003A0594" w14:paraId="4F182667" w14:textId="77777777" w:rsidTr="00E71565">
        <w:trPr>
          <w:trHeight w:val="1539"/>
        </w:trPr>
        <w:tc>
          <w:tcPr>
            <w:tcW w:w="870" w:type="pct"/>
            <w:vMerge w:val="restart"/>
            <w:tcBorders>
              <w:top w:val="single" w:sz="4" w:space="0" w:color="000000"/>
              <w:left w:val="single" w:sz="4" w:space="0" w:color="000000"/>
              <w:right w:val="single" w:sz="4" w:space="0" w:color="000000"/>
            </w:tcBorders>
          </w:tcPr>
          <w:p w14:paraId="72F9D5CF" w14:textId="77777777" w:rsidR="00E71565" w:rsidRPr="000B720A" w:rsidRDefault="00E71565" w:rsidP="00E71565">
            <w:pPr>
              <w:spacing w:before="40"/>
              <w:jc w:val="left"/>
              <w:rPr>
                <w:rFonts w:eastAsia="Calibri" w:cs="Arial"/>
                <w:color w:val="000000"/>
                <w:sz w:val="20"/>
                <w:szCs w:val="20"/>
              </w:rPr>
            </w:pPr>
            <w:r w:rsidRPr="000B720A">
              <w:rPr>
                <w:rFonts w:eastAsia="Calibri" w:cs="Arial"/>
                <w:color w:val="000000"/>
                <w:sz w:val="20"/>
                <w:szCs w:val="20"/>
              </w:rPr>
              <w:t xml:space="preserve">Football </w:t>
            </w:r>
          </w:p>
          <w:p w14:paraId="758C50F8" w14:textId="77777777" w:rsidR="00E71565" w:rsidRPr="000B720A" w:rsidRDefault="00E71565" w:rsidP="00E71565">
            <w:pPr>
              <w:spacing w:before="40"/>
              <w:jc w:val="left"/>
              <w:rPr>
                <w:rFonts w:eastAsia="Calibri" w:cs="Arial"/>
                <w:color w:val="000000"/>
                <w:sz w:val="20"/>
                <w:szCs w:val="20"/>
              </w:rPr>
            </w:pPr>
            <w:r w:rsidRPr="000B720A">
              <w:rPr>
                <w:rFonts w:eastAsia="Calibri" w:cs="Arial"/>
                <w:color w:val="000000"/>
                <w:sz w:val="20"/>
                <w:szCs w:val="20"/>
              </w:rPr>
              <w:t>(grass pitches)</w:t>
            </w:r>
          </w:p>
        </w:tc>
        <w:tc>
          <w:tcPr>
            <w:tcW w:w="712" w:type="pct"/>
            <w:tcBorders>
              <w:top w:val="single" w:sz="4" w:space="0" w:color="000000"/>
              <w:left w:val="single" w:sz="4" w:space="0" w:color="000000"/>
              <w:right w:val="single" w:sz="4" w:space="0" w:color="000000"/>
            </w:tcBorders>
          </w:tcPr>
          <w:p w14:paraId="230B3427" w14:textId="77777777" w:rsidR="00E71565" w:rsidRPr="003A0594" w:rsidRDefault="00E71565" w:rsidP="00E71565">
            <w:pPr>
              <w:spacing w:before="40"/>
              <w:jc w:val="left"/>
              <w:rPr>
                <w:color w:val="000000"/>
                <w:sz w:val="20"/>
                <w:szCs w:val="20"/>
              </w:rPr>
            </w:pPr>
            <w:r w:rsidRPr="003A0594">
              <w:rPr>
                <w:color w:val="000000"/>
                <w:sz w:val="20"/>
                <w:szCs w:val="20"/>
              </w:rPr>
              <w:t>Winchester</w:t>
            </w:r>
            <w:r>
              <w:rPr>
                <w:color w:val="000000"/>
                <w:sz w:val="20"/>
                <w:szCs w:val="20"/>
              </w:rPr>
              <w:t xml:space="preserve"> District </w:t>
            </w:r>
            <w:r w:rsidRPr="003A0594">
              <w:rPr>
                <w:color w:val="000000"/>
                <w:sz w:val="20"/>
                <w:szCs w:val="20"/>
              </w:rPr>
              <w:t xml:space="preserve"> </w:t>
            </w:r>
          </w:p>
        </w:tc>
        <w:tc>
          <w:tcPr>
            <w:tcW w:w="1709" w:type="pct"/>
            <w:tcBorders>
              <w:top w:val="single" w:sz="4" w:space="0" w:color="000000"/>
              <w:left w:val="single" w:sz="4" w:space="0" w:color="000000"/>
              <w:right w:val="single" w:sz="4" w:space="0" w:color="000000"/>
            </w:tcBorders>
          </w:tcPr>
          <w:p w14:paraId="7FDC91F5" w14:textId="77777777" w:rsidR="00E71565" w:rsidRPr="003A0594" w:rsidRDefault="00E71565" w:rsidP="00E71565">
            <w:pPr>
              <w:pStyle w:val="ListParagraph"/>
              <w:numPr>
                <w:ilvl w:val="0"/>
                <w:numId w:val="35"/>
              </w:numPr>
              <w:spacing w:before="40"/>
              <w:ind w:left="357" w:hanging="357"/>
              <w:contextualSpacing w:val="0"/>
              <w:jc w:val="left"/>
              <w:rPr>
                <w:rFonts w:eastAsia="Calibri" w:cs="Arial"/>
                <w:color w:val="000000" w:themeColor="text1"/>
                <w:sz w:val="20"/>
                <w:szCs w:val="20"/>
              </w:rPr>
            </w:pPr>
            <w:r w:rsidRPr="003A0594">
              <w:rPr>
                <w:rFonts w:eastAsia="Calibri" w:cs="Arial"/>
                <w:color w:val="000000" w:themeColor="text1"/>
                <w:sz w:val="20"/>
                <w:szCs w:val="20"/>
              </w:rPr>
              <w:t>Spare capacity of 12.5 adult and seven mini 7v7 match equivalent sessions.</w:t>
            </w:r>
          </w:p>
          <w:p w14:paraId="4BD86362" w14:textId="77777777" w:rsidR="00E71565" w:rsidRPr="003A0594" w:rsidRDefault="00E71565" w:rsidP="00E71565">
            <w:pPr>
              <w:pStyle w:val="ListParagraph"/>
              <w:numPr>
                <w:ilvl w:val="0"/>
                <w:numId w:val="35"/>
              </w:numPr>
              <w:spacing w:before="40"/>
              <w:ind w:left="357" w:hanging="357"/>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8.5 youth 11v11, four youth 9v9 and two mini 5v5 match equivalent sessions.  </w:t>
            </w:r>
          </w:p>
        </w:tc>
        <w:tc>
          <w:tcPr>
            <w:tcW w:w="1709" w:type="pct"/>
            <w:tcBorders>
              <w:top w:val="single" w:sz="4" w:space="0" w:color="000000"/>
              <w:left w:val="single" w:sz="4" w:space="0" w:color="000000"/>
              <w:right w:val="single" w:sz="4" w:space="0" w:color="000000"/>
            </w:tcBorders>
          </w:tcPr>
          <w:p w14:paraId="47697859" w14:textId="77777777" w:rsidR="00E71565" w:rsidRDefault="00E71565" w:rsidP="00E71565">
            <w:pPr>
              <w:pStyle w:val="ListParagraph"/>
              <w:numPr>
                <w:ilvl w:val="0"/>
                <w:numId w:val="35"/>
              </w:numPr>
              <w:spacing w:before="40"/>
              <w:ind w:left="357" w:hanging="357"/>
              <w:contextualSpacing w:val="0"/>
              <w:jc w:val="left"/>
              <w:rPr>
                <w:rFonts w:eastAsia="Calibri" w:cs="Arial"/>
                <w:color w:val="000000" w:themeColor="text1"/>
                <w:sz w:val="20"/>
                <w:szCs w:val="20"/>
              </w:rPr>
            </w:pPr>
            <w:r>
              <w:rPr>
                <w:rFonts w:eastAsia="Calibri" w:cs="Arial"/>
                <w:color w:val="000000" w:themeColor="text1"/>
                <w:sz w:val="20"/>
                <w:szCs w:val="20"/>
              </w:rPr>
              <w:t xml:space="preserve">Spare capacity of 21.5 and eight mini 7v7 match equivalent sessions. </w:t>
            </w:r>
          </w:p>
          <w:p w14:paraId="343ACEB1" w14:textId="77777777" w:rsidR="00E71565" w:rsidRPr="003A0594" w:rsidRDefault="00E71565" w:rsidP="00E71565">
            <w:pPr>
              <w:pStyle w:val="ListParagraph"/>
              <w:numPr>
                <w:ilvl w:val="0"/>
                <w:numId w:val="35"/>
              </w:numPr>
              <w:spacing w:before="40"/>
              <w:ind w:left="357" w:hanging="357"/>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w:t>
            </w:r>
            <w:r>
              <w:rPr>
                <w:rFonts w:eastAsia="Calibri" w:cs="Arial"/>
                <w:color w:val="000000" w:themeColor="text1"/>
                <w:sz w:val="20"/>
                <w:szCs w:val="20"/>
              </w:rPr>
              <w:t>6</w:t>
            </w:r>
            <w:r w:rsidRPr="003A0594">
              <w:rPr>
                <w:rFonts w:eastAsia="Calibri" w:cs="Arial"/>
                <w:color w:val="000000" w:themeColor="text1"/>
                <w:sz w:val="20"/>
                <w:szCs w:val="20"/>
              </w:rPr>
              <w:t xml:space="preserve">.5 youth 11v11, four youth 9v9 and two mini 5v5 match equivalent sessions.  </w:t>
            </w:r>
          </w:p>
        </w:tc>
      </w:tr>
      <w:tr w:rsidR="00E71565" w:rsidRPr="003A0594" w14:paraId="1CB30815" w14:textId="77777777" w:rsidTr="00E71565">
        <w:trPr>
          <w:trHeight w:val="672"/>
        </w:trPr>
        <w:tc>
          <w:tcPr>
            <w:tcW w:w="870" w:type="pct"/>
            <w:vMerge/>
            <w:tcBorders>
              <w:left w:val="single" w:sz="4" w:space="0" w:color="000000"/>
              <w:right w:val="single" w:sz="4" w:space="0" w:color="000000"/>
            </w:tcBorders>
          </w:tcPr>
          <w:p w14:paraId="6C862FE8" w14:textId="77777777" w:rsidR="00E71565" w:rsidRPr="00A4148D" w:rsidRDefault="00E71565" w:rsidP="00E71565">
            <w:pPr>
              <w:spacing w:before="40"/>
              <w:jc w:val="left"/>
              <w:rPr>
                <w:rFonts w:eastAsia="Calibri" w:cs="Arial"/>
                <w:color w:val="000000"/>
                <w:sz w:val="20"/>
                <w:szCs w:val="20"/>
                <w:highlight w:val="yellow"/>
              </w:rPr>
            </w:pPr>
          </w:p>
        </w:tc>
        <w:tc>
          <w:tcPr>
            <w:tcW w:w="712" w:type="pct"/>
            <w:tcBorders>
              <w:top w:val="single" w:sz="4" w:space="0" w:color="000000"/>
              <w:left w:val="single" w:sz="4" w:space="0" w:color="000000"/>
              <w:right w:val="single" w:sz="4" w:space="0" w:color="000000"/>
            </w:tcBorders>
          </w:tcPr>
          <w:p w14:paraId="72E8C619" w14:textId="77777777" w:rsidR="00E71565" w:rsidRPr="003A0594" w:rsidRDefault="00E71565" w:rsidP="00E71565">
            <w:pPr>
              <w:spacing w:before="40"/>
              <w:jc w:val="left"/>
              <w:rPr>
                <w:color w:val="000000"/>
                <w:sz w:val="20"/>
                <w:szCs w:val="20"/>
                <w:highlight w:val="yellow"/>
              </w:rPr>
            </w:pPr>
            <w:r w:rsidRPr="003A0594">
              <w:rPr>
                <w:color w:val="000000"/>
                <w:sz w:val="20"/>
                <w:szCs w:val="20"/>
              </w:rPr>
              <w:t>North</w:t>
            </w:r>
          </w:p>
        </w:tc>
        <w:tc>
          <w:tcPr>
            <w:tcW w:w="1709" w:type="pct"/>
            <w:tcBorders>
              <w:top w:val="single" w:sz="4" w:space="0" w:color="000000"/>
              <w:left w:val="single" w:sz="4" w:space="0" w:color="000000"/>
              <w:right w:val="single" w:sz="4" w:space="0" w:color="000000"/>
            </w:tcBorders>
          </w:tcPr>
          <w:p w14:paraId="67049FCC"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5.5 match adult and 4.5 mini 7v7 match equivalent sessions. </w:t>
            </w:r>
          </w:p>
          <w:p w14:paraId="3773328C"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6.5 youth 11v11, three youth 9v9 and one mini 5v5 match equivalent session. </w:t>
            </w:r>
          </w:p>
        </w:tc>
        <w:tc>
          <w:tcPr>
            <w:tcW w:w="1709" w:type="pct"/>
            <w:tcBorders>
              <w:top w:val="single" w:sz="4" w:space="0" w:color="000000"/>
              <w:left w:val="single" w:sz="4" w:space="0" w:color="000000"/>
              <w:right w:val="single" w:sz="4" w:space="0" w:color="000000"/>
            </w:tcBorders>
          </w:tcPr>
          <w:p w14:paraId="5966EBBE"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w:t>
            </w:r>
            <w:r>
              <w:rPr>
                <w:rFonts w:eastAsia="Calibri" w:cs="Arial"/>
                <w:color w:val="000000" w:themeColor="text1"/>
                <w:sz w:val="20"/>
                <w:szCs w:val="20"/>
              </w:rPr>
              <w:t>6</w:t>
            </w:r>
            <w:r w:rsidRPr="003A0594">
              <w:rPr>
                <w:rFonts w:eastAsia="Calibri" w:cs="Arial"/>
                <w:color w:val="000000" w:themeColor="text1"/>
                <w:sz w:val="20"/>
                <w:szCs w:val="20"/>
              </w:rPr>
              <w:t xml:space="preserve">.5 match adult and 4.5 mini 7v7 match equivalent sessions. </w:t>
            </w:r>
          </w:p>
          <w:p w14:paraId="5C6EAB6B"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w:t>
            </w:r>
            <w:r>
              <w:rPr>
                <w:rFonts w:eastAsia="Calibri" w:cs="Arial"/>
                <w:color w:val="000000" w:themeColor="text1"/>
                <w:sz w:val="20"/>
                <w:szCs w:val="20"/>
              </w:rPr>
              <w:t>4</w:t>
            </w:r>
            <w:r w:rsidRPr="003A0594">
              <w:rPr>
                <w:rFonts w:eastAsia="Calibri" w:cs="Arial"/>
                <w:color w:val="000000" w:themeColor="text1"/>
                <w:sz w:val="20"/>
                <w:szCs w:val="20"/>
              </w:rPr>
              <w:t>.5 youth 11v11, three youth 9v9 and one mini 5v5 match equivalent session.</w:t>
            </w:r>
          </w:p>
        </w:tc>
      </w:tr>
      <w:tr w:rsidR="00E71565" w:rsidRPr="003A0594" w14:paraId="62A73600" w14:textId="77777777" w:rsidTr="00E71565">
        <w:trPr>
          <w:trHeight w:val="672"/>
        </w:trPr>
        <w:tc>
          <w:tcPr>
            <w:tcW w:w="870" w:type="pct"/>
            <w:vMerge/>
            <w:tcBorders>
              <w:left w:val="single" w:sz="4" w:space="0" w:color="000000"/>
              <w:right w:val="single" w:sz="4" w:space="0" w:color="000000"/>
            </w:tcBorders>
          </w:tcPr>
          <w:p w14:paraId="1B49C9CD" w14:textId="77777777" w:rsidR="00E71565" w:rsidRPr="00A4148D" w:rsidRDefault="00E71565" w:rsidP="00E71565">
            <w:pPr>
              <w:spacing w:before="40"/>
              <w:jc w:val="left"/>
              <w:rPr>
                <w:rFonts w:eastAsia="Calibri" w:cs="Arial"/>
                <w:color w:val="000000"/>
                <w:sz w:val="20"/>
                <w:szCs w:val="20"/>
                <w:highlight w:val="yellow"/>
              </w:rPr>
            </w:pPr>
          </w:p>
        </w:tc>
        <w:tc>
          <w:tcPr>
            <w:tcW w:w="712" w:type="pct"/>
            <w:tcBorders>
              <w:top w:val="single" w:sz="4" w:space="0" w:color="000000"/>
              <w:left w:val="single" w:sz="4" w:space="0" w:color="000000"/>
              <w:right w:val="single" w:sz="4" w:space="0" w:color="000000"/>
            </w:tcBorders>
          </w:tcPr>
          <w:p w14:paraId="78CF6B7A" w14:textId="77777777" w:rsidR="00E71565" w:rsidRPr="003A0594" w:rsidRDefault="00E71565" w:rsidP="00E71565">
            <w:pPr>
              <w:spacing w:before="40"/>
              <w:jc w:val="left"/>
              <w:rPr>
                <w:color w:val="000000"/>
                <w:sz w:val="20"/>
                <w:szCs w:val="20"/>
              </w:rPr>
            </w:pPr>
            <w:r w:rsidRPr="003A0594">
              <w:rPr>
                <w:color w:val="000000"/>
                <w:sz w:val="20"/>
                <w:szCs w:val="20"/>
              </w:rPr>
              <w:t>South</w:t>
            </w:r>
          </w:p>
        </w:tc>
        <w:tc>
          <w:tcPr>
            <w:tcW w:w="1709" w:type="pct"/>
            <w:tcBorders>
              <w:top w:val="single" w:sz="4" w:space="0" w:color="000000"/>
              <w:left w:val="single" w:sz="4" w:space="0" w:color="000000"/>
              <w:right w:val="single" w:sz="4" w:space="0" w:color="000000"/>
            </w:tcBorders>
          </w:tcPr>
          <w:p w14:paraId="485B1564"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Spare capacity of seven adult and 4.5 mini 7v7 match equivalent sessions. </w:t>
            </w:r>
          </w:p>
          <w:p w14:paraId="695070B9" w14:textId="77777777" w:rsidR="00E71565" w:rsidRPr="003A0594"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Shortfall of two youth 11v11, one youth 9v9 and one mini 5v5 match equivalent session. </w:t>
            </w:r>
          </w:p>
        </w:tc>
        <w:tc>
          <w:tcPr>
            <w:tcW w:w="1709" w:type="pct"/>
            <w:tcBorders>
              <w:top w:val="single" w:sz="4" w:space="0" w:color="000000"/>
              <w:left w:val="single" w:sz="4" w:space="0" w:color="000000"/>
              <w:right w:val="single" w:sz="4" w:space="0" w:color="000000"/>
            </w:tcBorders>
          </w:tcPr>
          <w:p w14:paraId="4E01496A" w14:textId="77777777" w:rsidR="00E71565"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Spare capacity of</w:t>
            </w:r>
            <w:r>
              <w:rPr>
                <w:rFonts w:eastAsia="Calibri" w:cs="Arial"/>
                <w:color w:val="000000" w:themeColor="text1"/>
                <w:sz w:val="20"/>
                <w:szCs w:val="20"/>
              </w:rPr>
              <w:t xml:space="preserve"> 15</w:t>
            </w:r>
            <w:r w:rsidRPr="003A0594">
              <w:rPr>
                <w:rFonts w:eastAsia="Calibri" w:cs="Arial"/>
                <w:color w:val="000000" w:themeColor="text1"/>
                <w:sz w:val="20"/>
                <w:szCs w:val="20"/>
              </w:rPr>
              <w:t xml:space="preserve"> adult and </w:t>
            </w:r>
            <w:r>
              <w:rPr>
                <w:rFonts w:eastAsia="Calibri" w:cs="Arial"/>
                <w:color w:val="000000" w:themeColor="text1"/>
                <w:sz w:val="20"/>
                <w:szCs w:val="20"/>
              </w:rPr>
              <w:t>5</w:t>
            </w:r>
            <w:r w:rsidRPr="003A0594">
              <w:rPr>
                <w:rFonts w:eastAsia="Calibri" w:cs="Arial"/>
                <w:color w:val="000000" w:themeColor="text1"/>
                <w:sz w:val="20"/>
                <w:szCs w:val="20"/>
              </w:rPr>
              <w:t xml:space="preserve">.5 mini 7v7 match equivalent sessions. </w:t>
            </w:r>
          </w:p>
          <w:p w14:paraId="226A4A0A" w14:textId="77777777" w:rsidR="00E71565" w:rsidRPr="00352301" w:rsidRDefault="00E71565" w:rsidP="00E71565">
            <w:pPr>
              <w:pStyle w:val="ListParagraph"/>
              <w:numPr>
                <w:ilvl w:val="0"/>
                <w:numId w:val="36"/>
              </w:numPr>
              <w:spacing w:before="40"/>
              <w:contextualSpacing w:val="0"/>
              <w:jc w:val="left"/>
              <w:rPr>
                <w:rFonts w:eastAsia="Calibri" w:cs="Arial"/>
                <w:color w:val="000000" w:themeColor="text1"/>
                <w:sz w:val="20"/>
                <w:szCs w:val="20"/>
              </w:rPr>
            </w:pPr>
            <w:r w:rsidRPr="00352301">
              <w:rPr>
                <w:rFonts w:eastAsia="Calibri" w:cs="Arial"/>
                <w:color w:val="000000" w:themeColor="text1"/>
                <w:sz w:val="20"/>
                <w:szCs w:val="20"/>
              </w:rPr>
              <w:t xml:space="preserve">Shortfall of two youth 11v11, one youth 9v9 and one mini 5v5 match equivalent session. </w:t>
            </w:r>
          </w:p>
        </w:tc>
      </w:tr>
      <w:tr w:rsidR="00E71565" w:rsidRPr="003A0594" w14:paraId="74F8D348" w14:textId="77777777" w:rsidTr="00E71565">
        <w:trPr>
          <w:trHeight w:val="717"/>
        </w:trPr>
        <w:tc>
          <w:tcPr>
            <w:tcW w:w="870" w:type="pct"/>
            <w:vMerge w:val="restart"/>
            <w:tcBorders>
              <w:top w:val="single" w:sz="4" w:space="0" w:color="000000"/>
              <w:left w:val="single" w:sz="4" w:space="0" w:color="000000"/>
              <w:right w:val="single" w:sz="4" w:space="0" w:color="000000"/>
            </w:tcBorders>
          </w:tcPr>
          <w:p w14:paraId="43CF8C12" w14:textId="77777777" w:rsidR="00E71565" w:rsidRPr="009218A1" w:rsidRDefault="00E71565" w:rsidP="00E71565">
            <w:pPr>
              <w:spacing w:before="40"/>
              <w:jc w:val="left"/>
              <w:rPr>
                <w:rFonts w:eastAsia="Calibri" w:cs="Arial"/>
                <w:color w:val="000000"/>
                <w:sz w:val="20"/>
                <w:szCs w:val="20"/>
              </w:rPr>
            </w:pPr>
            <w:r w:rsidRPr="009218A1">
              <w:rPr>
                <w:rFonts w:eastAsia="Calibri" w:cs="Arial"/>
                <w:color w:val="000000"/>
                <w:sz w:val="20"/>
                <w:szCs w:val="20"/>
              </w:rPr>
              <w:t xml:space="preserve">Football </w:t>
            </w:r>
          </w:p>
          <w:p w14:paraId="0C3D61DD" w14:textId="77777777" w:rsidR="00E71565" w:rsidRPr="009218A1" w:rsidRDefault="00E71565" w:rsidP="00E71565">
            <w:pPr>
              <w:spacing w:before="40"/>
              <w:jc w:val="left"/>
              <w:rPr>
                <w:rFonts w:eastAsia="Calibri" w:cs="Arial"/>
                <w:color w:val="000000"/>
                <w:sz w:val="20"/>
                <w:szCs w:val="20"/>
              </w:rPr>
            </w:pPr>
            <w:r w:rsidRPr="009218A1">
              <w:rPr>
                <w:rFonts w:eastAsia="Calibri" w:cs="Arial"/>
                <w:color w:val="000000"/>
                <w:sz w:val="20"/>
                <w:szCs w:val="20"/>
              </w:rPr>
              <w:t>(3G pitches)</w:t>
            </w:r>
            <w:r w:rsidRPr="009218A1">
              <w:rPr>
                <w:rStyle w:val="FootnoteReference"/>
                <w:rFonts w:eastAsia="Calibri" w:cs="Arial"/>
                <w:color w:val="000000"/>
                <w:sz w:val="20"/>
                <w:szCs w:val="20"/>
              </w:rPr>
              <w:t xml:space="preserve"> </w:t>
            </w:r>
            <w:r w:rsidRPr="009218A1">
              <w:rPr>
                <w:rStyle w:val="FootnoteReference"/>
                <w:rFonts w:eastAsia="Calibri" w:cs="Arial"/>
                <w:color w:val="000000"/>
                <w:sz w:val="20"/>
                <w:szCs w:val="20"/>
              </w:rPr>
              <w:footnoteReference w:id="7"/>
            </w:r>
          </w:p>
          <w:p w14:paraId="29E00E2A" w14:textId="77777777" w:rsidR="00E71565" w:rsidRPr="009218A1" w:rsidRDefault="00E71565" w:rsidP="00E71565">
            <w:pPr>
              <w:spacing w:before="40"/>
              <w:jc w:val="left"/>
              <w:rPr>
                <w:rFonts w:eastAsia="Calibri" w:cs="Arial"/>
                <w:color w:val="000000"/>
                <w:sz w:val="20"/>
                <w:szCs w:val="20"/>
              </w:rPr>
            </w:pPr>
          </w:p>
        </w:tc>
        <w:tc>
          <w:tcPr>
            <w:tcW w:w="712" w:type="pct"/>
            <w:tcBorders>
              <w:top w:val="single" w:sz="4" w:space="0" w:color="000000"/>
              <w:left w:val="single" w:sz="4" w:space="0" w:color="000000"/>
              <w:right w:val="single" w:sz="4" w:space="0" w:color="000000"/>
            </w:tcBorders>
          </w:tcPr>
          <w:p w14:paraId="138C218D" w14:textId="77777777" w:rsidR="00E71565" w:rsidRDefault="00E71565" w:rsidP="00E71565">
            <w:pPr>
              <w:spacing w:before="40"/>
              <w:jc w:val="left"/>
              <w:rPr>
                <w:color w:val="000000"/>
                <w:sz w:val="20"/>
                <w:szCs w:val="20"/>
              </w:rPr>
            </w:pPr>
            <w:r w:rsidRPr="003A0594">
              <w:rPr>
                <w:color w:val="000000"/>
                <w:sz w:val="20"/>
                <w:szCs w:val="20"/>
              </w:rPr>
              <w:t xml:space="preserve">Winchester </w:t>
            </w:r>
          </w:p>
          <w:p w14:paraId="01EFCBDC" w14:textId="77777777" w:rsidR="00E71565" w:rsidRPr="003A0594" w:rsidRDefault="00E71565" w:rsidP="00E71565">
            <w:pPr>
              <w:spacing w:before="40"/>
              <w:jc w:val="left"/>
              <w:rPr>
                <w:color w:val="000000"/>
                <w:sz w:val="20"/>
                <w:szCs w:val="20"/>
              </w:rPr>
            </w:pPr>
            <w:r>
              <w:rPr>
                <w:color w:val="000000"/>
                <w:sz w:val="20"/>
                <w:szCs w:val="20"/>
              </w:rPr>
              <w:t xml:space="preserve">District </w:t>
            </w:r>
          </w:p>
        </w:tc>
        <w:tc>
          <w:tcPr>
            <w:tcW w:w="1709" w:type="pct"/>
            <w:tcBorders>
              <w:top w:val="single" w:sz="4" w:space="0" w:color="000000"/>
              <w:left w:val="single" w:sz="4" w:space="0" w:color="000000"/>
              <w:right w:val="single" w:sz="4" w:space="0" w:color="000000"/>
            </w:tcBorders>
            <w:shd w:val="clear" w:color="auto" w:fill="auto"/>
          </w:tcPr>
          <w:p w14:paraId="676C5BC9" w14:textId="77777777" w:rsidR="00E71565" w:rsidRPr="003A0594" w:rsidRDefault="00E71565" w:rsidP="00E71565">
            <w:pPr>
              <w:pStyle w:val="ListParagraph"/>
              <w:numPr>
                <w:ilvl w:val="0"/>
                <w:numId w:val="40"/>
              </w:numPr>
              <w:spacing w:before="40"/>
              <w:contextualSpacing w:val="0"/>
              <w:jc w:val="left"/>
              <w:rPr>
                <w:rFonts w:eastAsia="Calibri" w:cs="Arial"/>
                <w:color w:val="000000" w:themeColor="text1"/>
                <w:sz w:val="20"/>
                <w:szCs w:val="20"/>
              </w:rPr>
            </w:pPr>
            <w:r w:rsidRPr="003A0594">
              <w:rPr>
                <w:rFonts w:eastAsia="Calibri" w:cs="Arial"/>
                <w:color w:val="000000" w:themeColor="text1"/>
                <w:sz w:val="20"/>
                <w:szCs w:val="20"/>
              </w:rPr>
              <w:t xml:space="preserve">A shortfall of four full size 3G pitches. </w:t>
            </w:r>
          </w:p>
        </w:tc>
        <w:tc>
          <w:tcPr>
            <w:tcW w:w="1709" w:type="pct"/>
            <w:tcBorders>
              <w:top w:val="single" w:sz="4" w:space="0" w:color="000000"/>
              <w:left w:val="single" w:sz="4" w:space="0" w:color="000000"/>
              <w:right w:val="single" w:sz="4" w:space="0" w:color="000000"/>
            </w:tcBorders>
          </w:tcPr>
          <w:p w14:paraId="430A15F3" w14:textId="77777777" w:rsidR="00E71565" w:rsidRPr="003A0594" w:rsidRDefault="00E71565" w:rsidP="00E71565">
            <w:pPr>
              <w:pStyle w:val="ListParagraph"/>
              <w:numPr>
                <w:ilvl w:val="0"/>
                <w:numId w:val="40"/>
              </w:numPr>
              <w:spacing w:before="40"/>
              <w:contextualSpacing w:val="0"/>
              <w:jc w:val="left"/>
              <w:rPr>
                <w:rFonts w:eastAsia="Calibri" w:cs="Arial"/>
                <w:color w:val="000000" w:themeColor="text1"/>
                <w:sz w:val="20"/>
                <w:szCs w:val="20"/>
              </w:rPr>
            </w:pPr>
            <w:r>
              <w:rPr>
                <w:rFonts w:eastAsia="Calibri" w:cs="Arial"/>
                <w:color w:val="000000" w:themeColor="text1"/>
                <w:sz w:val="20"/>
                <w:szCs w:val="20"/>
              </w:rPr>
              <w:t>A shortfall of two full size 3G pitches</w:t>
            </w:r>
          </w:p>
        </w:tc>
      </w:tr>
      <w:tr w:rsidR="00E71565" w:rsidRPr="004873B3" w14:paraId="795BE60B" w14:textId="77777777" w:rsidTr="00E71565">
        <w:trPr>
          <w:trHeight w:val="717"/>
        </w:trPr>
        <w:tc>
          <w:tcPr>
            <w:tcW w:w="870" w:type="pct"/>
            <w:vMerge/>
            <w:tcBorders>
              <w:left w:val="single" w:sz="4" w:space="0" w:color="000000"/>
              <w:right w:val="single" w:sz="4" w:space="0" w:color="000000"/>
            </w:tcBorders>
          </w:tcPr>
          <w:p w14:paraId="08CE605B" w14:textId="77777777" w:rsidR="00E71565" w:rsidRPr="004707AD" w:rsidRDefault="00E71565" w:rsidP="00E71565">
            <w:pPr>
              <w:spacing w:before="40"/>
              <w:jc w:val="left"/>
              <w:rPr>
                <w:rFonts w:eastAsia="Calibri" w:cs="Arial"/>
                <w:color w:val="000000"/>
                <w:sz w:val="20"/>
                <w:szCs w:val="20"/>
              </w:rPr>
            </w:pPr>
          </w:p>
        </w:tc>
        <w:tc>
          <w:tcPr>
            <w:tcW w:w="712" w:type="pct"/>
            <w:tcBorders>
              <w:top w:val="single" w:sz="4" w:space="0" w:color="000000"/>
              <w:left w:val="single" w:sz="4" w:space="0" w:color="000000"/>
              <w:right w:val="single" w:sz="4" w:space="0" w:color="000000"/>
            </w:tcBorders>
          </w:tcPr>
          <w:p w14:paraId="70532573" w14:textId="77777777" w:rsidR="00E71565" w:rsidRPr="000844B3" w:rsidRDefault="00E71565" w:rsidP="00E71565">
            <w:pPr>
              <w:spacing w:before="40"/>
              <w:jc w:val="left"/>
              <w:rPr>
                <w:color w:val="000000"/>
                <w:sz w:val="20"/>
                <w:szCs w:val="20"/>
              </w:rPr>
            </w:pPr>
            <w:r w:rsidRPr="000844B3">
              <w:rPr>
                <w:color w:val="000000"/>
                <w:sz w:val="20"/>
                <w:szCs w:val="20"/>
              </w:rPr>
              <w:t>North</w:t>
            </w:r>
          </w:p>
        </w:tc>
        <w:tc>
          <w:tcPr>
            <w:tcW w:w="1709" w:type="pct"/>
            <w:tcBorders>
              <w:top w:val="single" w:sz="4" w:space="0" w:color="000000"/>
              <w:left w:val="single" w:sz="4" w:space="0" w:color="000000"/>
              <w:right w:val="single" w:sz="4" w:space="0" w:color="000000"/>
            </w:tcBorders>
            <w:shd w:val="clear" w:color="auto" w:fill="auto"/>
          </w:tcPr>
          <w:p w14:paraId="40D094EE" w14:textId="77777777" w:rsidR="00E71565" w:rsidRPr="004873B3" w:rsidRDefault="00E71565" w:rsidP="00E71565">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 xml:space="preserve">Shortfall of three full size 3G pitches. </w:t>
            </w:r>
          </w:p>
        </w:tc>
        <w:tc>
          <w:tcPr>
            <w:tcW w:w="1709" w:type="pct"/>
            <w:tcBorders>
              <w:top w:val="single" w:sz="4" w:space="0" w:color="000000"/>
              <w:left w:val="single" w:sz="4" w:space="0" w:color="000000"/>
              <w:right w:val="single" w:sz="4" w:space="0" w:color="000000"/>
            </w:tcBorders>
          </w:tcPr>
          <w:p w14:paraId="1CEE345F" w14:textId="77777777" w:rsidR="00E71565" w:rsidRPr="000844B3" w:rsidRDefault="00E71565" w:rsidP="00E71565">
            <w:pPr>
              <w:pStyle w:val="ListParagraph"/>
              <w:numPr>
                <w:ilvl w:val="0"/>
                <w:numId w:val="41"/>
              </w:numPr>
              <w:spacing w:before="40"/>
              <w:contextualSpacing w:val="0"/>
              <w:jc w:val="left"/>
              <w:rPr>
                <w:color w:val="000000" w:themeColor="text1"/>
                <w:sz w:val="20"/>
                <w:szCs w:val="20"/>
              </w:rPr>
            </w:pPr>
            <w:r>
              <w:rPr>
                <w:rFonts w:eastAsia="Calibri" w:cs="Arial"/>
                <w:color w:val="000000" w:themeColor="text1"/>
                <w:sz w:val="20"/>
                <w:szCs w:val="20"/>
              </w:rPr>
              <w:t>A shortfall of three full size 3G pitches</w:t>
            </w:r>
          </w:p>
        </w:tc>
      </w:tr>
      <w:tr w:rsidR="00E71565" w:rsidRPr="000844B3" w14:paraId="25944EE2" w14:textId="77777777" w:rsidTr="00E71565">
        <w:trPr>
          <w:trHeight w:val="181"/>
        </w:trPr>
        <w:tc>
          <w:tcPr>
            <w:tcW w:w="870" w:type="pct"/>
            <w:vMerge/>
            <w:tcBorders>
              <w:left w:val="single" w:sz="4" w:space="0" w:color="000000"/>
              <w:bottom w:val="single" w:sz="4" w:space="0" w:color="auto"/>
              <w:right w:val="single" w:sz="4" w:space="0" w:color="000000"/>
            </w:tcBorders>
          </w:tcPr>
          <w:p w14:paraId="5595236A" w14:textId="77777777" w:rsidR="00E71565" w:rsidRPr="004707AD" w:rsidRDefault="00E71565" w:rsidP="00E71565">
            <w:pPr>
              <w:spacing w:before="40"/>
              <w:jc w:val="left"/>
              <w:rPr>
                <w:rFonts w:eastAsia="Calibri" w:cs="Arial"/>
                <w:color w:val="000000"/>
                <w:sz w:val="20"/>
                <w:szCs w:val="20"/>
              </w:rPr>
            </w:pPr>
          </w:p>
        </w:tc>
        <w:tc>
          <w:tcPr>
            <w:tcW w:w="712" w:type="pct"/>
            <w:tcBorders>
              <w:top w:val="single" w:sz="4" w:space="0" w:color="000000"/>
              <w:left w:val="single" w:sz="4" w:space="0" w:color="000000"/>
              <w:right w:val="single" w:sz="4" w:space="0" w:color="000000"/>
            </w:tcBorders>
          </w:tcPr>
          <w:p w14:paraId="557C773E" w14:textId="77777777" w:rsidR="00E71565" w:rsidRPr="000844B3" w:rsidRDefault="00E71565" w:rsidP="00E71565">
            <w:pPr>
              <w:spacing w:before="40"/>
              <w:jc w:val="left"/>
              <w:rPr>
                <w:color w:val="000000"/>
                <w:sz w:val="20"/>
                <w:szCs w:val="20"/>
              </w:rPr>
            </w:pPr>
            <w:r w:rsidRPr="000844B3">
              <w:rPr>
                <w:color w:val="000000"/>
                <w:sz w:val="20"/>
                <w:szCs w:val="20"/>
              </w:rPr>
              <w:t>South</w:t>
            </w:r>
          </w:p>
        </w:tc>
        <w:tc>
          <w:tcPr>
            <w:tcW w:w="1709" w:type="pct"/>
            <w:tcBorders>
              <w:top w:val="single" w:sz="4" w:space="0" w:color="000000"/>
              <w:left w:val="single" w:sz="4" w:space="0" w:color="000000"/>
              <w:right w:val="single" w:sz="4" w:space="0" w:color="000000"/>
            </w:tcBorders>
            <w:shd w:val="clear" w:color="auto" w:fill="auto"/>
          </w:tcPr>
          <w:p w14:paraId="22F76848" w14:textId="77777777" w:rsidR="00E71565" w:rsidRPr="000844B3" w:rsidRDefault="00E71565" w:rsidP="00E71565">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Shortfall of two full size 3G pitches.</w:t>
            </w:r>
          </w:p>
        </w:tc>
        <w:tc>
          <w:tcPr>
            <w:tcW w:w="1709" w:type="pct"/>
            <w:tcBorders>
              <w:top w:val="single" w:sz="4" w:space="0" w:color="000000"/>
              <w:left w:val="single" w:sz="4" w:space="0" w:color="000000"/>
              <w:right w:val="single" w:sz="4" w:space="0" w:color="000000"/>
            </w:tcBorders>
          </w:tcPr>
          <w:p w14:paraId="08685512" w14:textId="77777777" w:rsidR="00E71565" w:rsidRPr="000844B3" w:rsidRDefault="00E71565" w:rsidP="00E71565">
            <w:pPr>
              <w:pStyle w:val="ListParagraph"/>
              <w:numPr>
                <w:ilvl w:val="0"/>
                <w:numId w:val="41"/>
              </w:numPr>
              <w:spacing w:before="40"/>
              <w:contextualSpacing w:val="0"/>
              <w:jc w:val="left"/>
              <w:rPr>
                <w:color w:val="000000" w:themeColor="text1"/>
                <w:sz w:val="20"/>
                <w:szCs w:val="20"/>
              </w:rPr>
            </w:pPr>
            <w:r>
              <w:rPr>
                <w:color w:val="000000" w:themeColor="text1"/>
                <w:sz w:val="20"/>
                <w:szCs w:val="20"/>
              </w:rPr>
              <w:t>No identified shortfall</w:t>
            </w:r>
          </w:p>
        </w:tc>
      </w:tr>
    </w:tbl>
    <w:p w14:paraId="45A3088C" w14:textId="77777777" w:rsidR="00E71565" w:rsidRPr="009D18F2" w:rsidRDefault="00E71565" w:rsidP="00E71565">
      <w:pPr>
        <w:tabs>
          <w:tab w:val="left" w:pos="2460"/>
        </w:tabs>
        <w:rPr>
          <w:i/>
        </w:rPr>
      </w:pPr>
    </w:p>
    <w:p w14:paraId="1A8BB189" w14:textId="77777777" w:rsidR="00E71565" w:rsidRDefault="00E71565" w:rsidP="00E71565">
      <w:pPr>
        <w:tabs>
          <w:tab w:val="left" w:pos="2460"/>
        </w:tabs>
        <w:rPr>
          <w:color w:val="000000"/>
          <w:szCs w:val="22"/>
          <w:lang w:eastAsia="en-GB"/>
        </w:rPr>
      </w:pPr>
      <w:r w:rsidRPr="00E05895">
        <w:t>As can be seen in the table above,</w:t>
      </w:r>
      <w:r>
        <w:t xml:space="preserve"> there is an increase in spare capacity for adult and mini 7v7 pitches across the District, as well as reductions in youth 11v11 shortfalls. Furthermore, the requirement for 3G pitches is significantly reduced, with shortfalls in the South Analysis Area alleviated entirely. That being said, this is based on the surface type of the AGPs created </w:t>
      </w:r>
      <w:r>
        <w:rPr>
          <w:color w:val="000000"/>
          <w:szCs w:val="22"/>
          <w:lang w:eastAsia="en-GB"/>
        </w:rPr>
        <w:t>both being 3G, whereas, at present, the surface types are unspecified</w:t>
      </w:r>
      <w:r w:rsidR="00FF510B">
        <w:rPr>
          <w:color w:val="000000"/>
          <w:szCs w:val="22"/>
          <w:lang w:eastAsia="en-GB"/>
        </w:rPr>
        <w:t xml:space="preserve"> (although 3G is recommended given the lack of hockey demand in the locality of North Whiteley)</w:t>
      </w:r>
      <w:r>
        <w:rPr>
          <w:color w:val="000000"/>
          <w:szCs w:val="22"/>
          <w:lang w:eastAsia="en-GB"/>
        </w:rPr>
        <w:t xml:space="preserve">. </w:t>
      </w:r>
    </w:p>
    <w:p w14:paraId="7C26A3F7" w14:textId="77777777" w:rsidR="00E71565" w:rsidRDefault="00E71565" w:rsidP="00E71565">
      <w:pPr>
        <w:tabs>
          <w:tab w:val="left" w:pos="2460"/>
        </w:tabs>
      </w:pPr>
    </w:p>
    <w:p w14:paraId="716D3AB5" w14:textId="77777777" w:rsidR="00E71565" w:rsidRPr="00E05895" w:rsidRDefault="00E71565" w:rsidP="00E71565">
      <w:pPr>
        <w:tabs>
          <w:tab w:val="left" w:pos="2460"/>
        </w:tabs>
      </w:pPr>
      <w:r>
        <w:t xml:space="preserve">Given that spare capacity exists overall for adult pitches, and given the shortfalls evident for youth 11v11 pitches, consideration should be given to re-configuring the design of the sites to provide more youth 11v11 pitches and less adult pitches. </w:t>
      </w:r>
    </w:p>
    <w:p w14:paraId="067214E3" w14:textId="77777777" w:rsidR="00FF510B" w:rsidRDefault="00FF510B" w:rsidP="00527541">
      <w:pPr>
        <w:tabs>
          <w:tab w:val="left" w:pos="2460"/>
        </w:tabs>
        <w:rPr>
          <w:b/>
          <w:i/>
        </w:rPr>
      </w:pPr>
    </w:p>
    <w:p w14:paraId="619807ED" w14:textId="77777777" w:rsidR="00FF510B" w:rsidRDefault="00FF510B" w:rsidP="00527541">
      <w:pPr>
        <w:tabs>
          <w:tab w:val="left" w:pos="2460"/>
        </w:tabs>
        <w:rPr>
          <w:b/>
          <w:i/>
        </w:rPr>
      </w:pPr>
    </w:p>
    <w:p w14:paraId="20750988" w14:textId="77777777" w:rsidR="0077550A" w:rsidRDefault="0077550A">
      <w:pPr>
        <w:rPr>
          <w:b/>
          <w:i/>
        </w:rPr>
      </w:pPr>
      <w:r>
        <w:rPr>
          <w:b/>
          <w:i/>
        </w:rPr>
        <w:lastRenderedPageBreak/>
        <w:br w:type="page"/>
      </w:r>
    </w:p>
    <w:p w14:paraId="44FB789A" w14:textId="77777777" w:rsidR="00527541" w:rsidRPr="003A0594" w:rsidRDefault="00E04F0B" w:rsidP="00527541">
      <w:pPr>
        <w:tabs>
          <w:tab w:val="left" w:pos="2460"/>
        </w:tabs>
        <w:rPr>
          <w:highlight w:val="yellow"/>
        </w:rPr>
      </w:pPr>
      <w:r w:rsidRPr="00E04F0B">
        <w:rPr>
          <w:b/>
          <w:i/>
        </w:rPr>
        <w:lastRenderedPageBreak/>
        <w:t>Summary</w:t>
      </w:r>
    </w:p>
    <w:p w14:paraId="7E4E8FBF" w14:textId="77777777" w:rsidR="00E04F0B" w:rsidRPr="00A4148D" w:rsidRDefault="00E04F0B" w:rsidP="00527541">
      <w:pPr>
        <w:tabs>
          <w:tab w:val="left" w:pos="2460"/>
        </w:tabs>
        <w:rPr>
          <w:b/>
          <w:i/>
          <w:highlight w:val="yellow"/>
        </w:rPr>
      </w:pPr>
    </w:p>
    <w:p w14:paraId="26ED907E" w14:textId="77777777" w:rsidR="004F14B4" w:rsidRDefault="00E04F0B" w:rsidP="00E04F0B">
      <w:pPr>
        <w:tabs>
          <w:tab w:val="left" w:pos="2460"/>
        </w:tabs>
      </w:pPr>
      <w:r>
        <w:t>The assessment report identifies that the existing position for all sports is either that demand is broadly being met</w:t>
      </w:r>
      <w:r w:rsidR="001F4114">
        <w:t xml:space="preserve"> with some spare capacity</w:t>
      </w:r>
      <w:r>
        <w:t xml:space="preserve"> or that there is a shortfall. In terms of the future position, current shortfalls are shown as exacerbating and new shortfalls emerge in respect of some facility types in some areas. For example, increased demand for football and </w:t>
      </w:r>
      <w:r w:rsidR="004F14B4">
        <w:t>rugby union</w:t>
      </w:r>
      <w:r>
        <w:t xml:space="preserve"> is predicted to exacerbate current shortfalls and to significantly reduce any pockets of already limited spare capacity.</w:t>
      </w:r>
      <w:r w:rsidR="004F14B4">
        <w:t xml:space="preserve"> </w:t>
      </w:r>
      <w:r w:rsidR="001F4114">
        <w:t>The new developments will meet some of the demand going forward but</w:t>
      </w:r>
      <w:r>
        <w:t xml:space="preserve"> there is</w:t>
      </w:r>
      <w:r w:rsidR="001F4114">
        <w:t xml:space="preserve"> still</w:t>
      </w:r>
      <w:r>
        <w:t xml:space="preserve"> a need to protect all existing outdoor sports </w:t>
      </w:r>
      <w:r w:rsidR="000F66C3">
        <w:t>facilities</w:t>
      </w:r>
      <w:r>
        <w:t xml:space="preserve">, or to deliver an </w:t>
      </w:r>
      <w:r w:rsidR="000F66C3">
        <w:t>equal</w:t>
      </w:r>
      <w:r>
        <w:t xml:space="preserve"> or better quantity and quality of provision to offset any loss of </w:t>
      </w:r>
      <w:r w:rsidR="000F66C3">
        <w:t>provision</w:t>
      </w:r>
      <w:r>
        <w:t xml:space="preserve"> prior to the loss taking place.</w:t>
      </w:r>
    </w:p>
    <w:p w14:paraId="02CD003A" w14:textId="77777777" w:rsidR="004F14B4" w:rsidRDefault="004F14B4" w:rsidP="00E04F0B">
      <w:pPr>
        <w:tabs>
          <w:tab w:val="left" w:pos="2460"/>
        </w:tabs>
      </w:pPr>
    </w:p>
    <w:p w14:paraId="0D8E6B5E" w14:textId="77777777" w:rsidR="002A3353" w:rsidRDefault="002A3353" w:rsidP="002A3353">
      <w:pPr>
        <w:tabs>
          <w:tab w:val="left" w:pos="2460"/>
        </w:tabs>
      </w:pPr>
      <w:r>
        <w:t xml:space="preserve">Theoretically, </w:t>
      </w:r>
      <w:r w:rsidR="000F66C3">
        <w:t>surpluses and</w:t>
      </w:r>
      <w:r>
        <w:t xml:space="preserve"> shortfalls expressed for pitch sports could be largely addressed by improving </w:t>
      </w:r>
      <w:r w:rsidR="00FF510B">
        <w:t xml:space="preserve">pitch </w:t>
      </w:r>
      <w:r>
        <w:t>quality</w:t>
      </w:r>
      <w:r w:rsidR="00FF510B">
        <w:t xml:space="preserve"> improvements</w:t>
      </w:r>
      <w:r>
        <w:t xml:space="preserve"> at existing operational sites</w:t>
      </w:r>
      <w:r w:rsidR="000F66C3">
        <w:t>; h</w:t>
      </w:r>
      <w:r>
        <w:t>owever, the extent of increased capacity achievable through this route would clearly be dependent upon practical opportunities arising and funding being identified for delivering</w:t>
      </w:r>
      <w:r w:rsidR="000F66C3">
        <w:t xml:space="preserve"> and sustaining</w:t>
      </w:r>
      <w:r>
        <w:t xml:space="preserve"> enhancements</w:t>
      </w:r>
      <w:r w:rsidR="000F66C3">
        <w:t xml:space="preserve">. Given current budget restraints, significant quality improvements are considered to be unlikely, meaning other opportunities need to be explored such as greater use of sites currently unavailable for community use and pitch re-configuration. </w:t>
      </w:r>
    </w:p>
    <w:p w14:paraId="2BB9B4C4" w14:textId="77777777" w:rsidR="00411282" w:rsidRDefault="00411282" w:rsidP="002A3353">
      <w:pPr>
        <w:tabs>
          <w:tab w:val="left" w:pos="2460"/>
        </w:tabs>
      </w:pPr>
    </w:p>
    <w:p w14:paraId="0E5895DA" w14:textId="77777777" w:rsidR="00E73F01" w:rsidRDefault="000F66C3" w:rsidP="004F14B4">
      <w:pPr>
        <w:tabs>
          <w:tab w:val="left" w:pos="2460"/>
        </w:tabs>
      </w:pPr>
      <w:r>
        <w:t>Notwithstanding the above, f</w:t>
      </w:r>
      <w:r w:rsidR="002A3353">
        <w:t xml:space="preserve">or </w:t>
      </w:r>
      <w:r>
        <w:t>sand-based</w:t>
      </w:r>
      <w:r w:rsidR="002A3353">
        <w:t xml:space="preserve"> and 3G </w:t>
      </w:r>
      <w:r>
        <w:t xml:space="preserve">AGPs, </w:t>
      </w:r>
      <w:r w:rsidR="002A3353">
        <w:t xml:space="preserve">there </w:t>
      </w:r>
      <w:r>
        <w:t xml:space="preserve">are </w:t>
      </w:r>
      <w:r w:rsidR="002A3353">
        <w:t>cle</w:t>
      </w:r>
      <w:r w:rsidR="00C91E83">
        <w:t>ar</w:t>
      </w:r>
      <w:r w:rsidR="002A3353">
        <w:t xml:space="preserve"> shortfalls </w:t>
      </w:r>
      <w:r w:rsidR="00C91E83">
        <w:t xml:space="preserve">identified </w:t>
      </w:r>
      <w:r w:rsidR="002A3353">
        <w:t xml:space="preserve">which cannot be </w:t>
      </w:r>
      <w:r w:rsidR="009977D9">
        <w:t>alleviated</w:t>
      </w:r>
      <w:r w:rsidR="002A3353">
        <w:t xml:space="preserve"> unless new provision is </w:t>
      </w:r>
      <w:r w:rsidR="009977D9">
        <w:t>creat</w:t>
      </w:r>
      <w:r w:rsidR="00E73F01">
        <w:t>ed</w:t>
      </w:r>
      <w:r w:rsidR="009977D9">
        <w:t xml:space="preserve">. </w:t>
      </w:r>
      <w:r>
        <w:t>Given this</w:t>
      </w:r>
      <w:r w:rsidR="009977D9">
        <w:t xml:space="preserve">, there is a distinct need to </w:t>
      </w:r>
      <w:r w:rsidR="00E73F01">
        <w:t>explore the feasibility of future provision at strategic sites in Winchester</w:t>
      </w:r>
      <w:r w:rsidR="00411282">
        <w:t xml:space="preserve"> </w:t>
      </w:r>
      <w:r w:rsidR="00E73F01">
        <w:t xml:space="preserve">to meet </w:t>
      </w:r>
      <w:r>
        <w:t xml:space="preserve">this demand. </w:t>
      </w:r>
      <w:r w:rsidR="00AF67EC">
        <w:t>For the purposes of a PPS, a strategic site can be considered to be</w:t>
      </w:r>
      <w:r w:rsidR="00B97B50">
        <w:t xml:space="preserve"> a</w:t>
      </w:r>
      <w:r w:rsidR="00AF67EC">
        <w:t xml:space="preserve"> pre-existing site which already provides a sport offering such as a school or leisure centre, and as such, there is not an express requirement to allocate new land to alleviate identified 3G and </w:t>
      </w:r>
      <w:r w:rsidR="00B97B50">
        <w:t xml:space="preserve">sand-based </w:t>
      </w:r>
      <w:r w:rsidR="00AF67EC">
        <w:t>AGP shortfalls.</w:t>
      </w:r>
      <w:r w:rsidR="00A31808">
        <w:t xml:space="preserve"> </w:t>
      </w:r>
      <w:r w:rsidRPr="000F66C3">
        <w:t>With resources to improve the quality of grass pitches being limited, an increase in 3G provision could also help reduce grass pitch shortfalls through the transfer of play, thus reducing overplay, which in turn can aid pitch quality improvements.</w:t>
      </w:r>
    </w:p>
    <w:p w14:paraId="77798D15" w14:textId="77777777" w:rsidR="00E73F01" w:rsidRDefault="00E73F01" w:rsidP="004F14B4">
      <w:pPr>
        <w:tabs>
          <w:tab w:val="left" w:pos="2460"/>
        </w:tabs>
      </w:pPr>
    </w:p>
    <w:p w14:paraId="0D264403" w14:textId="77777777" w:rsidR="006F377B" w:rsidRPr="00A4148D" w:rsidRDefault="006F377B" w:rsidP="006F377B">
      <w:pPr>
        <w:rPr>
          <w:rFonts w:cs="Arial"/>
          <w:highlight w:val="yellow"/>
        </w:rPr>
      </w:pPr>
    </w:p>
    <w:p w14:paraId="100BD16D" w14:textId="77777777" w:rsidR="006F377B" w:rsidRPr="00A4148D" w:rsidRDefault="006F377B" w:rsidP="006F377B">
      <w:pPr>
        <w:rPr>
          <w:rFonts w:cs="Arial"/>
          <w:highlight w:val="yellow"/>
        </w:rPr>
      </w:pPr>
    </w:p>
    <w:p w14:paraId="306E0E20" w14:textId="77777777" w:rsidR="006F377B" w:rsidRPr="00A4148D" w:rsidRDefault="006F377B" w:rsidP="006F377B">
      <w:pPr>
        <w:rPr>
          <w:rFonts w:cs="Arial"/>
          <w:highlight w:val="yellow"/>
        </w:rPr>
      </w:pPr>
    </w:p>
    <w:p w14:paraId="0920BF10" w14:textId="77777777" w:rsidR="006F377B" w:rsidRPr="00A4148D" w:rsidRDefault="006F377B" w:rsidP="006F377B">
      <w:pPr>
        <w:rPr>
          <w:rFonts w:cs="Arial"/>
          <w:highlight w:val="yellow"/>
        </w:rPr>
      </w:pPr>
    </w:p>
    <w:p w14:paraId="484E8FB2" w14:textId="77777777" w:rsidR="006F377B" w:rsidRPr="00A4148D" w:rsidRDefault="006F377B" w:rsidP="006F377B">
      <w:pPr>
        <w:rPr>
          <w:rFonts w:cs="Arial"/>
          <w:highlight w:val="yellow"/>
        </w:rPr>
      </w:pPr>
    </w:p>
    <w:p w14:paraId="08EB7310" w14:textId="77777777" w:rsidR="006F377B" w:rsidRPr="00A4148D" w:rsidRDefault="006F377B" w:rsidP="006F377B">
      <w:pPr>
        <w:rPr>
          <w:rFonts w:cs="Arial"/>
          <w:highlight w:val="yellow"/>
        </w:rPr>
      </w:pPr>
    </w:p>
    <w:p w14:paraId="4BA9E6A8" w14:textId="77777777" w:rsidR="006F377B" w:rsidRPr="00A4148D" w:rsidRDefault="006F377B" w:rsidP="006F377B">
      <w:pPr>
        <w:rPr>
          <w:rFonts w:cs="Arial"/>
          <w:highlight w:val="yellow"/>
        </w:rPr>
      </w:pPr>
    </w:p>
    <w:p w14:paraId="50029D90" w14:textId="77777777" w:rsidR="006F377B" w:rsidRPr="00A4148D" w:rsidRDefault="006F377B" w:rsidP="006F377B">
      <w:pPr>
        <w:rPr>
          <w:rFonts w:cs="Arial"/>
          <w:highlight w:val="yellow"/>
        </w:rPr>
      </w:pPr>
    </w:p>
    <w:p w14:paraId="0F6371AF" w14:textId="77777777" w:rsidR="006F377B" w:rsidRPr="00A4148D" w:rsidRDefault="006F377B" w:rsidP="006F377B">
      <w:pPr>
        <w:rPr>
          <w:rFonts w:cs="Arial"/>
          <w:highlight w:val="yellow"/>
        </w:rPr>
      </w:pPr>
    </w:p>
    <w:p w14:paraId="750D0E47" w14:textId="77777777" w:rsidR="006F377B" w:rsidRPr="00A4148D" w:rsidRDefault="006F377B" w:rsidP="006F377B">
      <w:pPr>
        <w:rPr>
          <w:rFonts w:cs="Arial"/>
          <w:highlight w:val="yellow"/>
        </w:rPr>
      </w:pPr>
    </w:p>
    <w:p w14:paraId="10E9B37B" w14:textId="77777777" w:rsidR="006F377B" w:rsidRPr="00A4148D" w:rsidRDefault="006F377B" w:rsidP="006F377B">
      <w:pPr>
        <w:rPr>
          <w:rFonts w:cs="Arial"/>
          <w:highlight w:val="yellow"/>
        </w:rPr>
      </w:pPr>
    </w:p>
    <w:p w14:paraId="7097288F" w14:textId="77777777" w:rsidR="006F377B" w:rsidRPr="00A4148D" w:rsidRDefault="006F377B" w:rsidP="006F377B">
      <w:pPr>
        <w:rPr>
          <w:rFonts w:cs="Arial"/>
          <w:highlight w:val="yellow"/>
        </w:rPr>
      </w:pPr>
    </w:p>
    <w:p w14:paraId="71FBDC99" w14:textId="77777777" w:rsidR="006F377B" w:rsidRPr="00A4148D" w:rsidRDefault="006F377B" w:rsidP="006F377B">
      <w:pPr>
        <w:rPr>
          <w:rFonts w:cs="Arial"/>
          <w:highlight w:val="yellow"/>
        </w:rPr>
      </w:pPr>
    </w:p>
    <w:p w14:paraId="664AD3F0" w14:textId="77777777" w:rsidR="006F377B" w:rsidRPr="00A4148D" w:rsidRDefault="006F377B" w:rsidP="006F377B">
      <w:pPr>
        <w:rPr>
          <w:rFonts w:cs="Arial"/>
          <w:highlight w:val="yellow"/>
        </w:rPr>
      </w:pPr>
    </w:p>
    <w:p w14:paraId="5FB18FDA" w14:textId="77777777" w:rsidR="006F377B" w:rsidRPr="00A4148D" w:rsidRDefault="006F377B" w:rsidP="006F377B">
      <w:pPr>
        <w:rPr>
          <w:rFonts w:cs="Arial"/>
          <w:highlight w:val="yellow"/>
        </w:rPr>
      </w:pPr>
    </w:p>
    <w:p w14:paraId="39E88D17" w14:textId="77777777" w:rsidR="006F377B" w:rsidRPr="00A4148D" w:rsidRDefault="006F377B" w:rsidP="006F377B">
      <w:pPr>
        <w:rPr>
          <w:rFonts w:cs="Arial"/>
          <w:highlight w:val="yellow"/>
        </w:rPr>
      </w:pPr>
    </w:p>
    <w:p w14:paraId="29797E9A" w14:textId="77777777" w:rsidR="006F377B" w:rsidRPr="00A4148D" w:rsidRDefault="006F377B" w:rsidP="006F377B">
      <w:pPr>
        <w:rPr>
          <w:rFonts w:cs="Arial"/>
          <w:highlight w:val="yellow"/>
        </w:rPr>
      </w:pPr>
    </w:p>
    <w:p w14:paraId="34FAAC38" w14:textId="77777777" w:rsidR="006F377B" w:rsidRPr="00A4148D" w:rsidRDefault="006F377B" w:rsidP="006F377B">
      <w:pPr>
        <w:rPr>
          <w:rFonts w:cs="Arial"/>
          <w:highlight w:val="yellow"/>
        </w:rPr>
      </w:pPr>
    </w:p>
    <w:p w14:paraId="0FADA4C2" w14:textId="77777777" w:rsidR="006F377B" w:rsidRPr="00A4148D" w:rsidRDefault="006F377B" w:rsidP="006F377B">
      <w:pPr>
        <w:rPr>
          <w:rFonts w:cs="Arial"/>
          <w:highlight w:val="yellow"/>
        </w:rPr>
      </w:pPr>
    </w:p>
    <w:p w14:paraId="139653BC" w14:textId="77777777" w:rsidR="006F377B" w:rsidRPr="00A4148D" w:rsidRDefault="006F377B" w:rsidP="006F377B">
      <w:pPr>
        <w:rPr>
          <w:rFonts w:cs="Arial"/>
          <w:highlight w:val="yellow"/>
        </w:rPr>
      </w:pPr>
    </w:p>
    <w:p w14:paraId="0917220D" w14:textId="77777777" w:rsidR="006F377B" w:rsidRPr="00A4148D" w:rsidRDefault="006F377B" w:rsidP="006F377B">
      <w:pPr>
        <w:rPr>
          <w:rFonts w:cs="Arial"/>
          <w:highlight w:val="yellow"/>
        </w:rPr>
      </w:pPr>
    </w:p>
    <w:p w14:paraId="5781FC87" w14:textId="77777777" w:rsidR="006F377B" w:rsidRPr="00A4148D" w:rsidRDefault="006F377B" w:rsidP="006F377B">
      <w:pPr>
        <w:rPr>
          <w:rFonts w:cs="Arial"/>
          <w:highlight w:val="yellow"/>
        </w:rPr>
      </w:pPr>
    </w:p>
    <w:p w14:paraId="30C19C8A" w14:textId="77777777" w:rsidR="00DA70E4" w:rsidRPr="00A4148D" w:rsidRDefault="00DA70E4" w:rsidP="00780A90">
      <w:pPr>
        <w:pStyle w:val="Heading1"/>
        <w:keepNext w:val="0"/>
        <w:rPr>
          <w:b w:val="0"/>
          <w:bCs w:val="0"/>
          <w:caps w:val="0"/>
          <w:kern w:val="0"/>
          <w:szCs w:val="24"/>
          <w:highlight w:val="yellow"/>
        </w:rPr>
      </w:pPr>
    </w:p>
    <w:p w14:paraId="0E9F1747" w14:textId="77777777" w:rsidR="00780A90" w:rsidRPr="00FF510B" w:rsidRDefault="00780A90" w:rsidP="00FF510B">
      <w:pPr>
        <w:pStyle w:val="Heading2"/>
        <w:rPr>
          <w:caps/>
          <w:kern w:val="32"/>
          <w:szCs w:val="32"/>
          <w:highlight w:val="yellow"/>
        </w:rPr>
      </w:pPr>
      <w:bookmarkStart w:id="87" w:name="_Toc478371961"/>
      <w:bookmarkStart w:id="88" w:name="_Toc512240129"/>
      <w:r w:rsidRPr="00BD49E9">
        <w:lastRenderedPageBreak/>
        <w:t>PART 2: VISION</w:t>
      </w:r>
      <w:bookmarkEnd w:id="87"/>
      <w:bookmarkEnd w:id="88"/>
    </w:p>
    <w:p w14:paraId="084CBAAA" w14:textId="77777777" w:rsidR="00780A90" w:rsidRPr="00BD49E9" w:rsidRDefault="00780A90" w:rsidP="00780A90">
      <w:pPr>
        <w:rPr>
          <w:b/>
          <w:szCs w:val="22"/>
        </w:rPr>
      </w:pPr>
    </w:p>
    <w:p w14:paraId="02A1C442" w14:textId="77777777" w:rsidR="00780A90" w:rsidRPr="00BD49E9" w:rsidRDefault="00780A90" w:rsidP="00780A90">
      <w:pPr>
        <w:rPr>
          <w:b/>
          <w:szCs w:val="22"/>
        </w:rPr>
      </w:pPr>
      <w:r w:rsidRPr="00BD49E9">
        <w:rPr>
          <w:b/>
          <w:szCs w:val="22"/>
        </w:rPr>
        <w:t>Vision</w:t>
      </w:r>
    </w:p>
    <w:p w14:paraId="12F2C9CF" w14:textId="77777777" w:rsidR="00780A90" w:rsidRPr="00BD49E9" w:rsidRDefault="00780A90" w:rsidP="00780A90">
      <w:pPr>
        <w:rPr>
          <w:szCs w:val="22"/>
        </w:rPr>
      </w:pPr>
    </w:p>
    <w:p w14:paraId="0734B5AA" w14:textId="77777777" w:rsidR="00DB5769" w:rsidRPr="00BD49E9" w:rsidRDefault="00DB5769" w:rsidP="00DB5769">
      <w:r w:rsidRPr="00BD49E9">
        <w:rPr>
          <w:szCs w:val="22"/>
        </w:rPr>
        <w:t>A vision has been set out to provide a clear focus with desired outcomes</w:t>
      </w:r>
      <w:r w:rsidRPr="00BD49E9">
        <w:t xml:space="preserve"> for the </w:t>
      </w:r>
      <w:r w:rsidR="00BD49E9" w:rsidRPr="00BD49E9">
        <w:t xml:space="preserve">Winchester </w:t>
      </w:r>
      <w:r w:rsidR="000F66C3">
        <w:t>PPS</w:t>
      </w:r>
      <w:r w:rsidRPr="00BD49E9">
        <w:t xml:space="preserve">. </w:t>
      </w:r>
      <w:r w:rsidRPr="00BD49E9">
        <w:rPr>
          <w:rFonts w:cs="Arial"/>
          <w:szCs w:val="22"/>
          <w:lang w:eastAsia="en-GB"/>
        </w:rPr>
        <w:t>It seeks to support the Council and its partners in the creation of:</w:t>
      </w:r>
    </w:p>
    <w:p w14:paraId="0C29EC5D" w14:textId="77777777" w:rsidR="00780A90" w:rsidRPr="00A4148D" w:rsidRDefault="00780A90" w:rsidP="00780A90">
      <w:pPr>
        <w:rPr>
          <w:highlight w:val="yellow"/>
        </w:rPr>
      </w:pPr>
    </w:p>
    <w:p w14:paraId="3F5D68B4" w14:textId="77777777" w:rsidR="00780A90" w:rsidRPr="00A4148D" w:rsidRDefault="005441C3" w:rsidP="00780A90">
      <w:pPr>
        <w:rPr>
          <w:szCs w:val="22"/>
          <w:highlight w:val="yellow"/>
        </w:rPr>
      </w:pPr>
      <w:r w:rsidRPr="00A4148D">
        <w:rPr>
          <w:rFonts w:eastAsia="Calibri" w:cs="Arial"/>
          <w:b/>
          <w:bCs/>
          <w:noProof/>
          <w:color w:val="000000"/>
          <w:highlight w:val="yellow"/>
          <w:lang w:eastAsia="en-GB"/>
        </w:rPr>
        <mc:AlternateContent>
          <mc:Choice Requires="wps">
            <w:drawing>
              <wp:anchor distT="0" distB="0" distL="114300" distR="114300" simplePos="0" relativeHeight="251646976" behindDoc="0" locked="0" layoutInCell="1" allowOverlap="1" wp14:anchorId="79646E6F" wp14:editId="1CED8B44">
                <wp:simplePos x="0" y="0"/>
                <wp:positionH relativeFrom="margin">
                  <wp:align>right</wp:align>
                </wp:positionH>
                <wp:positionV relativeFrom="paragraph">
                  <wp:posOffset>6985</wp:posOffset>
                </wp:positionV>
                <wp:extent cx="5715000" cy="628650"/>
                <wp:effectExtent l="0" t="0" r="19050" b="1905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2506E1" w14:textId="77777777" w:rsidR="00004352" w:rsidRPr="00893512" w:rsidRDefault="00004352" w:rsidP="00DB5769">
                            <w:pPr>
                              <w:jc w:val="center"/>
                              <w:rPr>
                                <w:rFonts w:cs="Arial"/>
                                <w:i/>
                                <w:szCs w:val="22"/>
                                <w:lang w:eastAsia="en-GB"/>
                              </w:rPr>
                            </w:pPr>
                            <w:r w:rsidRPr="00AE472B">
                              <w:rPr>
                                <w:rFonts w:cs="Arial"/>
                                <w:i/>
                                <w:szCs w:val="22"/>
                                <w:lang w:eastAsia="en-GB"/>
                              </w:rPr>
                              <w:t xml:space="preserve">'An accessible, high quality and sustainable network of sports facilities that provides and promotes local opportunities </w:t>
                            </w:r>
                            <w:r>
                              <w:rPr>
                                <w:rFonts w:cs="Arial"/>
                                <w:i/>
                                <w:szCs w:val="22"/>
                                <w:lang w:eastAsia="en-GB"/>
                              </w:rPr>
                              <w:t xml:space="preserve">and a healthy, active lifestyle </w:t>
                            </w:r>
                            <w:r w:rsidRPr="00AE472B">
                              <w:rPr>
                                <w:rFonts w:cs="Arial"/>
                                <w:i/>
                                <w:szCs w:val="22"/>
                                <w:lang w:eastAsia="en-GB"/>
                              </w:rPr>
                              <w:t xml:space="preserve">for </w:t>
                            </w:r>
                            <w:r>
                              <w:rPr>
                                <w:rFonts w:cs="Arial"/>
                                <w:i/>
                                <w:szCs w:val="22"/>
                                <w:lang w:eastAsia="en-GB"/>
                              </w:rPr>
                              <w:t xml:space="preserve">Winchester District </w:t>
                            </w:r>
                            <w:r w:rsidRPr="00AE472B">
                              <w:rPr>
                                <w:rFonts w:cs="Arial"/>
                                <w:i/>
                                <w:szCs w:val="22"/>
                                <w:lang w:eastAsia="en-GB"/>
                              </w:rPr>
                              <w:t>residents at all levels of play from grassroots to elite'</w:t>
                            </w:r>
                          </w:p>
                          <w:p w14:paraId="7585AF8A" w14:textId="77777777" w:rsidR="00004352" w:rsidRPr="00EC0407" w:rsidRDefault="00004352" w:rsidP="00780A90">
                            <w:pPr>
                              <w:jc w:val="center"/>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98.8pt;margin-top:.55pt;width:450pt;height:49.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" fillcolor="#dbe5f1" strokecolor="#1f497d" strokeweight="2pt">
                <v:shadow color="#868686"/>
                <v:textbox>
                  <w:txbxContent>
                    <w:p w14:paraId="262506E1" w14:textId="77777777" w:rsidR="00004352" w:rsidRPr="00893512" w:rsidRDefault="00004352" w:rsidP="00DB5769">
                      <w:pPr>
                        <w:jc w:val="center"/>
                        <w:rPr>
                          <w:rFonts w:cs="Arial"/>
                          <w:i/>
                          <w:szCs w:val="22"/>
                          <w:lang w:eastAsia="en-GB"/>
                        </w:rPr>
                      </w:pPr>
                      <w:r w:rsidRPr="00AE472B">
                        <w:rPr>
                          <w:rFonts w:cs="Arial"/>
                          <w:i/>
                          <w:szCs w:val="22"/>
                          <w:lang w:eastAsia="en-GB"/>
                        </w:rPr>
                        <w:t xml:space="preserve">'An accessible, high quality and sustainable network of sports facilities that provides and promotes local opportunities </w:t>
                      </w:r>
                      <w:r>
                        <w:rPr>
                          <w:rFonts w:cs="Arial"/>
                          <w:i/>
                          <w:szCs w:val="22"/>
                          <w:lang w:eastAsia="en-GB"/>
                        </w:rPr>
                        <w:t xml:space="preserve">and a healthy, active lifestyle </w:t>
                      </w:r>
                      <w:r w:rsidRPr="00AE472B">
                        <w:rPr>
                          <w:rFonts w:cs="Arial"/>
                          <w:i/>
                          <w:szCs w:val="22"/>
                          <w:lang w:eastAsia="en-GB"/>
                        </w:rPr>
                        <w:t xml:space="preserve">for </w:t>
                      </w:r>
                      <w:r>
                        <w:rPr>
                          <w:rFonts w:cs="Arial"/>
                          <w:i/>
                          <w:szCs w:val="22"/>
                          <w:lang w:eastAsia="en-GB"/>
                        </w:rPr>
                        <w:t xml:space="preserve">Winchester District </w:t>
                      </w:r>
                      <w:r w:rsidRPr="00AE472B">
                        <w:rPr>
                          <w:rFonts w:cs="Arial"/>
                          <w:i/>
                          <w:szCs w:val="22"/>
                          <w:lang w:eastAsia="en-GB"/>
                        </w:rPr>
                        <w:t>residents at all levels of play from grassroots to elite'</w:t>
                      </w:r>
                    </w:p>
                    <w:p w14:paraId="7585AF8A" w14:textId="77777777" w:rsidR="00004352" w:rsidRPr="00EC0407" w:rsidRDefault="00004352" w:rsidP="00780A90">
                      <w:pPr>
                        <w:jc w:val="center"/>
                        <w:rPr>
                          <w:i/>
                          <w:szCs w:val="22"/>
                        </w:rPr>
                      </w:pPr>
                    </w:p>
                  </w:txbxContent>
                </v:textbox>
                <w10:wrap anchorx="margin"/>
              </v:shape>
            </w:pict>
          </mc:Fallback>
        </mc:AlternateContent>
      </w:r>
    </w:p>
    <w:p w14:paraId="7D868EB7" w14:textId="77777777" w:rsidR="00780A90" w:rsidRPr="00A4148D" w:rsidRDefault="00780A90" w:rsidP="00780A90">
      <w:pPr>
        <w:rPr>
          <w:rFonts w:eastAsia="Calibri" w:cs="Arial"/>
          <w:b/>
          <w:bCs/>
          <w:color w:val="000000"/>
          <w:highlight w:val="yellow"/>
        </w:rPr>
      </w:pPr>
    </w:p>
    <w:p w14:paraId="2E1DEDB4" w14:textId="77777777" w:rsidR="00780A90" w:rsidRPr="00A4148D" w:rsidRDefault="00780A90" w:rsidP="00527541">
      <w:pPr>
        <w:tabs>
          <w:tab w:val="left" w:pos="2460"/>
        </w:tabs>
        <w:rPr>
          <w:highlight w:val="yellow"/>
        </w:rPr>
      </w:pPr>
    </w:p>
    <w:p w14:paraId="4D34E988" w14:textId="77777777" w:rsidR="0084757C" w:rsidRPr="00A4148D" w:rsidRDefault="0084757C" w:rsidP="00527541">
      <w:pPr>
        <w:tabs>
          <w:tab w:val="left" w:pos="2460"/>
        </w:tabs>
        <w:rPr>
          <w:highlight w:val="yellow"/>
        </w:rPr>
      </w:pPr>
    </w:p>
    <w:p w14:paraId="01EFE9C4" w14:textId="77777777" w:rsidR="0084757C" w:rsidRPr="00A4148D" w:rsidRDefault="0084757C" w:rsidP="00527541">
      <w:pPr>
        <w:tabs>
          <w:tab w:val="left" w:pos="2460"/>
        </w:tabs>
        <w:rPr>
          <w:highlight w:val="yellow"/>
        </w:rPr>
      </w:pPr>
    </w:p>
    <w:p w14:paraId="6BE7B222" w14:textId="77777777" w:rsidR="00DB5769" w:rsidRPr="00BD49E9" w:rsidRDefault="00DB5769" w:rsidP="00DB5769">
      <w:pPr>
        <w:rPr>
          <w:rFonts w:cs="Arial"/>
          <w:szCs w:val="22"/>
          <w:lang w:eastAsia="en-GB"/>
        </w:rPr>
      </w:pPr>
      <w:r w:rsidRPr="00BD49E9">
        <w:rPr>
          <w:rFonts w:cs="Arial"/>
          <w:szCs w:val="22"/>
          <w:lang w:eastAsia="en-GB"/>
        </w:rPr>
        <w:t xml:space="preserve">To achieve this strategic vision, the strategy </w:t>
      </w:r>
      <w:r w:rsidR="00417490" w:rsidRPr="00BD49E9">
        <w:rPr>
          <w:rFonts w:cs="Arial"/>
          <w:szCs w:val="22"/>
          <w:lang w:eastAsia="en-GB"/>
        </w:rPr>
        <w:t>has the following</w:t>
      </w:r>
      <w:r w:rsidRPr="00BD49E9">
        <w:rPr>
          <w:rFonts w:cs="Arial"/>
          <w:szCs w:val="22"/>
          <w:lang w:eastAsia="en-GB"/>
        </w:rPr>
        <w:t xml:space="preserve"> aims</w:t>
      </w:r>
      <w:r w:rsidR="005441C3" w:rsidRPr="00BD49E9">
        <w:rPr>
          <w:rFonts w:cs="Arial"/>
          <w:szCs w:val="22"/>
          <w:lang w:eastAsia="en-GB"/>
        </w:rPr>
        <w:t>:</w:t>
      </w:r>
    </w:p>
    <w:p w14:paraId="32A9A975" w14:textId="77777777" w:rsidR="00DB5769" w:rsidRPr="00BD49E9" w:rsidRDefault="00DB5769" w:rsidP="00DB5769">
      <w:pPr>
        <w:rPr>
          <w:rFonts w:ascii="Calibri" w:hAnsi="Calibri" w:cs="Calibri"/>
          <w:b/>
          <w:szCs w:val="22"/>
        </w:rPr>
      </w:pPr>
    </w:p>
    <w:p w14:paraId="31D6B583" w14:textId="77777777" w:rsidR="00DB5769" w:rsidRPr="00BD49E9" w:rsidRDefault="00DB5769" w:rsidP="00DB5769">
      <w:pPr>
        <w:numPr>
          <w:ilvl w:val="0"/>
          <w:numId w:val="4"/>
        </w:numPr>
        <w:rPr>
          <w:rFonts w:cs="Arial"/>
          <w:szCs w:val="22"/>
        </w:rPr>
      </w:pPr>
      <w:r w:rsidRPr="00BD49E9">
        <w:rPr>
          <w:rFonts w:cs="Arial"/>
          <w:szCs w:val="22"/>
        </w:rPr>
        <w:t>Ensure that all valuable facilities are protected for the long</w:t>
      </w:r>
      <w:r w:rsidR="005441C3" w:rsidRPr="00BD49E9">
        <w:rPr>
          <w:rFonts w:cs="Arial"/>
          <w:szCs w:val="22"/>
        </w:rPr>
        <w:t>-</w:t>
      </w:r>
      <w:r w:rsidRPr="00BD49E9">
        <w:rPr>
          <w:rFonts w:cs="Arial"/>
          <w:szCs w:val="22"/>
        </w:rPr>
        <w:t>term benefit of sport</w:t>
      </w:r>
      <w:r w:rsidR="00725BBA" w:rsidRPr="00BD49E9">
        <w:rPr>
          <w:rFonts w:cs="Arial"/>
          <w:szCs w:val="22"/>
        </w:rPr>
        <w:t>.</w:t>
      </w:r>
    </w:p>
    <w:p w14:paraId="14FE2B6C" w14:textId="77777777" w:rsidR="00DB5769" w:rsidRPr="00BD49E9" w:rsidRDefault="00DB5769" w:rsidP="00DB5769">
      <w:pPr>
        <w:numPr>
          <w:ilvl w:val="0"/>
          <w:numId w:val="4"/>
        </w:numPr>
        <w:rPr>
          <w:rFonts w:cs="Arial"/>
          <w:szCs w:val="22"/>
        </w:rPr>
      </w:pPr>
      <w:r w:rsidRPr="00BD49E9">
        <w:rPr>
          <w:rFonts w:cs="Arial"/>
          <w:szCs w:val="22"/>
        </w:rPr>
        <w:t>Promote a sustainable approach to the provision of playing pitches and management of sports clubs</w:t>
      </w:r>
      <w:r w:rsidR="00725BBA" w:rsidRPr="00BD49E9">
        <w:rPr>
          <w:rFonts w:cs="Arial"/>
          <w:szCs w:val="22"/>
        </w:rPr>
        <w:t>.</w:t>
      </w:r>
    </w:p>
    <w:p w14:paraId="75D496FD" w14:textId="77777777" w:rsidR="00DB5769" w:rsidRPr="00BD49E9" w:rsidRDefault="00DB5769" w:rsidP="00DB5769">
      <w:pPr>
        <w:numPr>
          <w:ilvl w:val="0"/>
          <w:numId w:val="4"/>
        </w:numPr>
        <w:rPr>
          <w:rFonts w:cs="Arial"/>
          <w:szCs w:val="22"/>
        </w:rPr>
      </w:pPr>
      <w:r w:rsidRPr="00BD49E9">
        <w:rPr>
          <w:rFonts w:cs="Arial"/>
          <w:szCs w:val="22"/>
        </w:rPr>
        <w:t xml:space="preserve">Ensure that there are </w:t>
      </w:r>
      <w:r w:rsidR="00417490" w:rsidRPr="00BD49E9">
        <w:rPr>
          <w:rFonts w:cs="Arial"/>
          <w:szCs w:val="22"/>
        </w:rPr>
        <w:t>sufficient</w:t>
      </w:r>
      <w:r w:rsidRPr="00BD49E9">
        <w:rPr>
          <w:rFonts w:cs="Arial"/>
          <w:szCs w:val="22"/>
        </w:rPr>
        <w:t xml:space="preserve"> facilities in the right place to meet current and projected future demand</w:t>
      </w:r>
      <w:r w:rsidR="00725BBA" w:rsidRPr="00BD49E9">
        <w:rPr>
          <w:rFonts w:cs="Arial"/>
          <w:szCs w:val="22"/>
        </w:rPr>
        <w:t>.</w:t>
      </w:r>
    </w:p>
    <w:p w14:paraId="77B1500F" w14:textId="77777777" w:rsidR="00DB5769" w:rsidRPr="00BD49E9" w:rsidRDefault="00DB5769" w:rsidP="00DB5769">
      <w:pPr>
        <w:numPr>
          <w:ilvl w:val="0"/>
          <w:numId w:val="4"/>
        </w:numPr>
        <w:rPr>
          <w:rFonts w:cs="Arial"/>
          <w:szCs w:val="22"/>
        </w:rPr>
      </w:pPr>
      <w:r w:rsidRPr="00BD49E9">
        <w:rPr>
          <w:rFonts w:cs="Arial"/>
          <w:szCs w:val="22"/>
        </w:rPr>
        <w:t>Ensure that all clubs have access to facilities of appropriate quality to meet current needs and longer term aspirations.</w:t>
      </w:r>
    </w:p>
    <w:p w14:paraId="68593BB8" w14:textId="77777777" w:rsidR="00451AD2" w:rsidRPr="00BD49E9" w:rsidRDefault="00451AD2" w:rsidP="00DB5769">
      <w:pPr>
        <w:numPr>
          <w:ilvl w:val="0"/>
          <w:numId w:val="4"/>
        </w:numPr>
        <w:rPr>
          <w:rFonts w:cs="Arial"/>
          <w:szCs w:val="22"/>
        </w:rPr>
      </w:pPr>
      <w:r w:rsidRPr="00BD49E9">
        <w:rPr>
          <w:rFonts w:cs="Arial"/>
          <w:szCs w:val="22"/>
        </w:rPr>
        <w:t>Ensure that the facility stock enables residents of</w:t>
      </w:r>
      <w:r w:rsidR="003D3728">
        <w:rPr>
          <w:rFonts w:cs="Arial"/>
          <w:szCs w:val="22"/>
        </w:rPr>
        <w:t xml:space="preserve"> the</w:t>
      </w:r>
      <w:r w:rsidRPr="00BD49E9">
        <w:rPr>
          <w:rFonts w:cs="Arial"/>
          <w:szCs w:val="22"/>
        </w:rPr>
        <w:t xml:space="preserve"> </w:t>
      </w:r>
      <w:r w:rsidR="00BD49E9" w:rsidRPr="00BD49E9">
        <w:rPr>
          <w:rFonts w:cs="Arial"/>
          <w:szCs w:val="22"/>
        </w:rPr>
        <w:t>Winchester</w:t>
      </w:r>
      <w:r w:rsidR="003D3728">
        <w:rPr>
          <w:rFonts w:cs="Arial"/>
          <w:szCs w:val="22"/>
        </w:rPr>
        <w:t xml:space="preserve"> District</w:t>
      </w:r>
      <w:r w:rsidR="00BD49E9" w:rsidRPr="00BD49E9">
        <w:rPr>
          <w:rFonts w:cs="Arial"/>
          <w:szCs w:val="22"/>
        </w:rPr>
        <w:t xml:space="preserve"> to</w:t>
      </w:r>
      <w:r w:rsidRPr="00BD49E9">
        <w:rPr>
          <w:rFonts w:cs="Arial"/>
          <w:szCs w:val="22"/>
        </w:rPr>
        <w:t xml:space="preserve"> live a healthy, active lifestyle. </w:t>
      </w:r>
    </w:p>
    <w:p w14:paraId="4254EDD1" w14:textId="77777777" w:rsidR="0084757C" w:rsidRPr="00A4148D" w:rsidRDefault="0084757C" w:rsidP="00527541">
      <w:pPr>
        <w:tabs>
          <w:tab w:val="left" w:pos="2460"/>
        </w:tabs>
        <w:rPr>
          <w:highlight w:val="yellow"/>
        </w:rPr>
      </w:pPr>
    </w:p>
    <w:p w14:paraId="4F343AF3" w14:textId="77777777" w:rsidR="0084757C" w:rsidRPr="00A4148D" w:rsidRDefault="0084757C" w:rsidP="00527541">
      <w:pPr>
        <w:tabs>
          <w:tab w:val="left" w:pos="2460"/>
        </w:tabs>
        <w:rPr>
          <w:highlight w:val="yellow"/>
        </w:rPr>
      </w:pPr>
    </w:p>
    <w:p w14:paraId="21C655D2" w14:textId="77777777" w:rsidR="0084757C" w:rsidRPr="00A4148D" w:rsidRDefault="0084757C" w:rsidP="00527541">
      <w:pPr>
        <w:tabs>
          <w:tab w:val="left" w:pos="2460"/>
        </w:tabs>
        <w:rPr>
          <w:highlight w:val="yellow"/>
        </w:rPr>
      </w:pPr>
    </w:p>
    <w:p w14:paraId="50D70F16" w14:textId="77777777" w:rsidR="0084757C" w:rsidRPr="00A4148D" w:rsidRDefault="0084757C" w:rsidP="00527541">
      <w:pPr>
        <w:tabs>
          <w:tab w:val="left" w:pos="2460"/>
        </w:tabs>
        <w:rPr>
          <w:highlight w:val="yellow"/>
        </w:rPr>
      </w:pPr>
    </w:p>
    <w:p w14:paraId="656AA8DD" w14:textId="77777777" w:rsidR="0084757C" w:rsidRPr="00A4148D" w:rsidRDefault="0084757C" w:rsidP="00527541">
      <w:pPr>
        <w:tabs>
          <w:tab w:val="left" w:pos="2460"/>
        </w:tabs>
        <w:rPr>
          <w:highlight w:val="yellow"/>
        </w:rPr>
      </w:pPr>
    </w:p>
    <w:p w14:paraId="47DD1960" w14:textId="77777777" w:rsidR="0084757C" w:rsidRPr="00A4148D" w:rsidRDefault="0084757C" w:rsidP="00527541">
      <w:pPr>
        <w:tabs>
          <w:tab w:val="left" w:pos="2460"/>
        </w:tabs>
        <w:rPr>
          <w:highlight w:val="yellow"/>
        </w:rPr>
      </w:pPr>
    </w:p>
    <w:p w14:paraId="082351B8" w14:textId="77777777" w:rsidR="0084757C" w:rsidRPr="00A4148D" w:rsidRDefault="0084757C" w:rsidP="00527541">
      <w:pPr>
        <w:tabs>
          <w:tab w:val="left" w:pos="2460"/>
        </w:tabs>
        <w:rPr>
          <w:highlight w:val="yellow"/>
        </w:rPr>
      </w:pPr>
    </w:p>
    <w:p w14:paraId="4E02AB27" w14:textId="77777777" w:rsidR="0084757C" w:rsidRPr="00A4148D" w:rsidRDefault="0084757C" w:rsidP="00527541">
      <w:pPr>
        <w:tabs>
          <w:tab w:val="left" w:pos="2460"/>
        </w:tabs>
        <w:rPr>
          <w:highlight w:val="yellow"/>
        </w:rPr>
      </w:pPr>
    </w:p>
    <w:p w14:paraId="576CD08E" w14:textId="77777777" w:rsidR="0084757C" w:rsidRPr="00A4148D" w:rsidRDefault="0084757C" w:rsidP="00527541">
      <w:pPr>
        <w:tabs>
          <w:tab w:val="left" w:pos="2460"/>
        </w:tabs>
        <w:rPr>
          <w:highlight w:val="yellow"/>
        </w:rPr>
      </w:pPr>
    </w:p>
    <w:p w14:paraId="0489CC2E" w14:textId="77777777" w:rsidR="0084757C" w:rsidRPr="00A4148D" w:rsidRDefault="0084757C" w:rsidP="00527541">
      <w:pPr>
        <w:tabs>
          <w:tab w:val="left" w:pos="2460"/>
        </w:tabs>
        <w:rPr>
          <w:highlight w:val="yellow"/>
        </w:rPr>
      </w:pPr>
    </w:p>
    <w:p w14:paraId="356AA61A" w14:textId="77777777" w:rsidR="0084757C" w:rsidRPr="00A4148D" w:rsidRDefault="0084757C" w:rsidP="00527541">
      <w:pPr>
        <w:tabs>
          <w:tab w:val="left" w:pos="2460"/>
        </w:tabs>
        <w:rPr>
          <w:highlight w:val="yellow"/>
        </w:rPr>
      </w:pPr>
    </w:p>
    <w:p w14:paraId="5772FF6C" w14:textId="77777777" w:rsidR="0084757C" w:rsidRPr="00A4148D" w:rsidRDefault="0084757C" w:rsidP="00527541">
      <w:pPr>
        <w:tabs>
          <w:tab w:val="left" w:pos="2460"/>
        </w:tabs>
        <w:rPr>
          <w:highlight w:val="yellow"/>
        </w:rPr>
      </w:pPr>
    </w:p>
    <w:p w14:paraId="71BDB31D" w14:textId="77777777" w:rsidR="0084757C" w:rsidRPr="00A4148D" w:rsidRDefault="0084757C" w:rsidP="00527541">
      <w:pPr>
        <w:tabs>
          <w:tab w:val="left" w:pos="2460"/>
        </w:tabs>
        <w:rPr>
          <w:highlight w:val="yellow"/>
        </w:rPr>
      </w:pPr>
    </w:p>
    <w:p w14:paraId="158D5A6C" w14:textId="77777777" w:rsidR="0084757C" w:rsidRPr="00A4148D" w:rsidRDefault="0084757C" w:rsidP="00527541">
      <w:pPr>
        <w:tabs>
          <w:tab w:val="left" w:pos="2460"/>
        </w:tabs>
        <w:rPr>
          <w:highlight w:val="yellow"/>
        </w:rPr>
      </w:pPr>
    </w:p>
    <w:p w14:paraId="6AD29083" w14:textId="77777777" w:rsidR="0084757C" w:rsidRPr="00A4148D" w:rsidRDefault="0084757C" w:rsidP="00527541">
      <w:pPr>
        <w:tabs>
          <w:tab w:val="left" w:pos="2460"/>
        </w:tabs>
        <w:rPr>
          <w:highlight w:val="yellow"/>
        </w:rPr>
      </w:pPr>
    </w:p>
    <w:p w14:paraId="2AFEE308" w14:textId="77777777" w:rsidR="0084757C" w:rsidRPr="00A4148D" w:rsidRDefault="0084757C" w:rsidP="00527541">
      <w:pPr>
        <w:tabs>
          <w:tab w:val="left" w:pos="2460"/>
        </w:tabs>
        <w:rPr>
          <w:highlight w:val="yellow"/>
        </w:rPr>
      </w:pPr>
    </w:p>
    <w:p w14:paraId="0F5883E6" w14:textId="77777777" w:rsidR="0084757C" w:rsidRPr="00A4148D" w:rsidRDefault="0084757C" w:rsidP="00527541">
      <w:pPr>
        <w:tabs>
          <w:tab w:val="left" w:pos="2460"/>
        </w:tabs>
        <w:rPr>
          <w:highlight w:val="yellow"/>
        </w:rPr>
      </w:pPr>
    </w:p>
    <w:p w14:paraId="51C8C7CD" w14:textId="77777777" w:rsidR="0084757C" w:rsidRPr="00A4148D" w:rsidRDefault="0084757C" w:rsidP="00527541">
      <w:pPr>
        <w:tabs>
          <w:tab w:val="left" w:pos="2460"/>
        </w:tabs>
        <w:rPr>
          <w:highlight w:val="yellow"/>
        </w:rPr>
      </w:pPr>
    </w:p>
    <w:p w14:paraId="1EA5D49F" w14:textId="77777777" w:rsidR="0084757C" w:rsidRPr="00A4148D" w:rsidRDefault="0084757C" w:rsidP="00527541">
      <w:pPr>
        <w:tabs>
          <w:tab w:val="left" w:pos="2460"/>
        </w:tabs>
        <w:rPr>
          <w:highlight w:val="yellow"/>
        </w:rPr>
      </w:pPr>
    </w:p>
    <w:p w14:paraId="5ADAA6BC" w14:textId="77777777" w:rsidR="0084757C" w:rsidRPr="00A4148D" w:rsidRDefault="0084757C" w:rsidP="00527541">
      <w:pPr>
        <w:tabs>
          <w:tab w:val="left" w:pos="2460"/>
        </w:tabs>
        <w:rPr>
          <w:highlight w:val="yellow"/>
        </w:rPr>
      </w:pPr>
    </w:p>
    <w:p w14:paraId="113B655F" w14:textId="77777777" w:rsidR="0084757C" w:rsidRPr="00A4148D" w:rsidRDefault="0084757C" w:rsidP="00527541">
      <w:pPr>
        <w:tabs>
          <w:tab w:val="left" w:pos="2460"/>
        </w:tabs>
        <w:rPr>
          <w:highlight w:val="yellow"/>
        </w:rPr>
      </w:pPr>
    </w:p>
    <w:p w14:paraId="2EACB6A5" w14:textId="77777777" w:rsidR="0084757C" w:rsidRPr="00A4148D" w:rsidRDefault="0084757C" w:rsidP="00527541">
      <w:pPr>
        <w:tabs>
          <w:tab w:val="left" w:pos="2460"/>
        </w:tabs>
        <w:rPr>
          <w:highlight w:val="yellow"/>
        </w:rPr>
      </w:pPr>
    </w:p>
    <w:p w14:paraId="32E79635" w14:textId="77777777" w:rsidR="0084757C" w:rsidRPr="00A4148D" w:rsidRDefault="0084757C" w:rsidP="00527541">
      <w:pPr>
        <w:tabs>
          <w:tab w:val="left" w:pos="2460"/>
        </w:tabs>
        <w:rPr>
          <w:highlight w:val="yellow"/>
        </w:rPr>
      </w:pPr>
    </w:p>
    <w:p w14:paraId="797A46EB" w14:textId="77777777" w:rsidR="0084757C" w:rsidRPr="00A4148D" w:rsidRDefault="0084757C" w:rsidP="00527541">
      <w:pPr>
        <w:tabs>
          <w:tab w:val="left" w:pos="2460"/>
        </w:tabs>
        <w:rPr>
          <w:highlight w:val="yellow"/>
        </w:rPr>
      </w:pPr>
    </w:p>
    <w:p w14:paraId="62FF9324" w14:textId="77777777" w:rsidR="0084757C" w:rsidRPr="00A4148D" w:rsidRDefault="0084757C" w:rsidP="00527541">
      <w:pPr>
        <w:tabs>
          <w:tab w:val="left" w:pos="2460"/>
        </w:tabs>
        <w:rPr>
          <w:highlight w:val="yellow"/>
        </w:rPr>
      </w:pPr>
    </w:p>
    <w:p w14:paraId="01BCA9F8" w14:textId="77777777" w:rsidR="0084757C" w:rsidRPr="00A4148D" w:rsidRDefault="0084757C" w:rsidP="00527541">
      <w:pPr>
        <w:tabs>
          <w:tab w:val="left" w:pos="2460"/>
        </w:tabs>
        <w:rPr>
          <w:highlight w:val="yellow"/>
        </w:rPr>
      </w:pPr>
    </w:p>
    <w:p w14:paraId="3DD1330F" w14:textId="77777777" w:rsidR="0084757C" w:rsidRPr="00A4148D" w:rsidRDefault="0084757C" w:rsidP="00527541">
      <w:pPr>
        <w:tabs>
          <w:tab w:val="left" w:pos="2460"/>
        </w:tabs>
        <w:rPr>
          <w:highlight w:val="yellow"/>
        </w:rPr>
      </w:pPr>
    </w:p>
    <w:p w14:paraId="1DA0A77C" w14:textId="77777777" w:rsidR="0084757C" w:rsidRPr="00A4148D" w:rsidRDefault="0084757C" w:rsidP="00527541">
      <w:pPr>
        <w:tabs>
          <w:tab w:val="left" w:pos="2460"/>
        </w:tabs>
        <w:rPr>
          <w:highlight w:val="yellow"/>
        </w:rPr>
      </w:pPr>
    </w:p>
    <w:p w14:paraId="37461325" w14:textId="77777777" w:rsidR="0084757C" w:rsidRPr="00A4148D" w:rsidRDefault="0084757C" w:rsidP="00527541">
      <w:pPr>
        <w:tabs>
          <w:tab w:val="left" w:pos="2460"/>
        </w:tabs>
        <w:rPr>
          <w:highlight w:val="yellow"/>
        </w:rPr>
      </w:pPr>
    </w:p>
    <w:p w14:paraId="165936C7" w14:textId="77777777" w:rsidR="0084757C" w:rsidRPr="00BD49E9" w:rsidRDefault="00725BBA" w:rsidP="00451AD2">
      <w:pPr>
        <w:pStyle w:val="Heading1"/>
      </w:pPr>
      <w:bookmarkStart w:id="89" w:name="_Toc434409226"/>
      <w:r w:rsidRPr="00A4148D">
        <w:rPr>
          <w:highlight w:val="yellow"/>
        </w:rPr>
        <w:br w:type="page"/>
      </w:r>
      <w:bookmarkStart w:id="90" w:name="_Toc478371962"/>
      <w:bookmarkStart w:id="91" w:name="_Toc512240130"/>
      <w:r w:rsidR="00DB5769" w:rsidRPr="00BD49E9">
        <w:lastRenderedPageBreak/>
        <w:t>PA</w:t>
      </w:r>
      <w:r w:rsidR="0084757C" w:rsidRPr="00BD49E9">
        <w:t xml:space="preserve">RT 3: </w:t>
      </w:r>
      <w:bookmarkEnd w:id="89"/>
      <w:r w:rsidR="00471028" w:rsidRPr="00BD49E9">
        <w:t>AIMS</w:t>
      </w:r>
      <w:bookmarkEnd w:id="90"/>
      <w:bookmarkEnd w:id="91"/>
    </w:p>
    <w:p w14:paraId="77973CF1" w14:textId="77777777" w:rsidR="0084757C" w:rsidRPr="00BD49E9" w:rsidRDefault="0084757C" w:rsidP="0084757C"/>
    <w:p w14:paraId="0009E2CA" w14:textId="77777777" w:rsidR="0084757C" w:rsidRPr="00BD49E9" w:rsidRDefault="0084757C" w:rsidP="0084757C">
      <w:r w:rsidRPr="00BD49E9">
        <w:t xml:space="preserve">The </w:t>
      </w:r>
      <w:r w:rsidR="00471028" w:rsidRPr="00BD49E9">
        <w:t>following overarching aims</w:t>
      </w:r>
      <w:r w:rsidRPr="00BD49E9">
        <w:t xml:space="preserve"> are based on the t</w:t>
      </w:r>
      <w:r w:rsidR="00EE3EC6" w:rsidRPr="00BD49E9">
        <w:t>hree Sport England themes (see F</w:t>
      </w:r>
      <w:r w:rsidRPr="00BD49E9">
        <w:t>igure</w:t>
      </w:r>
      <w:r w:rsidR="00EE3EC6" w:rsidRPr="00BD49E9">
        <w:t xml:space="preserve"> 1</w:t>
      </w:r>
      <w:r w:rsidRPr="00BD49E9">
        <w:t xml:space="preserve"> below). It is recommended that the</w:t>
      </w:r>
      <w:r w:rsidR="00417490" w:rsidRPr="00BD49E9">
        <w:t>y are</w:t>
      </w:r>
      <w:r w:rsidRPr="00BD49E9">
        <w:t xml:space="preserve"> adopted by the Council and its partners to enable it to achieve the overall vision of the PPS and Sport England planning objectives. </w:t>
      </w:r>
      <w:r w:rsidR="00417490" w:rsidRPr="00BD49E9">
        <w:t>Strategy d</w:t>
      </w:r>
      <w:r w:rsidRPr="00BD49E9">
        <w:t>elivery is the responsibility of</w:t>
      </w:r>
      <w:r w:rsidR="00417490" w:rsidRPr="00BD49E9">
        <w:t>,</w:t>
      </w:r>
      <w:r w:rsidRPr="00BD49E9">
        <w:t xml:space="preserve"> and relies </w:t>
      </w:r>
      <w:r w:rsidR="00417490" w:rsidRPr="00BD49E9">
        <w:t>up</w:t>
      </w:r>
      <w:r w:rsidRPr="00BD49E9">
        <w:t>on</w:t>
      </w:r>
      <w:r w:rsidR="00417490" w:rsidRPr="00BD49E9">
        <w:t>,</w:t>
      </w:r>
      <w:r w:rsidRPr="00BD49E9">
        <w:t xml:space="preserve"> all stakeholders.</w:t>
      </w:r>
    </w:p>
    <w:p w14:paraId="164E0ED1" w14:textId="77777777" w:rsidR="0084757C" w:rsidRPr="00A4148D" w:rsidRDefault="0084757C" w:rsidP="0084757C">
      <w:pPr>
        <w:rPr>
          <w:highlight w:val="yellow"/>
        </w:rPr>
      </w:pPr>
    </w:p>
    <w:p w14:paraId="4B9B1A94" w14:textId="77777777" w:rsidR="0084757C" w:rsidRPr="00A4148D" w:rsidRDefault="0084757C" w:rsidP="0084757C">
      <w:pPr>
        <w:rPr>
          <w:highlight w:val="yellow"/>
        </w:rPr>
      </w:pPr>
      <w:r w:rsidRPr="00A4148D">
        <w:rPr>
          <w:noProof/>
          <w:highlight w:val="yellow"/>
          <w:lang w:eastAsia="en-GB"/>
        </w:rPr>
        <mc:AlternateContent>
          <mc:Choice Requires="wps">
            <w:drawing>
              <wp:anchor distT="0" distB="0" distL="114300" distR="114300" simplePos="0" relativeHeight="251655168" behindDoc="0" locked="0" layoutInCell="1" allowOverlap="1" wp14:anchorId="60047B9B" wp14:editId="2706C339">
                <wp:simplePos x="0" y="0"/>
                <wp:positionH relativeFrom="column">
                  <wp:posOffset>8626</wp:posOffset>
                </wp:positionH>
                <wp:positionV relativeFrom="paragraph">
                  <wp:posOffset>26430</wp:posOffset>
                </wp:positionV>
                <wp:extent cx="5719314" cy="723265"/>
                <wp:effectExtent l="0" t="0" r="15240" b="1968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314" cy="723265"/>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D7B779" w14:textId="77777777" w:rsidR="00004352" w:rsidRDefault="00004352" w:rsidP="0084757C">
                            <w:pPr>
                              <w:spacing w:before="60" w:line="300" w:lineRule="auto"/>
                              <w:rPr>
                                <w:b/>
                                <w:bCs/>
                                <w:szCs w:val="22"/>
                              </w:rPr>
                            </w:pPr>
                            <w:r>
                              <w:rPr>
                                <w:b/>
                                <w:bCs/>
                                <w:szCs w:val="22"/>
                              </w:rPr>
                              <w:t>AIM 1</w:t>
                            </w:r>
                          </w:p>
                          <w:p w14:paraId="34A68E1A" w14:textId="77777777" w:rsidR="00004352" w:rsidRDefault="00004352" w:rsidP="00E5669A">
                            <w:pPr>
                              <w:jc w:val="left"/>
                            </w:pPr>
                            <w:r>
                              <w:t xml:space="preserve">To </w:t>
                            </w:r>
                            <w:r w:rsidRPr="00F41389">
                              <w:rPr>
                                <w:b/>
                              </w:rPr>
                              <w:t>protect</w:t>
                            </w:r>
                            <w:r w:rsidRPr="0015199C">
                              <w:t xml:space="preserve"> the existing supply of </w:t>
                            </w:r>
                            <w:r>
                              <w:t xml:space="preserve">outdoor sports facilities </w:t>
                            </w:r>
                            <w:r w:rsidRPr="0015199C">
                              <w:t xml:space="preserve">where it </w:t>
                            </w:r>
                            <w:r>
                              <w:t>is needed for meeting current and</w:t>
                            </w:r>
                            <w:r w:rsidRPr="0015199C">
                              <w:t xml:space="preserve"> future needs</w:t>
                            </w:r>
                            <w:r>
                              <w:t xml:space="preserve"> up to 2031. </w:t>
                            </w:r>
                          </w:p>
                          <w:p w14:paraId="74A6398F" w14:textId="77777777" w:rsidR="00004352" w:rsidRDefault="00004352" w:rsidP="00417490">
                            <w:pPr>
                              <w:jc w:val="left"/>
                            </w:pPr>
                          </w:p>
                          <w:p w14:paraId="27FB130B" w14:textId="77777777" w:rsidR="00004352" w:rsidRDefault="00004352" w:rsidP="00847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7pt;margin-top:2.1pt;width:450.35pt;height:5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" fillcolor="#dbe5f1" strokecolor="#1f497d" strokeweight="2pt">
                <v:shadow color="#868686"/>
                <v:textbox>
                  <w:txbxContent>
                    <w:p w14:paraId="7ED7B779" w14:textId="77777777" w:rsidR="00004352" w:rsidRDefault="00004352" w:rsidP="0084757C">
                      <w:pPr>
                        <w:spacing w:before="60" w:line="300" w:lineRule="auto"/>
                        <w:rPr>
                          <w:b/>
                          <w:bCs/>
                          <w:szCs w:val="22"/>
                        </w:rPr>
                      </w:pPr>
                      <w:r>
                        <w:rPr>
                          <w:b/>
                          <w:bCs/>
                          <w:szCs w:val="22"/>
                        </w:rPr>
                        <w:t>AIM 1</w:t>
                      </w:r>
                    </w:p>
                    <w:p w14:paraId="34A68E1A" w14:textId="77777777" w:rsidR="00004352" w:rsidRDefault="00004352" w:rsidP="00E5669A">
                      <w:pPr>
                        <w:jc w:val="left"/>
                      </w:pPr>
                      <w:r>
                        <w:t xml:space="preserve">To </w:t>
                      </w:r>
                      <w:r w:rsidRPr="00F41389">
                        <w:rPr>
                          <w:b/>
                        </w:rPr>
                        <w:t>protect</w:t>
                      </w:r>
                      <w:r w:rsidRPr="0015199C">
                        <w:t xml:space="preserve"> the existing supply of </w:t>
                      </w:r>
                      <w:r>
                        <w:t xml:space="preserve">outdoor sports facilities </w:t>
                      </w:r>
                      <w:r w:rsidRPr="0015199C">
                        <w:t xml:space="preserve">where it </w:t>
                      </w:r>
                      <w:r>
                        <w:t>is needed for meeting current and</w:t>
                      </w:r>
                      <w:r w:rsidRPr="0015199C">
                        <w:t xml:space="preserve"> future needs</w:t>
                      </w:r>
                      <w:r>
                        <w:t xml:space="preserve"> up to 2031. </w:t>
                      </w:r>
                    </w:p>
                    <w:p w14:paraId="74A6398F" w14:textId="77777777" w:rsidR="00004352" w:rsidRDefault="00004352" w:rsidP="00417490">
                      <w:pPr>
                        <w:jc w:val="left"/>
                      </w:pPr>
                    </w:p>
                    <w:p w14:paraId="27FB130B" w14:textId="77777777" w:rsidR="00004352" w:rsidRDefault="00004352" w:rsidP="0084757C"/>
                  </w:txbxContent>
                </v:textbox>
              </v:shape>
            </w:pict>
          </mc:Fallback>
        </mc:AlternateContent>
      </w:r>
    </w:p>
    <w:p w14:paraId="18577F2C" w14:textId="77777777" w:rsidR="0084757C" w:rsidRPr="00A4148D" w:rsidRDefault="0084757C" w:rsidP="0084757C">
      <w:pPr>
        <w:rPr>
          <w:highlight w:val="yellow"/>
        </w:rPr>
      </w:pPr>
    </w:p>
    <w:p w14:paraId="6FB66F5B" w14:textId="77777777" w:rsidR="0084757C" w:rsidRPr="00A4148D" w:rsidRDefault="0084757C" w:rsidP="0084757C">
      <w:pPr>
        <w:rPr>
          <w:highlight w:val="yellow"/>
        </w:rPr>
      </w:pPr>
    </w:p>
    <w:p w14:paraId="44DAF4FD" w14:textId="77777777" w:rsidR="0084757C" w:rsidRPr="00A4148D" w:rsidRDefault="0084757C" w:rsidP="0084757C">
      <w:pPr>
        <w:rPr>
          <w:highlight w:val="yellow"/>
        </w:rPr>
      </w:pPr>
    </w:p>
    <w:p w14:paraId="1EF55C36" w14:textId="77777777" w:rsidR="0084757C" w:rsidRPr="00A4148D" w:rsidRDefault="0084757C" w:rsidP="0084757C">
      <w:pPr>
        <w:rPr>
          <w:highlight w:val="yellow"/>
        </w:rPr>
      </w:pPr>
    </w:p>
    <w:p w14:paraId="45DF5657" w14:textId="77777777" w:rsidR="0084757C" w:rsidRPr="00A4148D" w:rsidRDefault="0084757C" w:rsidP="0084757C">
      <w:pPr>
        <w:rPr>
          <w:highlight w:val="yellow"/>
        </w:rPr>
      </w:pPr>
      <w:r w:rsidRPr="00A4148D">
        <w:rPr>
          <w:noProof/>
          <w:highlight w:val="yellow"/>
          <w:lang w:eastAsia="en-GB"/>
        </w:rPr>
        <mc:AlternateContent>
          <mc:Choice Requires="wps">
            <w:drawing>
              <wp:anchor distT="0" distB="0" distL="114300" distR="114300" simplePos="0" relativeHeight="251663360" behindDoc="0" locked="0" layoutInCell="1" allowOverlap="1" wp14:anchorId="497C3A59" wp14:editId="3DD73D9A">
                <wp:simplePos x="0" y="0"/>
                <wp:positionH relativeFrom="column">
                  <wp:posOffset>8626</wp:posOffset>
                </wp:positionH>
                <wp:positionV relativeFrom="paragraph">
                  <wp:posOffset>94423</wp:posOffset>
                </wp:positionV>
                <wp:extent cx="5718810" cy="753110"/>
                <wp:effectExtent l="0" t="0" r="15240" b="2794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53110"/>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D0302" w14:textId="77777777" w:rsidR="00004352" w:rsidRDefault="00004352" w:rsidP="0084757C">
                            <w:pPr>
                              <w:spacing w:before="60" w:line="300" w:lineRule="auto"/>
                              <w:rPr>
                                <w:b/>
                                <w:bCs/>
                                <w:szCs w:val="22"/>
                              </w:rPr>
                            </w:pPr>
                            <w:r>
                              <w:rPr>
                                <w:b/>
                                <w:bCs/>
                                <w:szCs w:val="22"/>
                              </w:rPr>
                              <w:t>AIM 2</w:t>
                            </w:r>
                          </w:p>
                          <w:p w14:paraId="599907C4" w14:textId="77777777" w:rsidR="00004352" w:rsidRDefault="00004352" w:rsidP="00E5669A">
                            <w:pPr>
                              <w:jc w:val="left"/>
                            </w:pPr>
                            <w:r w:rsidRPr="00B8027E">
                              <w:t xml:space="preserve">To </w:t>
                            </w:r>
                            <w:r w:rsidRPr="00E53180">
                              <w:rPr>
                                <w:b/>
                              </w:rPr>
                              <w:t>enhance</w:t>
                            </w:r>
                            <w:r w:rsidRPr="00B8027E">
                              <w:t xml:space="preserve"> </w:t>
                            </w:r>
                            <w:r>
                              <w:t>outdoor sports facilities</w:t>
                            </w:r>
                            <w:r w:rsidRPr="00B8027E">
                              <w:t xml:space="preserve"> and ancillary facilities through improving</w:t>
                            </w:r>
                            <w:r>
                              <w:t xml:space="preserve"> quality and management of sites. </w:t>
                            </w:r>
                          </w:p>
                          <w:p w14:paraId="5ECBD234" w14:textId="77777777" w:rsidR="00004352" w:rsidRDefault="00004352" w:rsidP="00417490">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7pt;margin-top:7.45pt;width:450.3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" fillcolor="#dbe5f1" strokecolor="#1f497d" strokeweight="2pt">
                <v:shadow color="#868686"/>
                <v:textbox>
                  <w:txbxContent>
                    <w:p w14:paraId="02ED0302" w14:textId="77777777" w:rsidR="00004352" w:rsidRDefault="00004352" w:rsidP="0084757C">
                      <w:pPr>
                        <w:spacing w:before="60" w:line="300" w:lineRule="auto"/>
                        <w:rPr>
                          <w:b/>
                          <w:bCs/>
                          <w:szCs w:val="22"/>
                        </w:rPr>
                      </w:pPr>
                      <w:r>
                        <w:rPr>
                          <w:b/>
                          <w:bCs/>
                          <w:szCs w:val="22"/>
                        </w:rPr>
                        <w:t>AIM 2</w:t>
                      </w:r>
                    </w:p>
                    <w:p w14:paraId="599907C4" w14:textId="77777777" w:rsidR="00004352" w:rsidRDefault="00004352" w:rsidP="00E5669A">
                      <w:pPr>
                        <w:jc w:val="left"/>
                      </w:pPr>
                      <w:r w:rsidRPr="00B8027E">
                        <w:t xml:space="preserve">To </w:t>
                      </w:r>
                      <w:r w:rsidRPr="00E53180">
                        <w:rPr>
                          <w:b/>
                        </w:rPr>
                        <w:t>enhance</w:t>
                      </w:r>
                      <w:r w:rsidRPr="00B8027E">
                        <w:t xml:space="preserve"> </w:t>
                      </w:r>
                      <w:r>
                        <w:t>outdoor sports facilities</w:t>
                      </w:r>
                      <w:r w:rsidRPr="00B8027E">
                        <w:t xml:space="preserve"> and ancillary facilities through improving</w:t>
                      </w:r>
                      <w:r>
                        <w:t xml:space="preserve"> quality and management of sites. </w:t>
                      </w:r>
                    </w:p>
                    <w:p w14:paraId="5ECBD234" w14:textId="77777777" w:rsidR="00004352" w:rsidRDefault="00004352" w:rsidP="00417490">
                      <w:pPr>
                        <w:jc w:val="left"/>
                      </w:pPr>
                    </w:p>
                  </w:txbxContent>
                </v:textbox>
              </v:shape>
            </w:pict>
          </mc:Fallback>
        </mc:AlternateContent>
      </w:r>
    </w:p>
    <w:p w14:paraId="24000F77" w14:textId="77777777" w:rsidR="0084757C" w:rsidRPr="00A4148D" w:rsidRDefault="0084757C" w:rsidP="0084757C">
      <w:pPr>
        <w:rPr>
          <w:highlight w:val="yellow"/>
        </w:rPr>
      </w:pPr>
    </w:p>
    <w:p w14:paraId="315E0320" w14:textId="77777777" w:rsidR="0084757C" w:rsidRPr="00A4148D" w:rsidRDefault="0084757C" w:rsidP="0084757C">
      <w:pPr>
        <w:ind w:left="720"/>
        <w:rPr>
          <w:highlight w:val="yellow"/>
        </w:rPr>
      </w:pPr>
    </w:p>
    <w:p w14:paraId="7EAAB39E" w14:textId="77777777" w:rsidR="0084757C" w:rsidRPr="00A4148D" w:rsidRDefault="0084757C" w:rsidP="0084757C">
      <w:pPr>
        <w:rPr>
          <w:highlight w:val="yellow"/>
        </w:rPr>
      </w:pPr>
    </w:p>
    <w:p w14:paraId="75B9C229" w14:textId="77777777" w:rsidR="0084757C" w:rsidRPr="00A4148D" w:rsidRDefault="0084757C" w:rsidP="0084757C">
      <w:pPr>
        <w:rPr>
          <w:highlight w:val="yellow"/>
        </w:rPr>
      </w:pPr>
    </w:p>
    <w:p w14:paraId="725A9235" w14:textId="77777777" w:rsidR="0084757C" w:rsidRPr="00A4148D" w:rsidRDefault="0084757C" w:rsidP="0084757C">
      <w:pPr>
        <w:jc w:val="left"/>
        <w:rPr>
          <w:highlight w:val="yellow"/>
        </w:rPr>
      </w:pPr>
    </w:p>
    <w:p w14:paraId="17A7EA13" w14:textId="77777777" w:rsidR="0084757C" w:rsidRPr="00A4148D" w:rsidRDefault="0084757C" w:rsidP="0084757C">
      <w:pPr>
        <w:ind w:left="720"/>
        <w:rPr>
          <w:highlight w:val="yellow"/>
        </w:rPr>
      </w:pPr>
      <w:r w:rsidRPr="00A4148D">
        <w:rPr>
          <w:noProof/>
          <w:highlight w:val="yellow"/>
          <w:lang w:eastAsia="en-GB"/>
        </w:rPr>
        <mc:AlternateContent>
          <mc:Choice Requires="wps">
            <w:drawing>
              <wp:anchor distT="0" distB="0" distL="114300" distR="114300" simplePos="0" relativeHeight="251667456" behindDoc="0" locked="0" layoutInCell="1" allowOverlap="1" wp14:anchorId="05630B8D" wp14:editId="43BEC217">
                <wp:simplePos x="0" y="0"/>
                <wp:positionH relativeFrom="column">
                  <wp:posOffset>8626</wp:posOffset>
                </wp:positionH>
                <wp:positionV relativeFrom="paragraph">
                  <wp:posOffset>10388</wp:posOffset>
                </wp:positionV>
                <wp:extent cx="5718810" cy="707366"/>
                <wp:effectExtent l="0" t="0" r="15240" b="1714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7366"/>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313E25" w14:textId="77777777" w:rsidR="00004352" w:rsidRDefault="00004352" w:rsidP="0084757C">
                            <w:pPr>
                              <w:spacing w:before="60" w:line="300" w:lineRule="auto"/>
                              <w:rPr>
                                <w:b/>
                                <w:bCs/>
                                <w:szCs w:val="22"/>
                              </w:rPr>
                            </w:pPr>
                            <w:r>
                              <w:rPr>
                                <w:b/>
                                <w:bCs/>
                                <w:szCs w:val="22"/>
                              </w:rPr>
                              <w:t>AIM 3</w:t>
                            </w:r>
                          </w:p>
                          <w:p w14:paraId="2829DA93" w14:textId="77777777" w:rsidR="00004352" w:rsidRDefault="00004352" w:rsidP="00746C18">
                            <w:pPr>
                              <w:jc w:val="left"/>
                            </w:pPr>
                            <w:r>
                              <w:t xml:space="preserve">To </w:t>
                            </w:r>
                            <w:r w:rsidRPr="0051531B">
                              <w:rPr>
                                <w:b/>
                              </w:rPr>
                              <w:t>provide</w:t>
                            </w:r>
                            <w:r>
                              <w:t xml:space="preserve"> new outdoor sports facilities where there is current or future demand to do so.</w:t>
                            </w:r>
                          </w:p>
                          <w:p w14:paraId="68B2F7AA" w14:textId="77777777" w:rsidR="00004352" w:rsidRDefault="00004352" w:rsidP="00847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7pt;margin-top:.8pt;width:450.3pt;height:5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" fillcolor="#dbe5f1" strokecolor="#1f497d" strokeweight="2pt">
                <v:shadow color="#868686"/>
                <v:textbox>
                  <w:txbxContent>
                    <w:p w14:paraId="1C313E25" w14:textId="77777777" w:rsidR="00004352" w:rsidRDefault="00004352" w:rsidP="0084757C">
                      <w:pPr>
                        <w:spacing w:before="60" w:line="300" w:lineRule="auto"/>
                        <w:rPr>
                          <w:b/>
                          <w:bCs/>
                          <w:szCs w:val="22"/>
                        </w:rPr>
                      </w:pPr>
                      <w:r>
                        <w:rPr>
                          <w:b/>
                          <w:bCs/>
                          <w:szCs w:val="22"/>
                        </w:rPr>
                        <w:t>AIM 3</w:t>
                      </w:r>
                    </w:p>
                    <w:p w14:paraId="2829DA93" w14:textId="77777777" w:rsidR="00004352" w:rsidRDefault="00004352" w:rsidP="00746C18">
                      <w:pPr>
                        <w:jc w:val="left"/>
                      </w:pPr>
                      <w:r>
                        <w:t xml:space="preserve">To </w:t>
                      </w:r>
                      <w:r w:rsidRPr="0051531B">
                        <w:rPr>
                          <w:b/>
                        </w:rPr>
                        <w:t>provide</w:t>
                      </w:r>
                      <w:r>
                        <w:t xml:space="preserve"> new outdoor sports facilities where there is current or future demand to do so.</w:t>
                      </w:r>
                    </w:p>
                    <w:p w14:paraId="68B2F7AA" w14:textId="77777777" w:rsidR="00004352" w:rsidRDefault="00004352" w:rsidP="0084757C"/>
                  </w:txbxContent>
                </v:textbox>
              </v:shape>
            </w:pict>
          </mc:Fallback>
        </mc:AlternateContent>
      </w:r>
    </w:p>
    <w:p w14:paraId="1FCBA742" w14:textId="77777777" w:rsidR="0084757C" w:rsidRPr="00A4148D" w:rsidRDefault="0084757C" w:rsidP="0084757C">
      <w:pPr>
        <w:ind w:left="720"/>
        <w:rPr>
          <w:highlight w:val="yellow"/>
        </w:rPr>
      </w:pPr>
    </w:p>
    <w:p w14:paraId="62DC45F9" w14:textId="77777777" w:rsidR="0084757C" w:rsidRPr="00A4148D" w:rsidRDefault="0084757C" w:rsidP="0084757C">
      <w:pPr>
        <w:ind w:left="720"/>
        <w:rPr>
          <w:highlight w:val="yellow"/>
        </w:rPr>
      </w:pPr>
    </w:p>
    <w:p w14:paraId="377547BC" w14:textId="77777777" w:rsidR="0084757C" w:rsidRPr="00A4148D" w:rsidRDefault="0084757C" w:rsidP="0084757C">
      <w:pPr>
        <w:rPr>
          <w:highlight w:val="yellow"/>
        </w:rPr>
      </w:pPr>
    </w:p>
    <w:p w14:paraId="294DCED1" w14:textId="77777777" w:rsidR="0084757C" w:rsidRPr="00A4148D" w:rsidRDefault="0084757C" w:rsidP="0084757C">
      <w:pPr>
        <w:rPr>
          <w:highlight w:val="yellow"/>
        </w:rPr>
      </w:pPr>
    </w:p>
    <w:p w14:paraId="2903E166" w14:textId="77777777" w:rsidR="00EE3EC6" w:rsidRPr="00A4148D" w:rsidRDefault="00EE3EC6" w:rsidP="0084757C">
      <w:pPr>
        <w:rPr>
          <w:i/>
          <w:highlight w:val="yellow"/>
        </w:rPr>
      </w:pPr>
    </w:p>
    <w:p w14:paraId="14EAC5BF" w14:textId="77777777" w:rsidR="0084757C" w:rsidRPr="00AA43B7" w:rsidRDefault="0084757C" w:rsidP="0084757C">
      <w:pPr>
        <w:rPr>
          <w:i/>
        </w:rPr>
      </w:pPr>
      <w:r w:rsidRPr="00AA43B7">
        <w:rPr>
          <w:i/>
        </w:rPr>
        <w:t>Figure 1: Sport England themes</w:t>
      </w:r>
    </w:p>
    <w:p w14:paraId="0DB0F300" w14:textId="77777777" w:rsidR="0084757C" w:rsidRPr="00AA43B7" w:rsidRDefault="0084757C" w:rsidP="0084757C">
      <w:pPr>
        <w:rPr>
          <w:i/>
        </w:rPr>
      </w:pPr>
      <w:r w:rsidRPr="00AA43B7">
        <w:rPr>
          <w:i/>
        </w:rPr>
        <w:tab/>
      </w:r>
      <w:r w:rsidRPr="00AA43B7">
        <w:rPr>
          <w:i/>
        </w:rPr>
        <w:tab/>
      </w:r>
      <w:r w:rsidRPr="00AA43B7">
        <w:rPr>
          <w:i/>
        </w:rPr>
        <w:tab/>
      </w:r>
      <w:r w:rsidRPr="00AA43B7">
        <w:rPr>
          <w:i/>
        </w:rPr>
        <w:tab/>
      </w:r>
      <w:r w:rsidRPr="00AA43B7">
        <w:rPr>
          <w:i/>
        </w:rPr>
        <w:tab/>
      </w:r>
      <w:r w:rsidRPr="00AA43B7">
        <w:rPr>
          <w:i/>
        </w:rPr>
        <w:tab/>
      </w:r>
    </w:p>
    <w:p w14:paraId="58670CD5" w14:textId="77777777" w:rsidR="0084757C" w:rsidRPr="00AA43B7" w:rsidRDefault="0084757C" w:rsidP="0084757C">
      <w:r w:rsidRPr="00AA43B7">
        <w:rPr>
          <w:noProof/>
          <w:lang w:eastAsia="en-GB"/>
        </w:rPr>
        <w:drawing>
          <wp:anchor distT="0" distB="0" distL="114300" distR="114300" simplePos="0" relativeHeight="251651072" behindDoc="1" locked="0" layoutInCell="1" allowOverlap="1" wp14:anchorId="0828CA18" wp14:editId="1FDDB71D">
            <wp:simplePos x="0" y="0"/>
            <wp:positionH relativeFrom="column">
              <wp:posOffset>1286510</wp:posOffset>
            </wp:positionH>
            <wp:positionV relativeFrom="paragraph">
              <wp:posOffset>233680</wp:posOffset>
            </wp:positionV>
            <wp:extent cx="2927985" cy="2918460"/>
            <wp:effectExtent l="19050" t="0" r="5715" b="0"/>
            <wp:wrapTight wrapText="bothSides">
              <wp:wrapPolygon edited="0">
                <wp:start x="-141" y="0"/>
                <wp:lineTo x="-141" y="21431"/>
                <wp:lineTo x="21642" y="21431"/>
                <wp:lineTo x="21642" y="0"/>
                <wp:lineTo x="-141"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srcRect l="1172" t="1538" r="1198" b="1538"/>
                    <a:stretch>
                      <a:fillRect/>
                    </a:stretch>
                  </pic:blipFill>
                  <pic:spPr bwMode="auto">
                    <a:xfrm>
                      <a:off x="0" y="0"/>
                      <a:ext cx="2927985" cy="2918460"/>
                    </a:xfrm>
                    <a:prstGeom prst="rect">
                      <a:avLst/>
                    </a:prstGeom>
                    <a:noFill/>
                  </pic:spPr>
                </pic:pic>
              </a:graphicData>
            </a:graphic>
          </wp:anchor>
        </w:drawing>
      </w:r>
      <w:r w:rsidRPr="00AA43B7">
        <w:tab/>
      </w:r>
      <w:r w:rsidRPr="00AA43B7">
        <w:tab/>
      </w:r>
      <w:r w:rsidRPr="00AA43B7">
        <w:tab/>
      </w:r>
      <w:r w:rsidRPr="00AA43B7">
        <w:tab/>
      </w:r>
      <w:r w:rsidRPr="00AA43B7">
        <w:tab/>
      </w:r>
      <w:r w:rsidRPr="00AA43B7">
        <w:tab/>
      </w:r>
      <w:r w:rsidRPr="00AA43B7">
        <w:tab/>
      </w:r>
      <w:r w:rsidRPr="00AA43B7">
        <w:tab/>
      </w:r>
    </w:p>
    <w:p w14:paraId="04642C50" w14:textId="77777777" w:rsidR="0084757C" w:rsidRPr="00AA43B7" w:rsidRDefault="0084757C" w:rsidP="0084757C"/>
    <w:p w14:paraId="12049FE1" w14:textId="77777777" w:rsidR="0084757C" w:rsidRPr="00AA43B7" w:rsidRDefault="0084757C" w:rsidP="0084757C"/>
    <w:p w14:paraId="567631A9" w14:textId="77777777" w:rsidR="0084757C" w:rsidRPr="00AA43B7" w:rsidRDefault="0084757C" w:rsidP="0084757C"/>
    <w:p w14:paraId="0F5BFFB5" w14:textId="77777777" w:rsidR="0084757C" w:rsidRPr="00AA43B7" w:rsidRDefault="0084757C" w:rsidP="0084757C"/>
    <w:p w14:paraId="576D7807" w14:textId="77777777" w:rsidR="0084757C" w:rsidRPr="00AA43B7" w:rsidRDefault="0084757C" w:rsidP="0084757C"/>
    <w:p w14:paraId="1DA28401" w14:textId="77777777" w:rsidR="0084757C" w:rsidRPr="00AA43B7" w:rsidRDefault="0084757C" w:rsidP="0084757C"/>
    <w:p w14:paraId="7EAEDD92" w14:textId="77777777" w:rsidR="0084757C" w:rsidRPr="00AA43B7" w:rsidRDefault="0084757C" w:rsidP="0084757C"/>
    <w:p w14:paraId="1577279F" w14:textId="77777777" w:rsidR="0084757C" w:rsidRPr="00AA43B7" w:rsidRDefault="0084757C" w:rsidP="0084757C"/>
    <w:p w14:paraId="1737C2B9" w14:textId="77777777" w:rsidR="0084757C" w:rsidRPr="00AA43B7" w:rsidRDefault="0084757C" w:rsidP="0084757C"/>
    <w:p w14:paraId="51360361" w14:textId="77777777" w:rsidR="0084757C" w:rsidRPr="00AA43B7" w:rsidRDefault="0084757C" w:rsidP="0084757C"/>
    <w:p w14:paraId="202C87B7" w14:textId="77777777" w:rsidR="0084757C" w:rsidRPr="00AA43B7" w:rsidRDefault="0084757C" w:rsidP="0084757C"/>
    <w:p w14:paraId="675F4B66" w14:textId="77777777" w:rsidR="0084757C" w:rsidRPr="00AA43B7" w:rsidRDefault="0084757C" w:rsidP="0084757C"/>
    <w:p w14:paraId="4DDC72AD" w14:textId="77777777" w:rsidR="0084757C" w:rsidRPr="00AA43B7" w:rsidRDefault="0084757C" w:rsidP="0084757C"/>
    <w:p w14:paraId="1D2842E6" w14:textId="77777777" w:rsidR="0084757C" w:rsidRPr="00AA43B7" w:rsidRDefault="0084757C" w:rsidP="0084757C">
      <w:pPr>
        <w:jc w:val="right"/>
      </w:pPr>
      <w:r w:rsidRPr="00AA43B7">
        <w:t xml:space="preserve">                                                                                               </w:t>
      </w:r>
    </w:p>
    <w:p w14:paraId="2C9B222F" w14:textId="77777777" w:rsidR="0084757C" w:rsidRPr="00AA43B7" w:rsidRDefault="0084757C" w:rsidP="0084757C">
      <w:pPr>
        <w:jc w:val="right"/>
      </w:pPr>
    </w:p>
    <w:p w14:paraId="567B3A7E" w14:textId="77777777" w:rsidR="0084757C" w:rsidRPr="00AA43B7" w:rsidRDefault="0084757C" w:rsidP="0084757C">
      <w:pPr>
        <w:jc w:val="right"/>
      </w:pPr>
    </w:p>
    <w:p w14:paraId="507FD04F" w14:textId="77777777" w:rsidR="0084757C" w:rsidRPr="00AA43B7" w:rsidRDefault="0084757C" w:rsidP="0084757C">
      <w:pPr>
        <w:jc w:val="right"/>
      </w:pPr>
    </w:p>
    <w:p w14:paraId="52674D0D" w14:textId="77777777" w:rsidR="0084757C" w:rsidRPr="00AA43B7" w:rsidRDefault="0084757C" w:rsidP="0084757C">
      <w:pPr>
        <w:jc w:val="right"/>
      </w:pPr>
    </w:p>
    <w:p w14:paraId="6003CA35" w14:textId="77777777" w:rsidR="0084757C" w:rsidRPr="00AA43B7" w:rsidRDefault="0084757C" w:rsidP="0084757C">
      <w:pPr>
        <w:jc w:val="right"/>
      </w:pPr>
    </w:p>
    <w:p w14:paraId="0C712EF8" w14:textId="77777777" w:rsidR="00DA70E4" w:rsidRPr="00AA43B7" w:rsidRDefault="00DA70E4" w:rsidP="0084757C">
      <w:pPr>
        <w:jc w:val="right"/>
      </w:pPr>
    </w:p>
    <w:p w14:paraId="6D23A028" w14:textId="77777777" w:rsidR="0084757C" w:rsidRPr="00AA43B7" w:rsidRDefault="0084757C" w:rsidP="0084757C">
      <w:pPr>
        <w:jc w:val="right"/>
      </w:pPr>
      <w:r w:rsidRPr="00AA43B7">
        <w:rPr>
          <w:sz w:val="18"/>
          <w:szCs w:val="18"/>
        </w:rPr>
        <w:t>Source: Sport England 2015</w:t>
      </w:r>
    </w:p>
    <w:p w14:paraId="0AC403FD" w14:textId="77777777" w:rsidR="0084757C" w:rsidRPr="006B7B74" w:rsidRDefault="0084757C" w:rsidP="003B0EC8">
      <w:pPr>
        <w:pStyle w:val="Heading1"/>
      </w:pPr>
      <w:r w:rsidRPr="00A4148D">
        <w:rPr>
          <w:highlight w:val="yellow"/>
        </w:rPr>
        <w:br w:type="page"/>
      </w:r>
      <w:bookmarkStart w:id="92" w:name="_Toc434409227"/>
      <w:bookmarkStart w:id="93" w:name="_Toc478371963"/>
      <w:bookmarkStart w:id="94" w:name="_Toc512240131"/>
      <w:r w:rsidRPr="006B7B74">
        <w:lastRenderedPageBreak/>
        <w:t>PART 4: SPORT SPECIFIC ISSUES SCENARIOS AND RECOMMENDATIONS</w:t>
      </w:r>
      <w:bookmarkEnd w:id="92"/>
      <w:bookmarkEnd w:id="93"/>
      <w:bookmarkEnd w:id="94"/>
    </w:p>
    <w:p w14:paraId="1CD9B224" w14:textId="77777777" w:rsidR="0084757C" w:rsidRPr="006B7B74" w:rsidRDefault="0084757C" w:rsidP="0084757C">
      <w:pPr>
        <w:tabs>
          <w:tab w:val="left" w:pos="2460"/>
        </w:tabs>
      </w:pPr>
    </w:p>
    <w:p w14:paraId="6693CF84" w14:textId="77777777" w:rsidR="00376C4C" w:rsidRPr="006B7B74" w:rsidRDefault="00376C4C" w:rsidP="0084757C">
      <w:pPr>
        <w:tabs>
          <w:tab w:val="left" w:pos="2460"/>
        </w:tabs>
      </w:pPr>
      <w:r w:rsidRPr="006B7B74">
        <w:t xml:space="preserve">In order to help develop the recommendations/actions and to understand their potential impact, a number of relevant scenario questions are tested against the key issues in this section for </w:t>
      </w:r>
      <w:r w:rsidR="00D6754F" w:rsidRPr="006B7B74">
        <w:t>each</w:t>
      </w:r>
      <w:r w:rsidRPr="006B7B74">
        <w:t xml:space="preserve"> playing pitch sport</w:t>
      </w:r>
      <w:r w:rsidR="00417490" w:rsidRPr="006B7B74">
        <w:t>;</w:t>
      </w:r>
      <w:r w:rsidRPr="006B7B74">
        <w:t xml:space="preserve"> resulting </w:t>
      </w:r>
      <w:r w:rsidR="00D6754F" w:rsidRPr="006B7B74">
        <w:t xml:space="preserve">in </w:t>
      </w:r>
      <w:r w:rsidRPr="006B7B74">
        <w:t xml:space="preserve">sport specific recommendations. </w:t>
      </w:r>
      <w:r w:rsidR="002E4DCC" w:rsidRPr="009458CC">
        <w:t>Please note that these recommendations are not just for the Council, but also for all the stakeholders and partners involved.</w:t>
      </w:r>
    </w:p>
    <w:p w14:paraId="4F8CDCE2" w14:textId="77777777" w:rsidR="00376C4C" w:rsidRPr="00A4148D" w:rsidRDefault="00376C4C" w:rsidP="0084757C">
      <w:pPr>
        <w:tabs>
          <w:tab w:val="left" w:pos="2460"/>
        </w:tabs>
        <w:rPr>
          <w:highlight w:val="yellow"/>
        </w:rPr>
      </w:pPr>
    </w:p>
    <w:p w14:paraId="6A02B373" w14:textId="77777777" w:rsidR="00376C4C" w:rsidRPr="00FC46BB" w:rsidRDefault="00376C4C" w:rsidP="0084757C">
      <w:pPr>
        <w:tabs>
          <w:tab w:val="left" w:pos="2460"/>
        </w:tabs>
        <w:rPr>
          <w:b/>
        </w:rPr>
      </w:pPr>
      <w:r w:rsidRPr="00FC46BB">
        <w:rPr>
          <w:b/>
        </w:rPr>
        <w:t>Football – grass pitches</w:t>
      </w:r>
    </w:p>
    <w:p w14:paraId="04AB2B75" w14:textId="77777777" w:rsidR="00376C4C" w:rsidRPr="00FC46BB" w:rsidRDefault="00376C4C" w:rsidP="0084757C">
      <w:pPr>
        <w:tabs>
          <w:tab w:val="left" w:pos="2460"/>
        </w:tabs>
        <w:rPr>
          <w:b/>
        </w:rPr>
      </w:pPr>
    </w:p>
    <w:p w14:paraId="35AED177" w14:textId="77777777" w:rsidR="00376C4C" w:rsidRPr="00FC46BB" w:rsidRDefault="00376C4C" w:rsidP="0084757C">
      <w:pPr>
        <w:tabs>
          <w:tab w:val="left" w:pos="2460"/>
        </w:tabs>
        <w:rPr>
          <w:b/>
          <w:i/>
        </w:rPr>
      </w:pPr>
      <w:r w:rsidRPr="00FC46BB">
        <w:rPr>
          <w:b/>
          <w:i/>
        </w:rPr>
        <w:t>Summary</w:t>
      </w:r>
    </w:p>
    <w:p w14:paraId="0EA69148" w14:textId="77777777" w:rsidR="00376C4C" w:rsidRPr="00FC46BB" w:rsidRDefault="00376C4C" w:rsidP="00FC46BB">
      <w:pPr>
        <w:pStyle w:val="ListBulletmain"/>
        <w:ind w:left="432"/>
        <w:rPr>
          <w:color w:val="000000"/>
          <w:szCs w:val="22"/>
          <w:lang w:eastAsia="en-GB"/>
        </w:rPr>
      </w:pPr>
    </w:p>
    <w:p w14:paraId="272042D6"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The audit identifies a current total of 15</w:t>
      </w:r>
      <w:r w:rsidR="009A6C0F">
        <w:rPr>
          <w:color w:val="000000"/>
          <w:szCs w:val="22"/>
          <w:lang w:eastAsia="en-GB"/>
        </w:rPr>
        <w:t>0</w:t>
      </w:r>
      <w:r w:rsidRPr="00FC46BB">
        <w:rPr>
          <w:color w:val="000000"/>
          <w:szCs w:val="22"/>
          <w:lang w:eastAsia="en-GB"/>
        </w:rPr>
        <w:t xml:space="preserve"> grass footbal</w:t>
      </w:r>
      <w:r w:rsidR="009A6C0F">
        <w:rPr>
          <w:color w:val="000000"/>
          <w:szCs w:val="22"/>
          <w:lang w:eastAsia="en-GB"/>
        </w:rPr>
        <w:t>l pitches in Winchester across 59</w:t>
      </w:r>
      <w:r w:rsidRPr="00FC46BB">
        <w:rPr>
          <w:color w:val="000000"/>
          <w:szCs w:val="22"/>
          <w:lang w:eastAsia="en-GB"/>
        </w:rPr>
        <w:t xml:space="preserve"> sites. Of these, 11</w:t>
      </w:r>
      <w:r w:rsidR="009A6C0F">
        <w:rPr>
          <w:color w:val="000000"/>
          <w:szCs w:val="22"/>
          <w:lang w:eastAsia="en-GB"/>
        </w:rPr>
        <w:t>1</w:t>
      </w:r>
      <w:r w:rsidRPr="00FC46BB">
        <w:rPr>
          <w:color w:val="000000"/>
          <w:szCs w:val="22"/>
          <w:lang w:eastAsia="en-GB"/>
        </w:rPr>
        <w:t xml:space="preserve"> pitches are available for community use across 4</w:t>
      </w:r>
      <w:r w:rsidR="009A6C0F">
        <w:rPr>
          <w:color w:val="000000"/>
          <w:szCs w:val="22"/>
          <w:lang w:eastAsia="en-GB"/>
        </w:rPr>
        <w:t>6</w:t>
      </w:r>
      <w:r w:rsidRPr="00FC46BB">
        <w:rPr>
          <w:color w:val="000000"/>
          <w:szCs w:val="22"/>
          <w:lang w:eastAsia="en-GB"/>
        </w:rPr>
        <w:t xml:space="preserve"> sites.</w:t>
      </w:r>
    </w:p>
    <w:p w14:paraId="1BB0D0C1"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There are plans to develop a leisure centre at the Garrison Ground</w:t>
      </w:r>
      <w:r w:rsidR="00603BA9">
        <w:rPr>
          <w:color w:val="000000"/>
          <w:szCs w:val="22"/>
          <w:lang w:eastAsia="en-GB"/>
        </w:rPr>
        <w:t xml:space="preserve"> (Bar End)</w:t>
      </w:r>
      <w:r w:rsidRPr="00FC46BB">
        <w:rPr>
          <w:color w:val="000000"/>
          <w:szCs w:val="22"/>
          <w:lang w:eastAsia="en-GB"/>
        </w:rPr>
        <w:t xml:space="preserve"> on existing football pitches.   </w:t>
      </w:r>
    </w:p>
    <w:p w14:paraId="69453AC0" w14:textId="77777777" w:rsidR="00FC46BB" w:rsidRPr="00FC46BB" w:rsidRDefault="009A6C0F" w:rsidP="00FC46BB">
      <w:pPr>
        <w:pStyle w:val="ListBulletmain"/>
        <w:framePr w:hSpace="180" w:wrap="around" w:vAnchor="text" w:hAnchor="margin" w:y="33"/>
        <w:numPr>
          <w:ilvl w:val="0"/>
          <w:numId w:val="4"/>
        </w:numPr>
        <w:rPr>
          <w:color w:val="000000"/>
          <w:szCs w:val="22"/>
          <w:lang w:eastAsia="en-GB"/>
        </w:rPr>
      </w:pPr>
      <w:r>
        <w:rPr>
          <w:color w:val="000000"/>
          <w:szCs w:val="22"/>
          <w:lang w:eastAsia="en-GB"/>
        </w:rPr>
        <w:t>In total, 13</w:t>
      </w:r>
      <w:r w:rsidR="00FC46BB" w:rsidRPr="00FC46BB">
        <w:rPr>
          <w:color w:val="000000"/>
          <w:szCs w:val="22"/>
          <w:lang w:eastAsia="en-GB"/>
        </w:rPr>
        <w:t xml:space="preserve"> community available pitches</w:t>
      </w:r>
      <w:r>
        <w:rPr>
          <w:color w:val="000000"/>
          <w:szCs w:val="22"/>
          <w:lang w:eastAsia="en-GB"/>
        </w:rPr>
        <w:t xml:space="preserve"> are assessed as good quality, 85 as standard quality and 13</w:t>
      </w:r>
      <w:r w:rsidR="00FC46BB" w:rsidRPr="00FC46BB">
        <w:rPr>
          <w:color w:val="000000"/>
          <w:szCs w:val="22"/>
          <w:lang w:eastAsia="en-GB"/>
        </w:rPr>
        <w:t xml:space="preserve"> as poor quality.</w:t>
      </w:r>
    </w:p>
    <w:p w14:paraId="1FEBD243"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 xml:space="preserve">Poor quality pitches are located at Eversley Park, </w:t>
      </w:r>
      <w:r w:rsidR="00B97B50">
        <w:rPr>
          <w:color w:val="000000"/>
          <w:szCs w:val="22"/>
          <w:lang w:eastAsia="en-GB"/>
        </w:rPr>
        <w:t>Whiteley Recreation Ground (Meadowside Leisure Centre)</w:t>
      </w:r>
      <w:r w:rsidRPr="00FC46BB">
        <w:rPr>
          <w:color w:val="000000"/>
          <w:szCs w:val="22"/>
          <w:lang w:eastAsia="en-GB"/>
        </w:rPr>
        <w:t xml:space="preserve"> and Oakwood Park Recreation Ground.</w:t>
      </w:r>
    </w:p>
    <w:p w14:paraId="34EE0724"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Issues with ancillary provision are identified at Durley Recreation Ground, Eversley Park, HCC Sports and Social Club, King George V Recreation Ground and Owlesbury Recreation Ground.</w:t>
      </w:r>
    </w:p>
    <w:p w14:paraId="2A94CFC3"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 xml:space="preserve">There are five clubs in Winchester which play in the football pyramid, with Winchester City FC playing at the highest level (Step 4). </w:t>
      </w:r>
    </w:p>
    <w:p w14:paraId="29F343F5"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A total of 211 teams were identified as playing within Winchester consisting of 71 men’s, five women’s, 82 youth boys’, 20 youth girls’ and 33 mini teams.</w:t>
      </w:r>
    </w:p>
    <w:p w14:paraId="7482D8DB"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 xml:space="preserve">There is latent demand identified by four clubs equating to three match equivalent sessions on youth pitches. </w:t>
      </w:r>
    </w:p>
    <w:p w14:paraId="5AC63501"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 xml:space="preserve">Team generation rates predict a future increase of three senior men’s teams, 11 junior boys’ teams, and one junior girls team. </w:t>
      </w:r>
    </w:p>
    <w:p w14:paraId="00EC5357"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Of the clubs which quantify their potential future demand, there is a predicted growth of 39 teams amounting to three adult, 26 youth and ten mini teams.</w:t>
      </w:r>
    </w:p>
    <w:p w14:paraId="0545DA45" w14:textId="77777777" w:rsidR="00FC46BB" w:rsidRPr="00FC46BB" w:rsidRDefault="009A6C0F" w:rsidP="00FC46BB">
      <w:pPr>
        <w:pStyle w:val="ListBulletmain"/>
        <w:framePr w:hSpace="180" w:wrap="around" w:vAnchor="text" w:hAnchor="margin" w:y="33"/>
        <w:numPr>
          <w:ilvl w:val="0"/>
          <w:numId w:val="4"/>
        </w:numPr>
        <w:rPr>
          <w:color w:val="000000"/>
          <w:szCs w:val="22"/>
          <w:lang w:eastAsia="en-GB"/>
        </w:rPr>
      </w:pPr>
      <w:r>
        <w:rPr>
          <w:color w:val="000000"/>
          <w:szCs w:val="22"/>
          <w:lang w:eastAsia="en-GB"/>
        </w:rPr>
        <w:t>In total, 38</w:t>
      </w:r>
      <w:r w:rsidR="00FC46BB" w:rsidRPr="00FC46BB">
        <w:rPr>
          <w:color w:val="000000"/>
          <w:szCs w:val="22"/>
          <w:lang w:eastAsia="en-GB"/>
        </w:rPr>
        <w:t xml:space="preserve"> match equivalent sessions per week of actual spare capacity exists across Winchester.</w:t>
      </w:r>
    </w:p>
    <w:p w14:paraId="63D33C3E" w14:textId="77777777" w:rsidR="00FC46BB" w:rsidRPr="00FC46BB" w:rsidRDefault="00FC46BB" w:rsidP="00FC46BB">
      <w:pPr>
        <w:pStyle w:val="ListBulletmain"/>
        <w:framePr w:hSpace="180" w:wrap="around" w:vAnchor="text" w:hAnchor="margin" w:y="33"/>
        <w:numPr>
          <w:ilvl w:val="0"/>
          <w:numId w:val="4"/>
        </w:numPr>
        <w:rPr>
          <w:color w:val="000000"/>
          <w:szCs w:val="22"/>
          <w:lang w:eastAsia="en-GB"/>
        </w:rPr>
      </w:pPr>
      <w:r w:rsidRPr="00FC46BB">
        <w:rPr>
          <w:color w:val="000000"/>
          <w:szCs w:val="22"/>
          <w:lang w:eastAsia="en-GB"/>
        </w:rPr>
        <w:t>There are ten pitches overplayed across two sites by a total of nine match equivalent sessions.</w:t>
      </w:r>
    </w:p>
    <w:p w14:paraId="39BAFE30" w14:textId="77777777" w:rsidR="00743832" w:rsidRPr="00FC46BB" w:rsidRDefault="00FC46BB" w:rsidP="00FC46BB">
      <w:pPr>
        <w:pStyle w:val="ListBulletmain"/>
        <w:numPr>
          <w:ilvl w:val="0"/>
          <w:numId w:val="4"/>
        </w:numPr>
        <w:rPr>
          <w:color w:val="000000"/>
          <w:szCs w:val="22"/>
          <w:lang w:eastAsia="en-GB"/>
        </w:rPr>
      </w:pPr>
      <w:r w:rsidRPr="00FC46BB">
        <w:rPr>
          <w:color w:val="000000"/>
          <w:szCs w:val="22"/>
          <w:lang w:eastAsia="en-GB"/>
        </w:rPr>
        <w:t>There are no current shortfalls of any pitch type; however, future demand predicts a shortfall of youth 11v11, youth 9v9 and mini 5v5 pitches.</w:t>
      </w:r>
    </w:p>
    <w:p w14:paraId="55B649A2" w14:textId="77777777" w:rsidR="005D55D1" w:rsidRPr="00FC46BB" w:rsidRDefault="005D55D1" w:rsidP="00FC46BB">
      <w:pPr>
        <w:pStyle w:val="ListBulletmain"/>
        <w:rPr>
          <w:color w:val="000000"/>
          <w:szCs w:val="22"/>
          <w:highlight w:val="yellow"/>
          <w:lang w:eastAsia="en-GB"/>
        </w:rPr>
      </w:pPr>
    </w:p>
    <w:p w14:paraId="4D33AFA8" w14:textId="77777777" w:rsidR="00D6754F" w:rsidRPr="0095264D" w:rsidRDefault="00743832" w:rsidP="0095264D">
      <w:pPr>
        <w:rPr>
          <w:b/>
          <w:i/>
          <w:highlight w:val="yellow"/>
        </w:rPr>
      </w:pPr>
      <w:r w:rsidRPr="00565C6E">
        <w:rPr>
          <w:b/>
          <w:i/>
        </w:rPr>
        <w:t>S</w:t>
      </w:r>
      <w:r w:rsidR="00D6754F" w:rsidRPr="00565C6E">
        <w:rPr>
          <w:b/>
          <w:i/>
        </w:rPr>
        <w:t>cenarios</w:t>
      </w:r>
    </w:p>
    <w:p w14:paraId="52E697C5" w14:textId="77777777" w:rsidR="00D6754F" w:rsidRPr="00565C6E" w:rsidRDefault="00D6754F" w:rsidP="00D6754F">
      <w:pPr>
        <w:tabs>
          <w:tab w:val="left" w:pos="2460"/>
        </w:tabs>
        <w:rPr>
          <w:b/>
          <w:i/>
        </w:rPr>
      </w:pPr>
    </w:p>
    <w:p w14:paraId="7359554D" w14:textId="77777777" w:rsidR="00D6754F" w:rsidRPr="00565C6E" w:rsidRDefault="00D6754F" w:rsidP="00D6754F">
      <w:pPr>
        <w:tabs>
          <w:tab w:val="left" w:pos="2460"/>
        </w:tabs>
        <w:rPr>
          <w:i/>
        </w:rPr>
      </w:pPr>
      <w:r w:rsidRPr="00565C6E">
        <w:rPr>
          <w:i/>
        </w:rPr>
        <w:t>Improving pitch quality</w:t>
      </w:r>
    </w:p>
    <w:p w14:paraId="452A6B06" w14:textId="77777777" w:rsidR="00D6754F" w:rsidRPr="00565C6E" w:rsidRDefault="00D6754F" w:rsidP="00D6754F">
      <w:pPr>
        <w:tabs>
          <w:tab w:val="left" w:pos="2460"/>
        </w:tabs>
        <w:rPr>
          <w:i/>
        </w:rPr>
      </w:pPr>
    </w:p>
    <w:p w14:paraId="0758AF5B" w14:textId="77777777" w:rsidR="00FF510B" w:rsidRDefault="00D6754F" w:rsidP="00D6754F">
      <w:pPr>
        <w:tabs>
          <w:tab w:val="left" w:pos="2460"/>
        </w:tabs>
      </w:pPr>
      <w:r w:rsidRPr="00565C6E">
        <w:t>Improving pitch quality on overplayed pitches (i.e. through increase</w:t>
      </w:r>
      <w:r w:rsidR="00417490" w:rsidRPr="00565C6E">
        <w:t>d</w:t>
      </w:r>
      <w:r w:rsidRPr="00565C6E">
        <w:t xml:space="preserve"> maintenance or drainage improvements) to either standard or good quality will increase capacity and therefore help to accommodate expressed overplay.</w:t>
      </w:r>
      <w:r w:rsidR="00FF510B">
        <w:t xml:space="preserve"> </w:t>
      </w:r>
    </w:p>
    <w:p w14:paraId="704BF84B" w14:textId="77777777" w:rsidR="00FF510B" w:rsidRDefault="00FF510B" w:rsidP="00D6754F">
      <w:pPr>
        <w:tabs>
          <w:tab w:val="left" w:pos="2460"/>
        </w:tabs>
      </w:pPr>
    </w:p>
    <w:p w14:paraId="2D8144F7" w14:textId="77777777" w:rsidR="00FF510B" w:rsidRDefault="00FF510B" w:rsidP="00D6754F">
      <w:pPr>
        <w:tabs>
          <w:tab w:val="left" w:pos="2460"/>
        </w:tabs>
      </w:pPr>
      <w:r>
        <w:t xml:space="preserve">The table below identifies pitches that are currently overplayed and indicates what the capacity rating would be if quality at these sites improved to good. Currently, all ten overplayed pitches are assessed as poor, meaning overplay would be alleviated and spare capacity created if quality improved. </w:t>
      </w:r>
    </w:p>
    <w:p w14:paraId="533F8AFA" w14:textId="77777777" w:rsidR="007D4D85" w:rsidRPr="00F47BD7" w:rsidRDefault="001D51B1" w:rsidP="001D51B1">
      <w:r w:rsidRPr="00F47BD7">
        <w:rPr>
          <w:i/>
        </w:rPr>
        <w:lastRenderedPageBreak/>
        <w:t>T</w:t>
      </w:r>
      <w:r w:rsidR="007D4D85" w:rsidRPr="00F47BD7">
        <w:rPr>
          <w:i/>
        </w:rPr>
        <w:t>able 4.1: Overplay if all pitches were good quality</w:t>
      </w:r>
    </w:p>
    <w:p w14:paraId="47C36B17" w14:textId="77777777" w:rsidR="007D4D85" w:rsidRPr="00A4148D" w:rsidRDefault="007D4D85" w:rsidP="007D4D85">
      <w:pPr>
        <w:tabs>
          <w:tab w:val="left" w:pos="2460"/>
        </w:tabs>
        <w:rPr>
          <w:highlight w:val="yellow"/>
        </w:rPr>
      </w:pPr>
    </w:p>
    <w:tbl>
      <w:tblPr>
        <w:tblW w:w="4906" w:type="pct"/>
        <w:tblInd w:w="108" w:type="dxa"/>
        <w:tblLayout w:type="fixed"/>
        <w:tblLook w:val="0000" w:firstRow="0" w:lastRow="0" w:firstColumn="0" w:lastColumn="0" w:noHBand="0" w:noVBand="0"/>
      </w:tblPr>
      <w:tblGrid>
        <w:gridCol w:w="620"/>
        <w:gridCol w:w="2315"/>
        <w:gridCol w:w="1163"/>
        <w:gridCol w:w="1016"/>
        <w:gridCol w:w="1018"/>
        <w:gridCol w:w="1453"/>
        <w:gridCol w:w="1486"/>
      </w:tblGrid>
      <w:tr w:rsidR="005D55D1" w:rsidRPr="00A4148D" w14:paraId="3DB99F88" w14:textId="77777777" w:rsidTr="00B97B50">
        <w:trPr>
          <w:trHeight w:val="205"/>
          <w:tblHeader/>
        </w:trPr>
        <w:tc>
          <w:tcPr>
            <w:tcW w:w="342" w:type="pct"/>
            <w:tcBorders>
              <w:top w:val="single" w:sz="4" w:space="0" w:color="auto"/>
              <w:left w:val="single" w:sz="4" w:space="0" w:color="auto"/>
              <w:bottom w:val="single" w:sz="4" w:space="0" w:color="auto"/>
              <w:right w:val="single" w:sz="4" w:space="0" w:color="auto"/>
            </w:tcBorders>
            <w:shd w:val="clear" w:color="auto" w:fill="DBE5F1"/>
          </w:tcPr>
          <w:p w14:paraId="2EF03C21" w14:textId="77777777" w:rsidR="005D55D1" w:rsidRPr="0076183F" w:rsidRDefault="005D55D1" w:rsidP="007D4D85">
            <w:pPr>
              <w:spacing w:before="40"/>
              <w:jc w:val="center"/>
              <w:rPr>
                <w:rFonts w:eastAsia="MS Mincho" w:cs="Arial"/>
                <w:b/>
                <w:color w:val="000000"/>
                <w:sz w:val="20"/>
                <w:szCs w:val="20"/>
                <w:lang w:val="en-US" w:eastAsia="ja-JP"/>
              </w:rPr>
            </w:pPr>
            <w:r w:rsidRPr="0076183F">
              <w:rPr>
                <w:rFonts w:eastAsia="MS Mincho" w:cs="Arial"/>
                <w:b/>
                <w:color w:val="000000"/>
                <w:sz w:val="20"/>
                <w:szCs w:val="20"/>
                <w:lang w:val="en-US" w:eastAsia="ja-JP"/>
              </w:rPr>
              <w:t>Site ID</w:t>
            </w:r>
          </w:p>
        </w:tc>
        <w:tc>
          <w:tcPr>
            <w:tcW w:w="1276" w:type="pct"/>
            <w:tcBorders>
              <w:top w:val="single" w:sz="4" w:space="0" w:color="auto"/>
              <w:left w:val="single" w:sz="4" w:space="0" w:color="auto"/>
              <w:bottom w:val="single" w:sz="4" w:space="0" w:color="auto"/>
              <w:right w:val="single" w:sz="4" w:space="0" w:color="auto"/>
            </w:tcBorders>
            <w:shd w:val="clear" w:color="auto" w:fill="DBE5F1"/>
          </w:tcPr>
          <w:p w14:paraId="513F919C" w14:textId="77777777" w:rsidR="005D55D1" w:rsidRPr="0076183F" w:rsidRDefault="005D55D1" w:rsidP="007D4D85">
            <w:pPr>
              <w:spacing w:before="40"/>
              <w:jc w:val="left"/>
              <w:rPr>
                <w:rFonts w:eastAsia="MS Mincho" w:cs="Arial"/>
                <w:b/>
                <w:color w:val="000000"/>
                <w:sz w:val="20"/>
                <w:szCs w:val="20"/>
                <w:lang w:val="en-US" w:eastAsia="ja-JP"/>
              </w:rPr>
            </w:pPr>
            <w:r w:rsidRPr="0076183F">
              <w:rPr>
                <w:rFonts w:eastAsia="MS Mincho" w:cs="Arial"/>
                <w:b/>
                <w:color w:val="000000"/>
                <w:sz w:val="20"/>
                <w:szCs w:val="20"/>
                <w:lang w:val="en-US" w:eastAsia="ja-JP"/>
              </w:rPr>
              <w:t>Site name</w:t>
            </w:r>
          </w:p>
        </w:tc>
        <w:tc>
          <w:tcPr>
            <w:tcW w:w="641" w:type="pct"/>
            <w:tcBorders>
              <w:top w:val="single" w:sz="4" w:space="0" w:color="auto"/>
              <w:left w:val="single" w:sz="4" w:space="0" w:color="auto"/>
              <w:bottom w:val="single" w:sz="4" w:space="0" w:color="auto"/>
              <w:right w:val="single" w:sz="4" w:space="0" w:color="auto"/>
            </w:tcBorders>
            <w:shd w:val="clear" w:color="auto" w:fill="DBE5F1"/>
          </w:tcPr>
          <w:p w14:paraId="0EC1DC6D" w14:textId="77777777" w:rsidR="005D55D1" w:rsidRPr="0076183F" w:rsidRDefault="005D55D1" w:rsidP="007D4D85">
            <w:pPr>
              <w:spacing w:before="40"/>
              <w:jc w:val="center"/>
              <w:rPr>
                <w:rFonts w:eastAsia="MS Mincho" w:cs="Arial"/>
                <w:b/>
                <w:color w:val="000000"/>
                <w:sz w:val="20"/>
                <w:szCs w:val="20"/>
                <w:lang w:val="en-US" w:eastAsia="ja-JP"/>
              </w:rPr>
            </w:pPr>
            <w:r w:rsidRPr="0076183F">
              <w:rPr>
                <w:rFonts w:eastAsia="MS Mincho" w:cs="Arial"/>
                <w:b/>
                <w:color w:val="000000"/>
                <w:sz w:val="20"/>
                <w:szCs w:val="20"/>
                <w:lang w:val="en-US" w:eastAsia="ja-JP"/>
              </w:rPr>
              <w:t>Pitch type</w:t>
            </w:r>
          </w:p>
        </w:tc>
        <w:tc>
          <w:tcPr>
            <w:tcW w:w="560" w:type="pct"/>
            <w:tcBorders>
              <w:top w:val="single" w:sz="4" w:space="0" w:color="auto"/>
              <w:left w:val="single" w:sz="4" w:space="0" w:color="auto"/>
              <w:right w:val="single" w:sz="4" w:space="0" w:color="auto"/>
            </w:tcBorders>
            <w:shd w:val="clear" w:color="auto" w:fill="DBE5F1"/>
          </w:tcPr>
          <w:p w14:paraId="3E31F167" w14:textId="77777777" w:rsidR="005D55D1" w:rsidRPr="0076183F" w:rsidRDefault="005D55D1" w:rsidP="007D4D85">
            <w:pPr>
              <w:spacing w:before="40"/>
              <w:jc w:val="center"/>
              <w:rPr>
                <w:rFonts w:eastAsia="MS Mincho" w:cs="Arial"/>
                <w:b/>
                <w:color w:val="000000"/>
                <w:sz w:val="20"/>
                <w:szCs w:val="20"/>
                <w:lang w:val="en-US" w:eastAsia="ja-JP"/>
              </w:rPr>
            </w:pPr>
            <w:r w:rsidRPr="0076183F">
              <w:rPr>
                <w:rFonts w:eastAsia="MS Mincho" w:cs="Arial"/>
                <w:b/>
                <w:color w:val="000000"/>
                <w:sz w:val="20"/>
                <w:szCs w:val="20"/>
                <w:lang w:val="en-US" w:eastAsia="ja-JP"/>
              </w:rPr>
              <w:t>No. of pitches</w:t>
            </w:r>
          </w:p>
        </w:tc>
        <w:tc>
          <w:tcPr>
            <w:tcW w:w="561" w:type="pct"/>
            <w:tcBorders>
              <w:top w:val="single" w:sz="4" w:space="0" w:color="auto"/>
              <w:left w:val="single" w:sz="4" w:space="0" w:color="auto"/>
              <w:right w:val="single" w:sz="4" w:space="0" w:color="auto"/>
            </w:tcBorders>
            <w:shd w:val="clear" w:color="auto" w:fill="DBE5F1"/>
          </w:tcPr>
          <w:p w14:paraId="1D06D1EA" w14:textId="77777777" w:rsidR="005D55D1" w:rsidRPr="0076183F" w:rsidRDefault="005D55D1" w:rsidP="007D4D85">
            <w:pPr>
              <w:spacing w:before="40"/>
              <w:jc w:val="center"/>
              <w:rPr>
                <w:rFonts w:eastAsia="MS Mincho" w:cs="Arial"/>
                <w:b/>
                <w:color w:val="000000"/>
                <w:sz w:val="20"/>
                <w:szCs w:val="20"/>
                <w:lang w:val="en-US" w:eastAsia="ja-JP"/>
              </w:rPr>
            </w:pPr>
            <w:r w:rsidRPr="0076183F">
              <w:rPr>
                <w:rFonts w:eastAsia="MS Mincho" w:cs="Arial"/>
                <w:b/>
                <w:color w:val="000000"/>
                <w:sz w:val="20"/>
                <w:szCs w:val="20"/>
                <w:lang w:val="en-US" w:eastAsia="ja-JP"/>
              </w:rPr>
              <w:t>Current quality</w:t>
            </w:r>
          </w:p>
        </w:tc>
        <w:tc>
          <w:tcPr>
            <w:tcW w:w="801" w:type="pct"/>
            <w:tcBorders>
              <w:top w:val="single" w:sz="4" w:space="0" w:color="auto"/>
              <w:left w:val="single" w:sz="4" w:space="0" w:color="auto"/>
              <w:right w:val="single" w:sz="4" w:space="0" w:color="auto"/>
            </w:tcBorders>
            <w:shd w:val="clear" w:color="auto" w:fill="DBE5F1"/>
          </w:tcPr>
          <w:p w14:paraId="29AFBB27" w14:textId="77777777" w:rsidR="005D55D1" w:rsidRPr="00E0332B" w:rsidRDefault="005D55D1" w:rsidP="007D4D85">
            <w:pPr>
              <w:spacing w:before="40"/>
              <w:jc w:val="center"/>
              <w:rPr>
                <w:rFonts w:eastAsia="MS Mincho" w:cs="Arial"/>
                <w:b/>
                <w:color w:val="000000"/>
                <w:sz w:val="18"/>
                <w:szCs w:val="20"/>
                <w:lang w:val="en-US" w:eastAsia="ja-JP"/>
              </w:rPr>
            </w:pPr>
            <w:r w:rsidRPr="0076183F">
              <w:rPr>
                <w:rFonts w:eastAsia="MS Mincho" w:cs="Arial"/>
                <w:b/>
                <w:color w:val="000000"/>
                <w:sz w:val="20"/>
                <w:szCs w:val="20"/>
                <w:lang w:val="en-US" w:eastAsia="ja-JP"/>
              </w:rPr>
              <w:t>Current Capacity rating</w:t>
            </w:r>
            <w:r w:rsidR="00E0332B">
              <w:rPr>
                <w:rFonts w:eastAsia="MS Mincho"/>
              </w:rPr>
              <w:t xml:space="preserve"> </w:t>
            </w:r>
            <w:r w:rsidR="00E0332B" w:rsidRPr="00E0332B">
              <w:rPr>
                <w:rFonts w:eastAsia="MS Mincho"/>
                <w:b/>
                <w:sz w:val="20"/>
              </w:rPr>
              <w:t>(match sessions)</w:t>
            </w:r>
          </w:p>
          <w:p w14:paraId="55AB8309" w14:textId="77777777" w:rsidR="005D55D1" w:rsidRPr="0076183F" w:rsidRDefault="005D55D1" w:rsidP="007D4D85">
            <w:pPr>
              <w:spacing w:before="40"/>
              <w:jc w:val="center"/>
              <w:rPr>
                <w:rFonts w:eastAsia="MS Mincho" w:cs="Arial"/>
                <w:b/>
                <w:color w:val="000000"/>
                <w:sz w:val="20"/>
                <w:szCs w:val="20"/>
                <w:lang w:val="en-US" w:eastAsia="ja-JP"/>
              </w:rPr>
            </w:pPr>
          </w:p>
        </w:tc>
        <w:tc>
          <w:tcPr>
            <w:tcW w:w="819" w:type="pct"/>
            <w:tcBorders>
              <w:top w:val="single" w:sz="4" w:space="0" w:color="auto"/>
              <w:left w:val="single" w:sz="4" w:space="0" w:color="auto"/>
              <w:right w:val="single" w:sz="4" w:space="0" w:color="auto"/>
            </w:tcBorders>
            <w:shd w:val="clear" w:color="auto" w:fill="DBE5F1"/>
          </w:tcPr>
          <w:p w14:paraId="2FCECF21" w14:textId="77777777" w:rsidR="005D55D1" w:rsidRDefault="005D55D1" w:rsidP="007D4D85">
            <w:pPr>
              <w:spacing w:before="40"/>
              <w:jc w:val="center"/>
              <w:rPr>
                <w:rFonts w:eastAsia="MS Mincho" w:cs="Arial"/>
                <w:b/>
                <w:color w:val="000000"/>
                <w:sz w:val="20"/>
                <w:szCs w:val="20"/>
                <w:lang w:val="en-US" w:eastAsia="ja-JP"/>
              </w:rPr>
            </w:pPr>
            <w:r w:rsidRPr="0076183F">
              <w:rPr>
                <w:rFonts w:eastAsia="MS Mincho" w:cs="Arial"/>
                <w:b/>
                <w:color w:val="000000"/>
                <w:sz w:val="20"/>
                <w:szCs w:val="20"/>
                <w:lang w:val="en-US" w:eastAsia="ja-JP"/>
              </w:rPr>
              <w:t>Good quality capacity rating</w:t>
            </w:r>
          </w:p>
          <w:p w14:paraId="2BECFD2E" w14:textId="77777777" w:rsidR="00E0332B" w:rsidRPr="0076183F" w:rsidRDefault="00E0332B" w:rsidP="007D4D85">
            <w:pPr>
              <w:spacing w:before="40"/>
              <w:jc w:val="center"/>
              <w:rPr>
                <w:rFonts w:eastAsia="MS Mincho" w:cs="Arial"/>
                <w:b/>
                <w:color w:val="000000"/>
                <w:sz w:val="20"/>
                <w:szCs w:val="20"/>
                <w:lang w:val="en-US" w:eastAsia="ja-JP"/>
              </w:rPr>
            </w:pPr>
            <w:r>
              <w:rPr>
                <w:rFonts w:eastAsia="MS Mincho" w:cs="Arial"/>
                <w:b/>
                <w:color w:val="000000"/>
                <w:sz w:val="20"/>
                <w:szCs w:val="20"/>
                <w:lang w:val="en-US" w:eastAsia="ja-JP"/>
              </w:rPr>
              <w:t>(match sessions)</w:t>
            </w:r>
          </w:p>
        </w:tc>
      </w:tr>
      <w:tr w:rsidR="00F47BD7" w:rsidRPr="00A4148D" w14:paraId="095D0FBD" w14:textId="77777777" w:rsidTr="00B97B50">
        <w:trPr>
          <w:trHeight w:val="135"/>
        </w:trPr>
        <w:tc>
          <w:tcPr>
            <w:tcW w:w="342" w:type="pct"/>
            <w:vMerge w:val="restart"/>
            <w:tcBorders>
              <w:top w:val="single" w:sz="4" w:space="0" w:color="auto"/>
              <w:left w:val="single" w:sz="4" w:space="0" w:color="auto"/>
              <w:right w:val="single" w:sz="4" w:space="0" w:color="auto"/>
            </w:tcBorders>
          </w:tcPr>
          <w:p w14:paraId="152A0BBC" w14:textId="77777777" w:rsidR="00F47BD7" w:rsidRPr="00A4148D" w:rsidRDefault="00F47BD7" w:rsidP="00F47BD7">
            <w:pPr>
              <w:spacing w:before="40"/>
              <w:jc w:val="center"/>
              <w:rPr>
                <w:rFonts w:cs="Arial"/>
                <w:color w:val="000000"/>
                <w:sz w:val="20"/>
                <w:szCs w:val="20"/>
                <w:highlight w:val="yellow"/>
              </w:rPr>
            </w:pPr>
            <w:r>
              <w:rPr>
                <w:rFonts w:cs="Arial"/>
                <w:color w:val="000000"/>
                <w:sz w:val="20"/>
                <w:szCs w:val="18"/>
              </w:rPr>
              <w:t>20</w:t>
            </w:r>
          </w:p>
        </w:tc>
        <w:tc>
          <w:tcPr>
            <w:tcW w:w="1276" w:type="pct"/>
            <w:vMerge w:val="restart"/>
            <w:tcBorders>
              <w:top w:val="single" w:sz="4" w:space="0" w:color="auto"/>
              <w:left w:val="single" w:sz="4" w:space="0" w:color="auto"/>
              <w:right w:val="single" w:sz="4" w:space="0" w:color="auto"/>
            </w:tcBorders>
          </w:tcPr>
          <w:p w14:paraId="0910F149" w14:textId="77777777" w:rsidR="00F47BD7" w:rsidRPr="00A4148D" w:rsidRDefault="00F47BD7" w:rsidP="00F47BD7">
            <w:pPr>
              <w:spacing w:before="40"/>
              <w:jc w:val="left"/>
              <w:rPr>
                <w:rFonts w:cs="Arial"/>
                <w:color w:val="000000"/>
                <w:sz w:val="20"/>
                <w:szCs w:val="20"/>
                <w:highlight w:val="yellow"/>
              </w:rPr>
            </w:pPr>
            <w:r>
              <w:rPr>
                <w:rFonts w:cs="Arial"/>
                <w:color w:val="000000"/>
                <w:sz w:val="20"/>
                <w:szCs w:val="18"/>
              </w:rPr>
              <w:t>Eversley Park</w:t>
            </w:r>
          </w:p>
        </w:tc>
        <w:tc>
          <w:tcPr>
            <w:tcW w:w="641" w:type="pct"/>
            <w:tcBorders>
              <w:top w:val="single" w:sz="4" w:space="0" w:color="auto"/>
              <w:left w:val="single" w:sz="4" w:space="0" w:color="auto"/>
              <w:bottom w:val="single" w:sz="4" w:space="0" w:color="auto"/>
              <w:right w:val="single" w:sz="4" w:space="0" w:color="auto"/>
            </w:tcBorders>
          </w:tcPr>
          <w:p w14:paraId="6A0523A8" w14:textId="77777777" w:rsidR="00F47BD7" w:rsidRPr="00A4148D" w:rsidRDefault="00F47BD7" w:rsidP="00F47BD7">
            <w:pPr>
              <w:spacing w:before="40"/>
              <w:jc w:val="center"/>
              <w:rPr>
                <w:rFonts w:cs="Arial"/>
                <w:color w:val="000000"/>
                <w:sz w:val="20"/>
                <w:szCs w:val="20"/>
                <w:highlight w:val="yellow"/>
              </w:rPr>
            </w:pPr>
            <w:r>
              <w:rPr>
                <w:rFonts w:cs="Arial"/>
                <w:color w:val="000000"/>
                <w:sz w:val="20"/>
                <w:szCs w:val="20"/>
              </w:rPr>
              <w:t>Adult</w:t>
            </w:r>
          </w:p>
        </w:tc>
        <w:tc>
          <w:tcPr>
            <w:tcW w:w="560" w:type="pct"/>
            <w:tcBorders>
              <w:top w:val="single" w:sz="4" w:space="0" w:color="auto"/>
              <w:left w:val="single" w:sz="4" w:space="0" w:color="auto"/>
              <w:bottom w:val="single" w:sz="4" w:space="0" w:color="auto"/>
              <w:right w:val="single" w:sz="4" w:space="0" w:color="auto"/>
            </w:tcBorders>
          </w:tcPr>
          <w:p w14:paraId="6235CF54" w14:textId="77777777" w:rsidR="00F47BD7" w:rsidRPr="00A4148D" w:rsidRDefault="00F47BD7" w:rsidP="00F47BD7">
            <w:pPr>
              <w:spacing w:before="40"/>
              <w:jc w:val="center"/>
              <w:rPr>
                <w:rFonts w:cs="Arial"/>
                <w:color w:val="000000"/>
                <w:sz w:val="20"/>
                <w:szCs w:val="20"/>
                <w:highlight w:val="yellow"/>
              </w:rPr>
            </w:pPr>
            <w:r w:rsidRPr="00070CC8">
              <w:rPr>
                <w:rFonts w:cs="Arial"/>
                <w:sz w:val="18"/>
                <w:szCs w:val="18"/>
              </w:rPr>
              <w:t>2</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455FA78D" w14:textId="77777777" w:rsidR="00F47BD7" w:rsidRPr="0076183F" w:rsidRDefault="0076183F" w:rsidP="00F47BD7">
            <w:pPr>
              <w:spacing w:before="40"/>
              <w:jc w:val="center"/>
              <w:rPr>
                <w:rFonts w:cs="Arial"/>
                <w:color w:val="000000"/>
                <w:sz w:val="20"/>
                <w:szCs w:val="20"/>
              </w:rPr>
            </w:pPr>
            <w:r w:rsidRPr="0076183F">
              <w:rPr>
                <w:rFonts w:cs="Arial"/>
                <w:color w:val="000000"/>
                <w:sz w:val="20"/>
                <w:szCs w:val="20"/>
              </w:rPr>
              <w:t>Poor</w:t>
            </w:r>
          </w:p>
        </w:tc>
        <w:tc>
          <w:tcPr>
            <w:tcW w:w="801" w:type="pct"/>
            <w:tcBorders>
              <w:top w:val="single" w:sz="4" w:space="0" w:color="auto"/>
              <w:left w:val="single" w:sz="4" w:space="0" w:color="auto"/>
              <w:bottom w:val="single" w:sz="4" w:space="0" w:color="auto"/>
              <w:right w:val="single" w:sz="4" w:space="0" w:color="auto"/>
            </w:tcBorders>
            <w:shd w:val="clear" w:color="auto" w:fill="FF0000"/>
          </w:tcPr>
          <w:p w14:paraId="01ABA47E" w14:textId="77777777" w:rsidR="00F47BD7" w:rsidRPr="0076183F" w:rsidRDefault="0076183F" w:rsidP="00F47BD7">
            <w:pPr>
              <w:spacing w:before="40"/>
              <w:jc w:val="center"/>
              <w:rPr>
                <w:rFonts w:cs="Arial"/>
                <w:color w:val="000000"/>
                <w:sz w:val="20"/>
                <w:szCs w:val="20"/>
              </w:rPr>
            </w:pPr>
            <w:r w:rsidRPr="0076183F">
              <w:rPr>
                <w:rFonts w:cs="Arial"/>
                <w:color w:val="000000"/>
                <w:sz w:val="20"/>
                <w:szCs w:val="20"/>
              </w:rPr>
              <w:t>3.5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30D22834" w14:textId="77777777" w:rsidR="00F47BD7" w:rsidRPr="0076183F" w:rsidRDefault="0076183F" w:rsidP="00F47BD7">
            <w:pPr>
              <w:spacing w:before="40"/>
              <w:jc w:val="center"/>
              <w:rPr>
                <w:rFonts w:cs="Arial"/>
                <w:color w:val="000000"/>
                <w:sz w:val="20"/>
                <w:szCs w:val="20"/>
              </w:rPr>
            </w:pPr>
            <w:r>
              <w:rPr>
                <w:rFonts w:cs="Arial"/>
                <w:color w:val="000000"/>
                <w:sz w:val="20"/>
                <w:szCs w:val="20"/>
              </w:rPr>
              <w:t>0.5</w:t>
            </w:r>
          </w:p>
        </w:tc>
      </w:tr>
      <w:tr w:rsidR="00F47BD7" w:rsidRPr="00A4148D" w14:paraId="50C1A9A9" w14:textId="77777777" w:rsidTr="00B97B50">
        <w:trPr>
          <w:trHeight w:val="135"/>
        </w:trPr>
        <w:tc>
          <w:tcPr>
            <w:tcW w:w="342" w:type="pct"/>
            <w:vMerge/>
            <w:tcBorders>
              <w:left w:val="single" w:sz="4" w:space="0" w:color="auto"/>
              <w:bottom w:val="single" w:sz="4" w:space="0" w:color="auto"/>
              <w:right w:val="single" w:sz="4" w:space="0" w:color="auto"/>
            </w:tcBorders>
          </w:tcPr>
          <w:p w14:paraId="52317CA8" w14:textId="77777777" w:rsidR="00F47BD7" w:rsidRDefault="00F47BD7" w:rsidP="00F47BD7">
            <w:pPr>
              <w:spacing w:before="40"/>
              <w:jc w:val="center"/>
              <w:rPr>
                <w:rFonts w:cs="Arial"/>
                <w:color w:val="000000"/>
                <w:sz w:val="20"/>
                <w:szCs w:val="18"/>
              </w:rPr>
            </w:pPr>
          </w:p>
        </w:tc>
        <w:tc>
          <w:tcPr>
            <w:tcW w:w="1276" w:type="pct"/>
            <w:vMerge/>
            <w:tcBorders>
              <w:left w:val="single" w:sz="4" w:space="0" w:color="auto"/>
              <w:bottom w:val="single" w:sz="4" w:space="0" w:color="auto"/>
              <w:right w:val="single" w:sz="4" w:space="0" w:color="auto"/>
            </w:tcBorders>
          </w:tcPr>
          <w:p w14:paraId="4F881F4F" w14:textId="77777777" w:rsidR="00F47BD7" w:rsidRDefault="00F47BD7" w:rsidP="00F47BD7">
            <w:pPr>
              <w:spacing w:before="40"/>
              <w:jc w:val="left"/>
              <w:rPr>
                <w:rFonts w:cs="Arial"/>
                <w:color w:val="000000"/>
                <w:sz w:val="20"/>
                <w:szCs w:val="18"/>
              </w:rPr>
            </w:pPr>
          </w:p>
        </w:tc>
        <w:tc>
          <w:tcPr>
            <w:tcW w:w="641" w:type="pct"/>
            <w:tcBorders>
              <w:top w:val="single" w:sz="4" w:space="0" w:color="auto"/>
              <w:left w:val="single" w:sz="4" w:space="0" w:color="auto"/>
              <w:bottom w:val="single" w:sz="4" w:space="0" w:color="auto"/>
              <w:right w:val="single" w:sz="4" w:space="0" w:color="auto"/>
            </w:tcBorders>
          </w:tcPr>
          <w:p w14:paraId="3425F137" w14:textId="77777777" w:rsidR="00F47BD7" w:rsidRPr="00A4148D" w:rsidRDefault="00F47BD7" w:rsidP="00F47BD7">
            <w:pPr>
              <w:spacing w:before="40"/>
              <w:jc w:val="center"/>
              <w:rPr>
                <w:rFonts w:cs="Arial"/>
                <w:color w:val="000000"/>
                <w:sz w:val="20"/>
                <w:szCs w:val="20"/>
                <w:highlight w:val="yellow"/>
              </w:rPr>
            </w:pPr>
            <w:r w:rsidRPr="00070CC8">
              <w:rPr>
                <w:rFonts w:cs="Arial"/>
                <w:color w:val="000000"/>
                <w:sz w:val="20"/>
                <w:szCs w:val="20"/>
              </w:rPr>
              <w:t xml:space="preserve">Youth </w:t>
            </w:r>
            <w:r w:rsidR="00E0332B">
              <w:rPr>
                <w:rFonts w:cs="Arial"/>
                <w:color w:val="000000"/>
                <w:sz w:val="20"/>
                <w:szCs w:val="20"/>
              </w:rPr>
              <w:t>(</w:t>
            </w:r>
            <w:r>
              <w:rPr>
                <w:rFonts w:cs="Arial"/>
                <w:color w:val="000000"/>
                <w:sz w:val="20"/>
                <w:szCs w:val="20"/>
              </w:rPr>
              <w:t>11v11</w:t>
            </w:r>
            <w:r w:rsidR="00E0332B">
              <w:rPr>
                <w:rFonts w:cs="Arial"/>
                <w:color w:val="000000"/>
                <w:sz w:val="20"/>
                <w:szCs w:val="20"/>
              </w:rPr>
              <w:t>)</w:t>
            </w:r>
          </w:p>
        </w:tc>
        <w:tc>
          <w:tcPr>
            <w:tcW w:w="560" w:type="pct"/>
            <w:tcBorders>
              <w:top w:val="single" w:sz="4" w:space="0" w:color="auto"/>
              <w:left w:val="single" w:sz="4" w:space="0" w:color="auto"/>
              <w:bottom w:val="single" w:sz="4" w:space="0" w:color="auto"/>
              <w:right w:val="single" w:sz="4" w:space="0" w:color="auto"/>
            </w:tcBorders>
          </w:tcPr>
          <w:p w14:paraId="2EA3AAD1" w14:textId="77777777" w:rsidR="00F47BD7" w:rsidRPr="00A4148D" w:rsidRDefault="00F47BD7" w:rsidP="00F47BD7">
            <w:pPr>
              <w:spacing w:before="40"/>
              <w:jc w:val="center"/>
              <w:rPr>
                <w:rFonts w:cs="Arial"/>
                <w:color w:val="000000"/>
                <w:sz w:val="20"/>
                <w:szCs w:val="20"/>
                <w:highlight w:val="yellow"/>
              </w:rPr>
            </w:pPr>
            <w:r>
              <w:rPr>
                <w:rFonts w:cs="Arial"/>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57DCD39D" w14:textId="77777777" w:rsidR="00F47BD7" w:rsidRPr="0076183F" w:rsidRDefault="0076183F" w:rsidP="00F47BD7">
            <w:pPr>
              <w:spacing w:before="40"/>
              <w:jc w:val="center"/>
              <w:rPr>
                <w:rFonts w:cs="Arial"/>
                <w:color w:val="000000"/>
                <w:sz w:val="20"/>
                <w:szCs w:val="20"/>
              </w:rPr>
            </w:pPr>
            <w:r w:rsidRPr="0076183F">
              <w:rPr>
                <w:rFonts w:cs="Arial"/>
                <w:color w:val="000000"/>
                <w:sz w:val="20"/>
                <w:szCs w:val="20"/>
              </w:rPr>
              <w:t>Poor</w:t>
            </w:r>
          </w:p>
        </w:tc>
        <w:tc>
          <w:tcPr>
            <w:tcW w:w="801" w:type="pct"/>
            <w:tcBorders>
              <w:top w:val="single" w:sz="4" w:space="0" w:color="auto"/>
              <w:left w:val="single" w:sz="4" w:space="0" w:color="auto"/>
              <w:bottom w:val="single" w:sz="4" w:space="0" w:color="auto"/>
              <w:right w:val="single" w:sz="4" w:space="0" w:color="auto"/>
            </w:tcBorders>
            <w:shd w:val="clear" w:color="auto" w:fill="FF0000"/>
          </w:tcPr>
          <w:p w14:paraId="4DAF1702" w14:textId="77777777" w:rsidR="00F47BD7" w:rsidRPr="0076183F" w:rsidRDefault="0076183F" w:rsidP="00F47BD7">
            <w:pPr>
              <w:spacing w:before="40"/>
              <w:jc w:val="center"/>
              <w:rPr>
                <w:rFonts w:cs="Arial"/>
                <w:color w:val="000000"/>
                <w:sz w:val="20"/>
                <w:szCs w:val="20"/>
              </w:rPr>
            </w:pPr>
            <w:r w:rsidRPr="0076183F">
              <w:rPr>
                <w:rFonts w:cs="Arial"/>
                <w:color w:val="000000"/>
                <w:sz w:val="20"/>
                <w:szCs w:val="20"/>
              </w:rPr>
              <w:t>1.5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511293EC" w14:textId="77777777" w:rsidR="00F47BD7" w:rsidRPr="0076183F" w:rsidRDefault="0076183F" w:rsidP="00F47BD7">
            <w:pPr>
              <w:spacing w:before="40"/>
              <w:jc w:val="center"/>
              <w:rPr>
                <w:rFonts w:cs="Arial"/>
                <w:color w:val="000000"/>
                <w:sz w:val="20"/>
                <w:szCs w:val="20"/>
              </w:rPr>
            </w:pPr>
            <w:r>
              <w:rPr>
                <w:rFonts w:cs="Arial"/>
                <w:color w:val="000000"/>
                <w:sz w:val="20"/>
                <w:szCs w:val="20"/>
              </w:rPr>
              <w:t>0.5</w:t>
            </w:r>
          </w:p>
        </w:tc>
      </w:tr>
      <w:tr w:rsidR="0076183F" w:rsidRPr="00A4148D" w14:paraId="196B60F4" w14:textId="77777777" w:rsidTr="00B97B50">
        <w:trPr>
          <w:trHeight w:val="218"/>
        </w:trPr>
        <w:tc>
          <w:tcPr>
            <w:tcW w:w="342" w:type="pct"/>
            <w:vMerge w:val="restart"/>
            <w:tcBorders>
              <w:top w:val="single" w:sz="4" w:space="0" w:color="auto"/>
              <w:left w:val="single" w:sz="4" w:space="0" w:color="auto"/>
              <w:right w:val="single" w:sz="4" w:space="0" w:color="auto"/>
            </w:tcBorders>
          </w:tcPr>
          <w:p w14:paraId="3096ABEF" w14:textId="77777777" w:rsidR="0076183F" w:rsidRPr="00A4148D" w:rsidRDefault="0076183F" w:rsidP="0076183F">
            <w:pPr>
              <w:spacing w:before="40"/>
              <w:jc w:val="center"/>
              <w:rPr>
                <w:rFonts w:cs="Arial"/>
                <w:color w:val="000000"/>
                <w:sz w:val="20"/>
                <w:szCs w:val="20"/>
                <w:highlight w:val="yellow"/>
              </w:rPr>
            </w:pPr>
            <w:r>
              <w:rPr>
                <w:rFonts w:cs="Arial"/>
                <w:color w:val="000000"/>
                <w:sz w:val="20"/>
                <w:szCs w:val="18"/>
              </w:rPr>
              <w:t>39</w:t>
            </w:r>
          </w:p>
        </w:tc>
        <w:tc>
          <w:tcPr>
            <w:tcW w:w="1276" w:type="pct"/>
            <w:vMerge w:val="restart"/>
            <w:tcBorders>
              <w:top w:val="single" w:sz="4" w:space="0" w:color="auto"/>
              <w:left w:val="single" w:sz="4" w:space="0" w:color="auto"/>
              <w:right w:val="single" w:sz="4" w:space="0" w:color="auto"/>
            </w:tcBorders>
          </w:tcPr>
          <w:p w14:paraId="1F4ECD1D" w14:textId="77777777" w:rsidR="0076183F" w:rsidRPr="00A4148D" w:rsidRDefault="00B97B50" w:rsidP="0076183F">
            <w:pPr>
              <w:spacing w:before="40"/>
              <w:jc w:val="left"/>
              <w:rPr>
                <w:rFonts w:cs="Arial"/>
                <w:color w:val="000000"/>
                <w:sz w:val="20"/>
                <w:szCs w:val="20"/>
                <w:highlight w:val="yellow"/>
              </w:rPr>
            </w:pPr>
            <w:r w:rsidRPr="00B97B50">
              <w:rPr>
                <w:color w:val="000000"/>
                <w:sz w:val="20"/>
                <w:szCs w:val="22"/>
                <w:lang w:eastAsia="en-GB"/>
              </w:rPr>
              <w:t>Whiteley Recreation Ground (Meadowside Leisure Centre)</w:t>
            </w:r>
          </w:p>
        </w:tc>
        <w:tc>
          <w:tcPr>
            <w:tcW w:w="641" w:type="pct"/>
            <w:tcBorders>
              <w:top w:val="single" w:sz="4" w:space="0" w:color="auto"/>
              <w:left w:val="single" w:sz="4" w:space="0" w:color="auto"/>
              <w:bottom w:val="single" w:sz="4" w:space="0" w:color="auto"/>
              <w:right w:val="single" w:sz="4" w:space="0" w:color="auto"/>
            </w:tcBorders>
          </w:tcPr>
          <w:p w14:paraId="2D1F8A7B" w14:textId="77777777" w:rsidR="0076183F" w:rsidRPr="00A4148D" w:rsidRDefault="0076183F" w:rsidP="0076183F">
            <w:pPr>
              <w:spacing w:before="40"/>
              <w:jc w:val="center"/>
              <w:rPr>
                <w:rFonts w:cs="Arial"/>
                <w:color w:val="000000"/>
                <w:sz w:val="20"/>
                <w:szCs w:val="20"/>
                <w:highlight w:val="yellow"/>
              </w:rPr>
            </w:pPr>
            <w:r>
              <w:rPr>
                <w:rFonts w:cs="Arial"/>
                <w:color w:val="000000"/>
                <w:sz w:val="20"/>
                <w:szCs w:val="20"/>
              </w:rPr>
              <w:t>Adult</w:t>
            </w:r>
          </w:p>
        </w:tc>
        <w:tc>
          <w:tcPr>
            <w:tcW w:w="560" w:type="pct"/>
            <w:tcBorders>
              <w:top w:val="single" w:sz="4" w:space="0" w:color="auto"/>
              <w:left w:val="single" w:sz="4" w:space="0" w:color="auto"/>
              <w:bottom w:val="single" w:sz="4" w:space="0" w:color="auto"/>
              <w:right w:val="single" w:sz="4" w:space="0" w:color="auto"/>
            </w:tcBorders>
          </w:tcPr>
          <w:p w14:paraId="2E106C53" w14:textId="77777777" w:rsidR="0076183F" w:rsidRPr="00A4148D" w:rsidRDefault="0076183F" w:rsidP="0076183F">
            <w:pPr>
              <w:spacing w:before="40"/>
              <w:jc w:val="center"/>
              <w:rPr>
                <w:rFonts w:cs="Arial"/>
                <w:color w:val="000000"/>
                <w:sz w:val="20"/>
                <w:szCs w:val="20"/>
                <w:highlight w:val="yellow"/>
              </w:rPr>
            </w:pPr>
            <w:r>
              <w:rPr>
                <w:rFonts w:cs="Arial"/>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4718653F" w14:textId="77777777" w:rsidR="0076183F" w:rsidRPr="0076183F" w:rsidRDefault="0076183F" w:rsidP="0076183F">
            <w:pPr>
              <w:spacing w:before="40"/>
              <w:jc w:val="center"/>
              <w:rPr>
                <w:rFonts w:cs="Arial"/>
                <w:color w:val="000000"/>
                <w:sz w:val="20"/>
                <w:szCs w:val="20"/>
              </w:rPr>
            </w:pPr>
            <w:r w:rsidRPr="0076183F">
              <w:rPr>
                <w:rFonts w:cs="Arial"/>
                <w:color w:val="000000"/>
                <w:sz w:val="20"/>
                <w:szCs w:val="20"/>
              </w:rPr>
              <w:t>Poor</w:t>
            </w:r>
          </w:p>
        </w:tc>
        <w:tc>
          <w:tcPr>
            <w:tcW w:w="801" w:type="pct"/>
            <w:tcBorders>
              <w:top w:val="single" w:sz="4" w:space="0" w:color="auto"/>
              <w:left w:val="single" w:sz="4" w:space="0" w:color="auto"/>
              <w:bottom w:val="single" w:sz="4" w:space="0" w:color="auto"/>
              <w:right w:val="single" w:sz="4" w:space="0" w:color="auto"/>
            </w:tcBorders>
            <w:shd w:val="clear" w:color="auto" w:fill="FF0000"/>
          </w:tcPr>
          <w:p w14:paraId="0DF10B77" w14:textId="77777777" w:rsidR="0076183F" w:rsidRPr="00A4148D" w:rsidRDefault="0076183F" w:rsidP="0076183F">
            <w:pPr>
              <w:spacing w:before="40"/>
              <w:jc w:val="center"/>
              <w:rPr>
                <w:rFonts w:cs="Arial"/>
                <w:color w:val="000000"/>
                <w:sz w:val="20"/>
                <w:szCs w:val="20"/>
                <w:highlight w:val="yellow"/>
              </w:rPr>
            </w:pPr>
            <w:r>
              <w:rPr>
                <w:rFonts w:cs="Arial"/>
                <w:color w:val="000000"/>
                <w:sz w:val="18"/>
                <w:szCs w:val="18"/>
              </w:rPr>
              <w:t>3.5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73518515" w14:textId="77777777" w:rsidR="0076183F" w:rsidRPr="0076183F" w:rsidRDefault="0076183F" w:rsidP="0076183F">
            <w:pPr>
              <w:spacing w:before="40"/>
              <w:jc w:val="center"/>
              <w:rPr>
                <w:rFonts w:cs="Arial"/>
                <w:color w:val="000000"/>
                <w:sz w:val="20"/>
                <w:szCs w:val="20"/>
              </w:rPr>
            </w:pPr>
            <w:r w:rsidRPr="0076183F">
              <w:rPr>
                <w:rFonts w:cs="Arial"/>
                <w:color w:val="000000"/>
                <w:sz w:val="20"/>
                <w:szCs w:val="20"/>
              </w:rPr>
              <w:t>2.5</w:t>
            </w:r>
          </w:p>
        </w:tc>
      </w:tr>
      <w:tr w:rsidR="0076183F" w:rsidRPr="00A4148D" w14:paraId="330AC857" w14:textId="77777777" w:rsidTr="00B97B50">
        <w:trPr>
          <w:trHeight w:val="70"/>
        </w:trPr>
        <w:tc>
          <w:tcPr>
            <w:tcW w:w="342" w:type="pct"/>
            <w:vMerge/>
            <w:tcBorders>
              <w:left w:val="single" w:sz="4" w:space="0" w:color="auto"/>
              <w:bottom w:val="single" w:sz="4" w:space="0" w:color="auto"/>
              <w:right w:val="single" w:sz="4" w:space="0" w:color="auto"/>
            </w:tcBorders>
          </w:tcPr>
          <w:p w14:paraId="477340E4" w14:textId="77777777" w:rsidR="0076183F" w:rsidRPr="00A4148D" w:rsidRDefault="0076183F" w:rsidP="0076183F">
            <w:pPr>
              <w:spacing w:before="40"/>
              <w:jc w:val="center"/>
              <w:rPr>
                <w:rFonts w:cs="Arial"/>
                <w:color w:val="000000"/>
                <w:sz w:val="20"/>
                <w:szCs w:val="20"/>
                <w:highlight w:val="yellow"/>
              </w:rPr>
            </w:pPr>
          </w:p>
        </w:tc>
        <w:tc>
          <w:tcPr>
            <w:tcW w:w="1276" w:type="pct"/>
            <w:vMerge/>
            <w:tcBorders>
              <w:left w:val="single" w:sz="4" w:space="0" w:color="auto"/>
              <w:bottom w:val="single" w:sz="4" w:space="0" w:color="auto"/>
              <w:right w:val="single" w:sz="4" w:space="0" w:color="auto"/>
            </w:tcBorders>
          </w:tcPr>
          <w:p w14:paraId="2B8D32E9" w14:textId="77777777" w:rsidR="0076183F" w:rsidRPr="00A4148D" w:rsidRDefault="0076183F" w:rsidP="0076183F">
            <w:pPr>
              <w:spacing w:before="40"/>
              <w:jc w:val="left"/>
              <w:rPr>
                <w:rFonts w:cs="Arial"/>
                <w:color w:val="000000"/>
                <w:sz w:val="20"/>
                <w:szCs w:val="20"/>
                <w:highlight w:val="yellow"/>
              </w:rPr>
            </w:pPr>
          </w:p>
        </w:tc>
        <w:tc>
          <w:tcPr>
            <w:tcW w:w="641" w:type="pct"/>
            <w:tcBorders>
              <w:top w:val="single" w:sz="4" w:space="0" w:color="auto"/>
              <w:left w:val="single" w:sz="4" w:space="0" w:color="auto"/>
              <w:bottom w:val="single" w:sz="4" w:space="0" w:color="auto"/>
              <w:right w:val="single" w:sz="4" w:space="0" w:color="auto"/>
            </w:tcBorders>
          </w:tcPr>
          <w:p w14:paraId="62E6E471" w14:textId="77777777" w:rsidR="0076183F" w:rsidRPr="00A4148D" w:rsidRDefault="0076183F" w:rsidP="0076183F">
            <w:pPr>
              <w:spacing w:before="40"/>
              <w:jc w:val="center"/>
              <w:rPr>
                <w:rFonts w:cs="Arial"/>
                <w:color w:val="000000"/>
                <w:sz w:val="20"/>
                <w:szCs w:val="20"/>
                <w:highlight w:val="yellow"/>
              </w:rPr>
            </w:pPr>
            <w:r>
              <w:rPr>
                <w:rFonts w:cs="Arial"/>
                <w:color w:val="000000"/>
                <w:sz w:val="20"/>
                <w:szCs w:val="20"/>
              </w:rPr>
              <w:t xml:space="preserve">Youth </w:t>
            </w:r>
            <w:r w:rsidR="00E0332B">
              <w:rPr>
                <w:rFonts w:cs="Arial"/>
                <w:color w:val="000000"/>
                <w:sz w:val="20"/>
                <w:szCs w:val="20"/>
              </w:rPr>
              <w:t>(</w:t>
            </w:r>
            <w:r>
              <w:rPr>
                <w:rFonts w:cs="Arial"/>
                <w:color w:val="000000"/>
                <w:sz w:val="20"/>
                <w:szCs w:val="20"/>
              </w:rPr>
              <w:t>11v11</w:t>
            </w:r>
            <w:r w:rsidR="00E0332B">
              <w:rPr>
                <w:rFonts w:cs="Arial"/>
                <w:color w:val="000000"/>
                <w:sz w:val="20"/>
                <w:szCs w:val="20"/>
              </w:rPr>
              <w:t>)</w:t>
            </w:r>
          </w:p>
        </w:tc>
        <w:tc>
          <w:tcPr>
            <w:tcW w:w="560" w:type="pct"/>
            <w:tcBorders>
              <w:top w:val="single" w:sz="4" w:space="0" w:color="auto"/>
              <w:left w:val="single" w:sz="4" w:space="0" w:color="auto"/>
              <w:bottom w:val="single" w:sz="4" w:space="0" w:color="auto"/>
              <w:right w:val="single" w:sz="4" w:space="0" w:color="auto"/>
            </w:tcBorders>
          </w:tcPr>
          <w:p w14:paraId="4ED6AE0C" w14:textId="77777777" w:rsidR="0076183F" w:rsidRPr="00A4148D" w:rsidRDefault="0076183F" w:rsidP="0076183F">
            <w:pPr>
              <w:spacing w:before="40"/>
              <w:jc w:val="center"/>
              <w:rPr>
                <w:rFonts w:cs="Arial"/>
                <w:color w:val="000000"/>
                <w:sz w:val="20"/>
                <w:szCs w:val="20"/>
                <w:highlight w:val="yellow"/>
              </w:rPr>
            </w:pPr>
            <w:r>
              <w:rPr>
                <w:rFonts w:cs="Arial"/>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1CDFEAE3" w14:textId="77777777" w:rsidR="0076183F" w:rsidRPr="0076183F" w:rsidRDefault="0076183F" w:rsidP="0076183F">
            <w:pPr>
              <w:spacing w:before="40"/>
              <w:jc w:val="center"/>
              <w:rPr>
                <w:rFonts w:cs="Arial"/>
                <w:color w:val="000000"/>
                <w:sz w:val="20"/>
                <w:szCs w:val="20"/>
              </w:rPr>
            </w:pPr>
            <w:r w:rsidRPr="0076183F">
              <w:rPr>
                <w:rFonts w:cs="Arial"/>
                <w:color w:val="000000"/>
                <w:sz w:val="20"/>
                <w:szCs w:val="20"/>
              </w:rPr>
              <w:t>Poor</w:t>
            </w:r>
          </w:p>
        </w:tc>
        <w:tc>
          <w:tcPr>
            <w:tcW w:w="801" w:type="pct"/>
            <w:tcBorders>
              <w:top w:val="single" w:sz="4" w:space="0" w:color="auto"/>
              <w:left w:val="single" w:sz="4" w:space="0" w:color="auto"/>
              <w:bottom w:val="single" w:sz="4" w:space="0" w:color="auto"/>
              <w:right w:val="single" w:sz="4" w:space="0" w:color="auto"/>
            </w:tcBorders>
            <w:shd w:val="clear" w:color="auto" w:fill="FF0000"/>
          </w:tcPr>
          <w:p w14:paraId="5542C8DA" w14:textId="77777777" w:rsidR="0076183F" w:rsidRPr="00A4148D" w:rsidRDefault="0076183F" w:rsidP="0076183F">
            <w:pPr>
              <w:spacing w:before="40"/>
              <w:jc w:val="center"/>
              <w:rPr>
                <w:rFonts w:cs="Arial"/>
                <w:color w:val="000000"/>
                <w:sz w:val="20"/>
                <w:szCs w:val="20"/>
                <w:highlight w:val="yellow"/>
              </w:rPr>
            </w:pPr>
            <w:r>
              <w:rPr>
                <w:rFonts w:cs="Arial"/>
                <w:color w:val="000000"/>
                <w:sz w:val="18"/>
                <w:szCs w:val="18"/>
              </w:rPr>
              <w:t>0.5</w:t>
            </w:r>
          </w:p>
        </w:tc>
        <w:tc>
          <w:tcPr>
            <w:tcW w:w="819" w:type="pct"/>
            <w:tcBorders>
              <w:top w:val="single" w:sz="4" w:space="0" w:color="auto"/>
              <w:left w:val="single" w:sz="4" w:space="0" w:color="auto"/>
              <w:bottom w:val="single" w:sz="4" w:space="0" w:color="auto"/>
              <w:right w:val="single" w:sz="4" w:space="0" w:color="auto"/>
            </w:tcBorders>
            <w:shd w:val="clear" w:color="auto" w:fill="00FF00"/>
          </w:tcPr>
          <w:p w14:paraId="7E202A7C" w14:textId="77777777" w:rsidR="0076183F" w:rsidRPr="0076183F" w:rsidRDefault="0076183F" w:rsidP="0076183F">
            <w:pPr>
              <w:spacing w:before="40"/>
              <w:jc w:val="center"/>
              <w:rPr>
                <w:rFonts w:cs="Arial"/>
                <w:color w:val="000000"/>
                <w:sz w:val="20"/>
                <w:szCs w:val="20"/>
              </w:rPr>
            </w:pPr>
            <w:r w:rsidRPr="0076183F">
              <w:rPr>
                <w:rFonts w:cs="Arial"/>
                <w:color w:val="000000"/>
                <w:sz w:val="20"/>
                <w:szCs w:val="20"/>
              </w:rPr>
              <w:t>7.5</w:t>
            </w:r>
          </w:p>
        </w:tc>
      </w:tr>
    </w:tbl>
    <w:p w14:paraId="3FB47DA8" w14:textId="77777777" w:rsidR="00F47BD7" w:rsidRDefault="00F47BD7" w:rsidP="001D51B1">
      <w:pPr>
        <w:rPr>
          <w:highlight w:val="yellow"/>
        </w:rPr>
      </w:pPr>
    </w:p>
    <w:p w14:paraId="0A457DE3" w14:textId="77777777" w:rsidR="00D54A2D" w:rsidRDefault="00D54A2D" w:rsidP="00D6754F">
      <w:pPr>
        <w:tabs>
          <w:tab w:val="left" w:pos="2460"/>
        </w:tabs>
        <w:rPr>
          <w:color w:val="000000"/>
          <w:szCs w:val="22"/>
          <w:lang w:eastAsia="en-GB"/>
        </w:rPr>
      </w:pPr>
      <w:r>
        <w:t xml:space="preserve">To improve quality, the FA’s Pitch Improvement Programme (PIP) should be used in order to provide recommendations and improvements to the pitches at Eversley Park and </w:t>
      </w:r>
      <w:r w:rsidR="00B97B50">
        <w:rPr>
          <w:color w:val="000000"/>
          <w:szCs w:val="22"/>
          <w:lang w:eastAsia="en-GB"/>
        </w:rPr>
        <w:t>Whiteley Recreation Ground (Meadowside Leisure Centre).</w:t>
      </w:r>
    </w:p>
    <w:p w14:paraId="26FB1780" w14:textId="77777777" w:rsidR="00B97B50" w:rsidRDefault="00B97B50" w:rsidP="00D6754F">
      <w:pPr>
        <w:tabs>
          <w:tab w:val="left" w:pos="2460"/>
        </w:tabs>
      </w:pPr>
    </w:p>
    <w:p w14:paraId="09C15F85" w14:textId="77777777" w:rsidR="00472010" w:rsidRPr="009A2E88" w:rsidRDefault="00472010" w:rsidP="00D6754F">
      <w:pPr>
        <w:tabs>
          <w:tab w:val="left" w:pos="2460"/>
        </w:tabs>
      </w:pPr>
      <w:r w:rsidRPr="009A2E88">
        <w:t>Given the costs of improving pitch quality, alternatives also need to be considered that can offer a more sustainable model for the future of football. The alternative to grass pitches is the use of 3G p</w:t>
      </w:r>
      <w:r w:rsidR="002C7391" w:rsidRPr="009A2E88">
        <w:t xml:space="preserve">itches for matches. Not only can this alleviate overplay of grass pitches but it can also aid quality improvements through the transfer of play and therefore reduced use. </w:t>
      </w:r>
    </w:p>
    <w:p w14:paraId="5A7A38DF" w14:textId="77777777" w:rsidR="00736ED0" w:rsidRPr="00A4148D" w:rsidRDefault="00736ED0" w:rsidP="00736ED0">
      <w:pPr>
        <w:tabs>
          <w:tab w:val="left" w:pos="2460"/>
        </w:tabs>
        <w:rPr>
          <w:i/>
          <w:highlight w:val="yellow"/>
        </w:rPr>
      </w:pPr>
    </w:p>
    <w:p w14:paraId="1DE4AEC3" w14:textId="77777777" w:rsidR="007D4D85" w:rsidRPr="00FE3F25" w:rsidRDefault="007D43EB" w:rsidP="00D6754F">
      <w:pPr>
        <w:tabs>
          <w:tab w:val="left" w:pos="2460"/>
        </w:tabs>
        <w:rPr>
          <w:i/>
        </w:rPr>
      </w:pPr>
      <w:r w:rsidRPr="00FE3F25">
        <w:rPr>
          <w:i/>
        </w:rPr>
        <w:t xml:space="preserve">Loss of access to unsecure sites </w:t>
      </w:r>
    </w:p>
    <w:p w14:paraId="691129F5" w14:textId="77777777" w:rsidR="00314162" w:rsidRPr="00FE3F25" w:rsidRDefault="00314162" w:rsidP="00D6754F">
      <w:pPr>
        <w:tabs>
          <w:tab w:val="left" w:pos="2460"/>
        </w:tabs>
        <w:rPr>
          <w:i/>
        </w:rPr>
      </w:pPr>
    </w:p>
    <w:p w14:paraId="528381E8" w14:textId="77777777" w:rsidR="00D225B6" w:rsidRDefault="007D43EB" w:rsidP="00D6754F">
      <w:pPr>
        <w:tabs>
          <w:tab w:val="left" w:pos="2460"/>
        </w:tabs>
      </w:pPr>
      <w:r w:rsidRPr="00FE3F25">
        <w:t xml:space="preserve">There are currently five match equivalent sessions per week taking place on pitches with unsecure tenure. These pitches are located at both education and MOD </w:t>
      </w:r>
      <w:r w:rsidR="00FE3F25" w:rsidRPr="00FE3F25">
        <w:t>sites</w:t>
      </w:r>
      <w:r w:rsidR="006D76B0">
        <w:t>, with</w:t>
      </w:r>
      <w:r w:rsidR="00AF75B0">
        <w:t xml:space="preserve"> no </w:t>
      </w:r>
      <w:r w:rsidR="00FE3F25" w:rsidRPr="00FE3F25">
        <w:t>form of community use agreement</w:t>
      </w:r>
      <w:r w:rsidR="00AF75B0">
        <w:t>s</w:t>
      </w:r>
      <w:r w:rsidR="00FE3F25" w:rsidRPr="00FE3F25">
        <w:t xml:space="preserve"> in place. A loss of access to these pitches would </w:t>
      </w:r>
      <w:r w:rsidR="006D76B0">
        <w:t xml:space="preserve">therefore </w:t>
      </w:r>
      <w:r w:rsidR="00FE3F25" w:rsidRPr="00FE3F25">
        <w:t>generate the need to re</w:t>
      </w:r>
      <w:r w:rsidR="00E0332B">
        <w:t>-</w:t>
      </w:r>
      <w:r w:rsidR="00FE3F25" w:rsidRPr="00FE3F25">
        <w:t>accom</w:t>
      </w:r>
      <w:r w:rsidR="00E0332B">
        <w:t>m</w:t>
      </w:r>
      <w:r w:rsidR="00FE3F25" w:rsidRPr="00FE3F25">
        <w:t>odate ten football teams</w:t>
      </w:r>
      <w:r w:rsidR="00FE3F25">
        <w:t xml:space="preserve"> across Winchester. </w:t>
      </w:r>
    </w:p>
    <w:p w14:paraId="1A1B7C52" w14:textId="77777777" w:rsidR="006D76B0" w:rsidRDefault="006D76B0" w:rsidP="00D6754F">
      <w:pPr>
        <w:tabs>
          <w:tab w:val="left" w:pos="2460"/>
        </w:tabs>
        <w:rPr>
          <w:highlight w:val="yellow"/>
        </w:rPr>
      </w:pPr>
    </w:p>
    <w:p w14:paraId="2B7D23DE" w14:textId="77777777" w:rsidR="00AF75B0" w:rsidRPr="003D1F2E" w:rsidRDefault="00AF75B0" w:rsidP="00D6754F">
      <w:pPr>
        <w:tabs>
          <w:tab w:val="left" w:pos="2460"/>
        </w:tabs>
        <w:rPr>
          <w:i/>
        </w:rPr>
      </w:pPr>
      <w:r w:rsidRPr="003D1F2E">
        <w:rPr>
          <w:i/>
        </w:rPr>
        <w:t>Loss of grass football provision</w:t>
      </w:r>
    </w:p>
    <w:p w14:paraId="7AD5B976" w14:textId="77777777" w:rsidR="00AF75B0" w:rsidRPr="003D1F2E" w:rsidRDefault="00AF75B0" w:rsidP="00D6754F">
      <w:pPr>
        <w:tabs>
          <w:tab w:val="left" w:pos="2460"/>
        </w:tabs>
        <w:rPr>
          <w:i/>
        </w:rPr>
      </w:pPr>
    </w:p>
    <w:p w14:paraId="7438DE72" w14:textId="77777777" w:rsidR="00001E2B" w:rsidRDefault="00261A2D" w:rsidP="00D6754F">
      <w:pPr>
        <w:tabs>
          <w:tab w:val="left" w:pos="2460"/>
        </w:tabs>
      </w:pPr>
      <w:r w:rsidRPr="003D1F2E">
        <w:t xml:space="preserve">Proposals to develop a new leisure facility at </w:t>
      </w:r>
      <w:r w:rsidR="006D76B0" w:rsidRPr="003D1F2E">
        <w:t>the</w:t>
      </w:r>
      <w:r w:rsidRPr="003D1F2E">
        <w:t xml:space="preserve"> Garrison</w:t>
      </w:r>
      <w:r w:rsidR="00A84D6F" w:rsidRPr="003D1F2E">
        <w:t xml:space="preserve"> Ground</w:t>
      </w:r>
      <w:r w:rsidRPr="003D1F2E">
        <w:t xml:space="preserve"> will result in the loss of </w:t>
      </w:r>
      <w:r w:rsidR="009865FB">
        <w:t>one</w:t>
      </w:r>
      <w:r w:rsidR="003D1F2E" w:rsidRPr="003D1F2E">
        <w:t xml:space="preserve"> standard</w:t>
      </w:r>
      <w:r w:rsidRPr="003D1F2E">
        <w:t xml:space="preserve"> quality adult pitch and </w:t>
      </w:r>
      <w:r w:rsidR="009865FB">
        <w:t>two</w:t>
      </w:r>
      <w:r w:rsidRPr="003D1F2E">
        <w:t xml:space="preserve"> overmarked mini 7v7 pitches (two mini pitches are overmarked on each adult pitch).</w:t>
      </w:r>
      <w:r w:rsidR="003D1F2E">
        <w:t xml:space="preserve"> </w:t>
      </w:r>
      <w:r w:rsidR="00EB5634">
        <w:t>Presently,</w:t>
      </w:r>
      <w:r w:rsidR="003D1F2E">
        <w:t xml:space="preserve"> the site contains three standard quality pitches with six overmarked mini 7v7 pitches</w:t>
      </w:r>
      <w:r w:rsidR="00E0332B">
        <w:t>, with</w:t>
      </w:r>
      <w:r w:rsidR="00FD2EF1">
        <w:t xml:space="preserve"> the</w:t>
      </w:r>
      <w:r w:rsidR="00E0332B">
        <w:t xml:space="preserve"> </w:t>
      </w:r>
      <w:r w:rsidR="003D1F2E">
        <w:t xml:space="preserve">aforementioned development </w:t>
      </w:r>
      <w:r w:rsidR="00E0332B">
        <w:t xml:space="preserve">currently proposing </w:t>
      </w:r>
      <w:r w:rsidR="009865FB">
        <w:t>two</w:t>
      </w:r>
      <w:r w:rsidR="00E0332B">
        <w:t xml:space="preserve"> adult pitch</w:t>
      </w:r>
      <w:r w:rsidR="009865FB">
        <w:t>es</w:t>
      </w:r>
      <w:r w:rsidR="00E0332B">
        <w:t xml:space="preserve"> being left on site</w:t>
      </w:r>
      <w:r w:rsidR="00FF510B">
        <w:t xml:space="preserve">. </w:t>
      </w:r>
    </w:p>
    <w:p w14:paraId="44BAC1E9" w14:textId="77777777" w:rsidR="00E06893" w:rsidRDefault="00E06893" w:rsidP="00D6754F">
      <w:pPr>
        <w:tabs>
          <w:tab w:val="left" w:pos="2460"/>
        </w:tabs>
      </w:pPr>
    </w:p>
    <w:p w14:paraId="4BADE348" w14:textId="77777777" w:rsidR="00D76EC3" w:rsidRDefault="00E06893" w:rsidP="00E06893">
      <w:r>
        <w:t>In order to meet NPPF Paragraph 74 requirements, the leisure centre development will be adjudged against Sport England’s Playing Fields Policy - ‘A Sporting Future for the Playing Fields of England’ Policy Exception E5 which states that ‘</w:t>
      </w:r>
      <w:r w:rsidR="00E0332B">
        <w:t>t</w:t>
      </w:r>
      <w:r>
        <w:t xml:space="preserve">he proposed development is for an indoor or outdoor sports facility, the provision of which would be of sufficient benefit to the development of sport as to outweigh the detriment caused by the loss of the playing field or playing fields’. </w:t>
      </w:r>
    </w:p>
    <w:p w14:paraId="68F5209D" w14:textId="77777777" w:rsidR="00D76EC3" w:rsidRDefault="00D76EC3" w:rsidP="00E06893"/>
    <w:p w14:paraId="1EF1109D" w14:textId="77777777" w:rsidR="009865FB" w:rsidRPr="00110DE5" w:rsidRDefault="00E06893" w:rsidP="00110DE5">
      <w:r>
        <w:t>If successful on this basis, it is recommended that there is still a need to mitigate the loss of playing field</w:t>
      </w:r>
      <w:r w:rsidR="00D76EC3">
        <w:t xml:space="preserve"> through the improvement and upgrade of ancillary provision at King George V Playing Fields</w:t>
      </w:r>
      <w:r w:rsidR="007D09A4">
        <w:t xml:space="preserve"> (to the latest FA specifications)</w:t>
      </w:r>
      <w:r w:rsidR="002F49D3">
        <w:t xml:space="preserve"> which should include both changing facilities and toilets</w:t>
      </w:r>
      <w:r w:rsidR="00942FAF">
        <w:t>. Additionally, pitch</w:t>
      </w:r>
      <w:r w:rsidR="000505AC">
        <w:t xml:space="preserve"> improvements </w:t>
      </w:r>
      <w:r w:rsidR="00110DE5">
        <w:t xml:space="preserve">should be made </w:t>
      </w:r>
      <w:r w:rsidR="007D09A4">
        <w:t>to the site to increase capacity of pitches for match play</w:t>
      </w:r>
      <w:r w:rsidR="00110DE5">
        <w:t>. Lastly and as part of the wider facility offering, suitable car</w:t>
      </w:r>
      <w:r w:rsidR="00FD2EF1">
        <w:t xml:space="preserve"> </w:t>
      </w:r>
      <w:r w:rsidR="00110DE5">
        <w:t xml:space="preserve">parking should be made available to accommodate </w:t>
      </w:r>
      <w:r w:rsidR="006D108D">
        <w:t>increased</w:t>
      </w:r>
      <w:r w:rsidR="00110DE5">
        <w:t xml:space="preserve"> levels of demand</w:t>
      </w:r>
      <w:r w:rsidR="008C2117">
        <w:t xml:space="preserve"> as the park and ride facility at Bar End is an impractical distance away from pitches. </w:t>
      </w:r>
    </w:p>
    <w:p w14:paraId="211707E4" w14:textId="77777777" w:rsidR="00EB5634" w:rsidRDefault="00EB5634" w:rsidP="00D6754F">
      <w:pPr>
        <w:tabs>
          <w:tab w:val="left" w:pos="2460"/>
        </w:tabs>
        <w:rPr>
          <w:i/>
        </w:rPr>
      </w:pPr>
      <w:r w:rsidRPr="00EB5634">
        <w:rPr>
          <w:i/>
        </w:rPr>
        <w:lastRenderedPageBreak/>
        <w:t xml:space="preserve">Accommodating Winchester </w:t>
      </w:r>
      <w:r w:rsidR="00821E84">
        <w:rPr>
          <w:i/>
        </w:rPr>
        <w:t>&amp;</w:t>
      </w:r>
      <w:r w:rsidRPr="00EB5634">
        <w:rPr>
          <w:i/>
        </w:rPr>
        <w:t xml:space="preserve"> District Girls Football League </w:t>
      </w:r>
    </w:p>
    <w:p w14:paraId="0B9679CB" w14:textId="77777777" w:rsidR="00E0332B" w:rsidRDefault="00E0332B" w:rsidP="00D6754F">
      <w:pPr>
        <w:tabs>
          <w:tab w:val="left" w:pos="2460"/>
        </w:tabs>
        <w:rPr>
          <w:i/>
        </w:rPr>
      </w:pPr>
    </w:p>
    <w:p w14:paraId="26CB0A8F" w14:textId="77777777" w:rsidR="009865FB" w:rsidRDefault="00E0332B" w:rsidP="00D6754F">
      <w:pPr>
        <w:tabs>
          <w:tab w:val="left" w:pos="2460"/>
        </w:tabs>
      </w:pPr>
      <w:r>
        <w:t xml:space="preserve">Regardless of whether provision at the Garrison Ground is mitigated on a like for like basis or not, it is clear the site will become unsuitable as a central venue for the </w:t>
      </w:r>
      <w:r w:rsidR="0048594D">
        <w:t xml:space="preserve">Winchester </w:t>
      </w:r>
      <w:r w:rsidR="00821E84">
        <w:t>&amp;</w:t>
      </w:r>
      <w:r w:rsidR="0048594D">
        <w:t xml:space="preserve"> District Girls Football League</w:t>
      </w:r>
      <w:r>
        <w:t xml:space="preserve"> due to </w:t>
      </w:r>
      <w:r w:rsidR="0048594D">
        <w:t xml:space="preserve">it </w:t>
      </w:r>
      <w:r>
        <w:t xml:space="preserve">losing some of its pitches. </w:t>
      </w:r>
      <w:r w:rsidR="00284DFB">
        <w:t xml:space="preserve">A total of </w:t>
      </w:r>
      <w:r w:rsidR="00001E2B" w:rsidRPr="003D1F2E">
        <w:t>2</w:t>
      </w:r>
      <w:r w:rsidR="00B97B50">
        <w:t>0</w:t>
      </w:r>
      <w:r w:rsidR="00001E2B" w:rsidRPr="003D1F2E">
        <w:t xml:space="preserve"> teams play competitive football on Saturday</w:t>
      </w:r>
      <w:r w:rsidR="00284DFB">
        <w:t xml:space="preserve"> mornings in the </w:t>
      </w:r>
      <w:r w:rsidR="0071219A">
        <w:t>League</w:t>
      </w:r>
      <w:r w:rsidR="00001E2B" w:rsidRPr="003D1F2E">
        <w:t>,</w:t>
      </w:r>
      <w:r w:rsidR="0071219A">
        <w:t xml:space="preserve"> with</w:t>
      </w:r>
      <w:r w:rsidR="00001E2B" w:rsidRPr="003D1F2E">
        <w:t xml:space="preserve"> </w:t>
      </w:r>
      <w:r w:rsidR="00B97B50">
        <w:t>nine</w:t>
      </w:r>
      <w:r w:rsidR="00001E2B" w:rsidRPr="003D1F2E">
        <w:t xml:space="preserve"> teams play</w:t>
      </w:r>
      <w:r w:rsidR="0071219A">
        <w:t>ing</w:t>
      </w:r>
      <w:r w:rsidR="00001E2B" w:rsidRPr="003D1F2E">
        <w:t xml:space="preserve"> youth 11v11 football (on adult pitch</w:t>
      </w:r>
      <w:r w:rsidR="00284DFB">
        <w:t>es</w:t>
      </w:r>
      <w:r w:rsidR="00001E2B" w:rsidRPr="003D1F2E">
        <w:t xml:space="preserve">) </w:t>
      </w:r>
      <w:r w:rsidR="0071219A">
        <w:t>and</w:t>
      </w:r>
      <w:r w:rsidR="00001E2B" w:rsidRPr="003D1F2E">
        <w:t xml:space="preserve"> the remaining 11 teams play</w:t>
      </w:r>
      <w:r w:rsidR="009865FB">
        <w:t>ing</w:t>
      </w:r>
      <w:r w:rsidR="00001E2B" w:rsidRPr="003D1F2E">
        <w:t xml:space="preserve"> on the overmarked mini 7v7 pitches</w:t>
      </w:r>
      <w:r w:rsidR="00EB5634">
        <w:t>.</w:t>
      </w:r>
      <w:r w:rsidR="00AE5974">
        <w:t xml:space="preserve"> </w:t>
      </w:r>
    </w:p>
    <w:p w14:paraId="5660D110" w14:textId="77777777" w:rsidR="009865FB" w:rsidRDefault="009865FB" w:rsidP="00D6754F">
      <w:pPr>
        <w:tabs>
          <w:tab w:val="left" w:pos="2460"/>
        </w:tabs>
      </w:pPr>
    </w:p>
    <w:p w14:paraId="5B4126BB" w14:textId="77777777" w:rsidR="00EB5634" w:rsidRDefault="00AE5974" w:rsidP="00D6754F">
      <w:pPr>
        <w:tabs>
          <w:tab w:val="left" w:pos="2460"/>
        </w:tabs>
      </w:pPr>
      <w:r>
        <w:t>Given the identified loss of provision</w:t>
      </w:r>
      <w:r w:rsidR="0071219A">
        <w:t xml:space="preserve">, </w:t>
      </w:r>
      <w:r>
        <w:t xml:space="preserve">a suitable option to ensure </w:t>
      </w:r>
      <w:r w:rsidR="00E258CD">
        <w:t xml:space="preserve">the League can </w:t>
      </w:r>
      <w:r w:rsidR="009865FB">
        <w:t xml:space="preserve">continue to </w:t>
      </w:r>
      <w:r w:rsidR="00E258CD">
        <w:t xml:space="preserve">operate from a single site is </w:t>
      </w:r>
      <w:r w:rsidR="009865FB">
        <w:t xml:space="preserve">necessary. One option would be to therefore </w:t>
      </w:r>
      <w:r w:rsidR="00E258CD">
        <w:t xml:space="preserve">move </w:t>
      </w:r>
      <w:r w:rsidR="0071219A">
        <w:t>demand</w:t>
      </w:r>
      <w:r w:rsidR="00E258CD">
        <w:t xml:space="preserve"> to K</w:t>
      </w:r>
      <w:r w:rsidR="0071219A">
        <w:t xml:space="preserve">ing George V </w:t>
      </w:r>
      <w:r w:rsidR="00E258CD">
        <w:t>Playing Fields</w:t>
      </w:r>
      <w:r w:rsidR="0071219A">
        <w:t>,</w:t>
      </w:r>
      <w:r w:rsidR="00E258CD">
        <w:t xml:space="preserve"> which is</w:t>
      </w:r>
      <w:r w:rsidR="0071219A">
        <w:t xml:space="preserve"> also</w:t>
      </w:r>
      <w:r w:rsidR="00E258CD">
        <w:t xml:space="preserve"> managed by </w:t>
      </w:r>
      <w:r w:rsidR="0071219A">
        <w:t>the Council</w:t>
      </w:r>
      <w:r w:rsidR="00E258CD">
        <w:t xml:space="preserve"> and based in the immediate locality</w:t>
      </w:r>
      <w:r w:rsidR="0071219A">
        <w:t xml:space="preserve"> (adjacent to the Garrison Ground)</w:t>
      </w:r>
      <w:r w:rsidR="00E258CD">
        <w:t>.</w:t>
      </w:r>
    </w:p>
    <w:p w14:paraId="6D77BE8E" w14:textId="77777777" w:rsidR="00FF510B" w:rsidRDefault="00FF510B" w:rsidP="00D6754F">
      <w:pPr>
        <w:tabs>
          <w:tab w:val="left" w:pos="2460"/>
        </w:tabs>
      </w:pPr>
    </w:p>
    <w:p w14:paraId="25D639A2" w14:textId="77777777" w:rsidR="00CC7A96" w:rsidRDefault="00FF510B" w:rsidP="00D6754F">
      <w:pPr>
        <w:tabs>
          <w:tab w:val="left" w:pos="2460"/>
        </w:tabs>
      </w:pPr>
      <w:r>
        <w:t xml:space="preserve">At present, </w:t>
      </w:r>
      <w:r w:rsidR="00CC7A96">
        <w:t xml:space="preserve">four teams access King George V Playing Fields on a Saturday meaning there is a requirement for access to two pitches (based on teams playing home and away). As such, there are four pitches available during Saturday mornings when the Winchester </w:t>
      </w:r>
      <w:r w:rsidR="00821E84">
        <w:t>&amp;</w:t>
      </w:r>
      <w:r w:rsidR="00CC7A96">
        <w:t xml:space="preserve"> District Girls Football League operates. As this is deemed to be actual spare capacity as none of the pitches are overplayed and none are adjudged to be poor quality, scope exists for it to be utilised instead of the Garrison Ground. </w:t>
      </w:r>
    </w:p>
    <w:p w14:paraId="266DD2D8" w14:textId="77777777" w:rsidR="002C306C" w:rsidRDefault="002C306C" w:rsidP="00D6754F">
      <w:pPr>
        <w:tabs>
          <w:tab w:val="left" w:pos="2460"/>
        </w:tabs>
      </w:pPr>
    </w:p>
    <w:p w14:paraId="5E3E7DE3" w14:textId="77777777" w:rsidR="008E05CB" w:rsidRDefault="00024BE1" w:rsidP="00D6754F">
      <w:pPr>
        <w:tabs>
          <w:tab w:val="left" w:pos="2460"/>
        </w:tabs>
      </w:pPr>
      <w:r>
        <w:t>Alternatively, g</w:t>
      </w:r>
      <w:r w:rsidR="002C306C">
        <w:t xml:space="preserve">iven the limited demand exhibited </w:t>
      </w:r>
      <w:r w:rsidR="0071219A">
        <w:t>at King George V</w:t>
      </w:r>
      <w:r w:rsidR="00336D31">
        <w:t xml:space="preserve"> Playing Fields</w:t>
      </w:r>
      <w:r>
        <w:t xml:space="preserve"> on a Saturday (when the Winchester &amp; District Girls Football League operates)</w:t>
      </w:r>
      <w:r w:rsidR="002C306C">
        <w:t xml:space="preserve">, it is possible to transfer current demand </w:t>
      </w:r>
      <w:r w:rsidR="00336D31">
        <w:t>elsewhere</w:t>
      </w:r>
      <w:r w:rsidR="0071219A">
        <w:t xml:space="preserve"> to avoid adult males and youth/mini girls using the site at the same time</w:t>
      </w:r>
      <w:r w:rsidR="00336D31">
        <w:t>. Th</w:t>
      </w:r>
      <w:r w:rsidR="0071219A">
        <w:t xml:space="preserve">is could </w:t>
      </w:r>
      <w:r w:rsidR="00CC7A96">
        <w:t xml:space="preserve">therefore </w:t>
      </w:r>
      <w:r w:rsidR="0071219A">
        <w:t xml:space="preserve">be via the </w:t>
      </w:r>
      <w:r w:rsidR="009865FB">
        <w:t>two</w:t>
      </w:r>
      <w:r w:rsidR="0071219A">
        <w:t xml:space="preserve"> adult pitch</w:t>
      </w:r>
      <w:r w:rsidR="009865FB">
        <w:t>es</w:t>
      </w:r>
      <w:r w:rsidR="0071219A">
        <w:t xml:space="preserve"> remaining at the Garrison Ground</w:t>
      </w:r>
      <w:r w:rsidR="00CC7A96">
        <w:t xml:space="preserve"> as sufficient spare capacity will exist at the site when the</w:t>
      </w:r>
      <w:r w:rsidR="00CC7A96" w:rsidRPr="00CC7A96">
        <w:t xml:space="preserve"> </w:t>
      </w:r>
      <w:r w:rsidR="00CC7A96">
        <w:t xml:space="preserve">Winchester </w:t>
      </w:r>
      <w:r w:rsidR="00821E84">
        <w:t>&amp;</w:t>
      </w:r>
      <w:r w:rsidR="00CC7A96">
        <w:t xml:space="preserve"> District Girls Football League transfers. </w:t>
      </w:r>
    </w:p>
    <w:p w14:paraId="1E704A01" w14:textId="77777777" w:rsidR="0048594D" w:rsidRDefault="0048594D" w:rsidP="00D6754F">
      <w:pPr>
        <w:tabs>
          <w:tab w:val="left" w:pos="2460"/>
        </w:tabs>
      </w:pPr>
    </w:p>
    <w:p w14:paraId="54D3C85A" w14:textId="77777777" w:rsidR="004E0549" w:rsidRDefault="0048594D" w:rsidP="004E0549">
      <w:r>
        <w:t xml:space="preserve">Should the Winchester </w:t>
      </w:r>
      <w:r w:rsidR="00821E84">
        <w:t>&amp;</w:t>
      </w:r>
      <w:r>
        <w:t xml:space="preserve"> District Girls Football League </w:t>
      </w:r>
      <w:r w:rsidR="00B23D48">
        <w:t xml:space="preserve">relocate to </w:t>
      </w:r>
      <w:r>
        <w:t>King George V Playing Field</w:t>
      </w:r>
      <w:r w:rsidR="00024BE1">
        <w:t>s</w:t>
      </w:r>
      <w:r>
        <w:t xml:space="preserve">, there is a requirement for the changing facilities </w:t>
      </w:r>
      <w:r w:rsidR="00024BE1">
        <w:t>at the site</w:t>
      </w:r>
      <w:r>
        <w:t xml:space="preserve"> </w:t>
      </w:r>
      <w:r w:rsidR="00024BE1">
        <w:t xml:space="preserve">to be upgraded to meet the latest FA specification to better accommodate site users and be provided as part of the mitigation </w:t>
      </w:r>
      <w:r w:rsidR="00B23D48">
        <w:t>package from the loss of a pitch at the Garrison. In addition, given that the site will accommodate a higher level of demand, it is crucial that quality of the pitches is improved. At present the pitches are rated as standard, but an improvement to good will create a higher capacity on the site for match play</w:t>
      </w:r>
      <w:r w:rsidR="00EE4E14">
        <w:t xml:space="preserve"> and therefore, working in partnership with Hampshire FA and the IOG</w:t>
      </w:r>
      <w:r w:rsidR="00FD2EF1">
        <w:t>,</w:t>
      </w:r>
      <w:r w:rsidR="00EE4E14">
        <w:t xml:space="preserve"> qualitative improvements to all </w:t>
      </w:r>
      <w:r w:rsidR="00B42D95" w:rsidRPr="00B42D95">
        <w:t>pitches as informed by an assessment of ground conditions should be made</w:t>
      </w:r>
      <w:r w:rsidR="00EE4E14">
        <w:t xml:space="preserve">. </w:t>
      </w:r>
      <w:r w:rsidR="004E0549">
        <w:t xml:space="preserve">Lastly, and as part of the wider facility offering, there will also be a need to better manage parking and improve maintenance of grassed areas where parking currently takes place. </w:t>
      </w:r>
    </w:p>
    <w:p w14:paraId="5BBA032E" w14:textId="77777777" w:rsidR="00FD2EF1" w:rsidRDefault="00FD2EF1" w:rsidP="00D6754F">
      <w:pPr>
        <w:tabs>
          <w:tab w:val="left" w:pos="2460"/>
        </w:tabs>
      </w:pPr>
    </w:p>
    <w:p w14:paraId="0A18D76D" w14:textId="77777777" w:rsidR="00FD2EF1" w:rsidRDefault="00FD2EF1" w:rsidP="00D6754F">
      <w:pPr>
        <w:tabs>
          <w:tab w:val="left" w:pos="2460"/>
        </w:tabs>
      </w:pPr>
      <w:r>
        <w:t xml:space="preserve">Should the above be feasible, the intention is for the transfer of demand to take place ahead of the 2018/2019 season, meaning King George V Playing Fields should be brought up to an appropriate standard for female football before September 2018. A legal agreement is therefore required to ensure this can occur. </w:t>
      </w:r>
    </w:p>
    <w:p w14:paraId="760D30A9" w14:textId="77777777" w:rsidR="00EE4E14" w:rsidRDefault="00EE4E14" w:rsidP="00D6754F">
      <w:pPr>
        <w:tabs>
          <w:tab w:val="left" w:pos="2460"/>
        </w:tabs>
      </w:pPr>
    </w:p>
    <w:p w14:paraId="7310A8D8" w14:textId="77777777" w:rsidR="009D18F2" w:rsidRPr="00BD409A" w:rsidRDefault="0039343C" w:rsidP="009D18F2">
      <w:pPr>
        <w:pStyle w:val="ListBulletmain"/>
        <w:ind w:left="432" w:hanging="432"/>
        <w:rPr>
          <w:i/>
        </w:rPr>
      </w:pPr>
      <w:r w:rsidRPr="00BD409A">
        <w:rPr>
          <w:i/>
        </w:rPr>
        <w:t>Housing growth</w:t>
      </w:r>
    </w:p>
    <w:p w14:paraId="612A646C" w14:textId="77777777" w:rsidR="0039343C" w:rsidRPr="00BD409A" w:rsidRDefault="0039343C" w:rsidP="0039343C">
      <w:pPr>
        <w:pStyle w:val="ListBulletmain"/>
        <w:rPr>
          <w:i/>
        </w:rPr>
      </w:pPr>
    </w:p>
    <w:p w14:paraId="325B6A1D" w14:textId="77777777" w:rsidR="00A953C8" w:rsidRDefault="0039343C" w:rsidP="0039343C">
      <w:pPr>
        <w:pStyle w:val="ListBulletmain"/>
      </w:pPr>
      <w:r w:rsidRPr="00BD409A">
        <w:t xml:space="preserve">Using Sport England’s New Development Pitch Demand Calculator, the table below indicates the number of match equivalent sessions that would be required if, as planned, </w:t>
      </w:r>
      <w:r>
        <w:t>12,500</w:t>
      </w:r>
      <w:r w:rsidRPr="00BD409A">
        <w:t xml:space="preserve"> new homes are built across </w:t>
      </w:r>
      <w:r>
        <w:t>Winchester</w:t>
      </w:r>
      <w:r w:rsidRPr="00BD409A">
        <w:t xml:space="preserve"> </w:t>
      </w:r>
      <w:r>
        <w:t>from now</w:t>
      </w:r>
      <w:r w:rsidRPr="00BD409A">
        <w:t xml:space="preserve"> up to 203</w:t>
      </w:r>
      <w:r>
        <w:t>1</w:t>
      </w:r>
      <w:r w:rsidRPr="00BD409A">
        <w:t xml:space="preserve"> </w:t>
      </w:r>
      <w:r>
        <w:t xml:space="preserve">(with 2,206 already completed since 2011) </w:t>
      </w:r>
      <w:r w:rsidRPr="00BD409A">
        <w:t xml:space="preserve">and converts this into the required demand for pitches. </w:t>
      </w:r>
      <w:r w:rsidRPr="00B60068">
        <w:t xml:space="preserve">The calculations presume that a population growth of </w:t>
      </w:r>
      <w:r>
        <w:t>23</w:t>
      </w:r>
      <w:r w:rsidRPr="00B60068">
        <w:t>,6</w:t>
      </w:r>
      <w:r>
        <w:t>76</w:t>
      </w:r>
      <w:r w:rsidRPr="00B60068">
        <w:t xml:space="preserve"> will be derived from the</w:t>
      </w:r>
      <w:r w:rsidR="00A84D6F">
        <w:t xml:space="preserve"> remaining</w:t>
      </w:r>
      <w:r w:rsidRPr="00B60068">
        <w:t xml:space="preserve"> p</w:t>
      </w:r>
      <w:r w:rsidR="006D1618">
        <w:t>lanned</w:t>
      </w:r>
      <w:r w:rsidRPr="00B60068">
        <w:t xml:space="preserve"> housing growth. </w:t>
      </w:r>
      <w:r w:rsidR="00A953C8">
        <w:br w:type="page"/>
      </w:r>
    </w:p>
    <w:p w14:paraId="78029D12" w14:textId="77777777" w:rsidR="0039343C" w:rsidRPr="00B60068" w:rsidRDefault="0039343C" w:rsidP="0039343C">
      <w:pPr>
        <w:pStyle w:val="ListBulletmain"/>
        <w:rPr>
          <w:i/>
        </w:rPr>
      </w:pPr>
      <w:r w:rsidRPr="00B60068">
        <w:rPr>
          <w:i/>
        </w:rPr>
        <w:lastRenderedPageBreak/>
        <w:t>Table 4.</w:t>
      </w:r>
      <w:r w:rsidR="00BE5F59">
        <w:rPr>
          <w:i/>
        </w:rPr>
        <w:t>4</w:t>
      </w:r>
      <w:r w:rsidRPr="00B60068">
        <w:rPr>
          <w:i/>
        </w:rPr>
        <w:t>: Housing growth scenario for football</w:t>
      </w:r>
    </w:p>
    <w:p w14:paraId="1750A0C5" w14:textId="77777777" w:rsidR="0039343C" w:rsidRPr="00815D62" w:rsidRDefault="0039343C" w:rsidP="0039343C">
      <w:pPr>
        <w:pStyle w:val="ListBulletmain"/>
        <w:rPr>
          <w:i/>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3036"/>
        <w:gridCol w:w="2566"/>
      </w:tblGrid>
      <w:tr w:rsidR="0039343C" w:rsidRPr="00B60068" w14:paraId="7CA47A40" w14:textId="77777777" w:rsidTr="00E161C0">
        <w:trPr>
          <w:trHeight w:val="255"/>
        </w:trPr>
        <w:tc>
          <w:tcPr>
            <w:tcW w:w="1970" w:type="pct"/>
            <w:shd w:val="clear" w:color="auto" w:fill="DBE5F1" w:themeFill="accent1" w:themeFillTint="33"/>
            <w:noWrap/>
          </w:tcPr>
          <w:p w14:paraId="0B346855" w14:textId="77777777" w:rsidR="0039343C" w:rsidRPr="00B60068" w:rsidRDefault="0039343C" w:rsidP="00E161C0">
            <w:pPr>
              <w:spacing w:before="40"/>
              <w:jc w:val="left"/>
              <w:rPr>
                <w:b/>
                <w:color w:val="000000"/>
                <w:sz w:val="20"/>
                <w:szCs w:val="20"/>
              </w:rPr>
            </w:pPr>
            <w:r w:rsidRPr="00B60068">
              <w:rPr>
                <w:b/>
                <w:color w:val="000000"/>
                <w:sz w:val="20"/>
                <w:szCs w:val="20"/>
              </w:rPr>
              <w:t>Pitch type</w:t>
            </w:r>
          </w:p>
        </w:tc>
        <w:tc>
          <w:tcPr>
            <w:tcW w:w="1642" w:type="pct"/>
            <w:shd w:val="clear" w:color="auto" w:fill="D9E2F3"/>
            <w:noWrap/>
            <w:vAlign w:val="center"/>
          </w:tcPr>
          <w:p w14:paraId="74933248" w14:textId="77777777" w:rsidR="0039343C" w:rsidRPr="00B60068" w:rsidRDefault="0039343C" w:rsidP="00E161C0">
            <w:pPr>
              <w:spacing w:before="40"/>
              <w:jc w:val="center"/>
              <w:rPr>
                <w:b/>
                <w:color w:val="000000"/>
                <w:sz w:val="20"/>
                <w:szCs w:val="20"/>
              </w:rPr>
            </w:pPr>
            <w:r w:rsidRPr="00B60068">
              <w:rPr>
                <w:b/>
                <w:color w:val="000000"/>
                <w:sz w:val="20"/>
                <w:szCs w:val="20"/>
              </w:rPr>
              <w:t>Match equivalent sessions (per week)</w:t>
            </w:r>
          </w:p>
        </w:tc>
        <w:tc>
          <w:tcPr>
            <w:tcW w:w="1388" w:type="pct"/>
            <w:shd w:val="clear" w:color="auto" w:fill="D9E2F3"/>
          </w:tcPr>
          <w:p w14:paraId="4DFCF735" w14:textId="77777777" w:rsidR="0039343C" w:rsidRPr="00B60068" w:rsidRDefault="0039343C" w:rsidP="00E161C0">
            <w:pPr>
              <w:spacing w:before="40"/>
              <w:jc w:val="center"/>
              <w:rPr>
                <w:b/>
                <w:color w:val="000000"/>
                <w:sz w:val="20"/>
                <w:szCs w:val="20"/>
              </w:rPr>
            </w:pPr>
            <w:r w:rsidRPr="00B60068">
              <w:rPr>
                <w:b/>
                <w:color w:val="000000"/>
                <w:sz w:val="20"/>
                <w:szCs w:val="20"/>
              </w:rPr>
              <w:t>Pitches required</w:t>
            </w:r>
          </w:p>
        </w:tc>
      </w:tr>
      <w:tr w:rsidR="0039343C" w:rsidRPr="00B60068" w14:paraId="0C5483FE" w14:textId="77777777" w:rsidTr="00E161C0">
        <w:trPr>
          <w:trHeight w:val="255"/>
        </w:trPr>
        <w:tc>
          <w:tcPr>
            <w:tcW w:w="1970" w:type="pct"/>
            <w:shd w:val="clear" w:color="auto" w:fill="auto"/>
            <w:noWrap/>
            <w:vAlign w:val="center"/>
          </w:tcPr>
          <w:p w14:paraId="4CF2ECD3" w14:textId="77777777" w:rsidR="0039343C" w:rsidRPr="00B60068" w:rsidRDefault="0039343C" w:rsidP="00E161C0">
            <w:pPr>
              <w:spacing w:before="40"/>
              <w:jc w:val="left"/>
              <w:rPr>
                <w:color w:val="000000"/>
                <w:sz w:val="20"/>
                <w:szCs w:val="20"/>
              </w:rPr>
            </w:pPr>
            <w:r w:rsidRPr="00B60068">
              <w:rPr>
                <w:color w:val="000000"/>
                <w:sz w:val="20"/>
                <w:szCs w:val="20"/>
              </w:rPr>
              <w:t>Adult football</w:t>
            </w:r>
          </w:p>
        </w:tc>
        <w:tc>
          <w:tcPr>
            <w:tcW w:w="1642" w:type="pct"/>
            <w:shd w:val="clear" w:color="auto" w:fill="auto"/>
            <w:noWrap/>
            <w:vAlign w:val="center"/>
          </w:tcPr>
          <w:p w14:paraId="1E7432FF" w14:textId="77777777" w:rsidR="0039343C" w:rsidRPr="00B60068" w:rsidRDefault="0037799A" w:rsidP="00E161C0">
            <w:pPr>
              <w:spacing w:before="40"/>
              <w:jc w:val="center"/>
              <w:rPr>
                <w:color w:val="000000"/>
                <w:sz w:val="20"/>
                <w:szCs w:val="20"/>
              </w:rPr>
            </w:pPr>
            <w:r>
              <w:rPr>
                <w:color w:val="000000"/>
                <w:sz w:val="20"/>
                <w:szCs w:val="20"/>
              </w:rPr>
              <w:t>7.85</w:t>
            </w:r>
          </w:p>
        </w:tc>
        <w:tc>
          <w:tcPr>
            <w:tcW w:w="1388" w:type="pct"/>
          </w:tcPr>
          <w:p w14:paraId="6AD51A08" w14:textId="77777777" w:rsidR="0039343C" w:rsidRPr="00B60068" w:rsidRDefault="0037799A" w:rsidP="00E161C0">
            <w:pPr>
              <w:spacing w:before="40"/>
              <w:jc w:val="center"/>
              <w:rPr>
                <w:color w:val="000000"/>
                <w:sz w:val="20"/>
                <w:szCs w:val="20"/>
              </w:rPr>
            </w:pPr>
            <w:r>
              <w:rPr>
                <w:color w:val="000000"/>
                <w:sz w:val="20"/>
                <w:szCs w:val="20"/>
              </w:rPr>
              <w:t>7</w:t>
            </w:r>
          </w:p>
        </w:tc>
      </w:tr>
      <w:tr w:rsidR="0039343C" w:rsidRPr="00B60068" w14:paraId="22F5D5AA" w14:textId="77777777" w:rsidTr="00E161C0">
        <w:trPr>
          <w:trHeight w:val="255"/>
        </w:trPr>
        <w:tc>
          <w:tcPr>
            <w:tcW w:w="1970" w:type="pct"/>
            <w:shd w:val="clear" w:color="auto" w:fill="auto"/>
            <w:noWrap/>
            <w:vAlign w:val="center"/>
          </w:tcPr>
          <w:p w14:paraId="21586E15" w14:textId="77777777" w:rsidR="0039343C" w:rsidRPr="00B60068" w:rsidRDefault="0039343C" w:rsidP="00E161C0">
            <w:pPr>
              <w:spacing w:before="40"/>
              <w:jc w:val="left"/>
              <w:rPr>
                <w:color w:val="000000"/>
                <w:sz w:val="20"/>
                <w:szCs w:val="20"/>
              </w:rPr>
            </w:pPr>
            <w:r w:rsidRPr="00B60068">
              <w:rPr>
                <w:color w:val="000000"/>
                <w:sz w:val="20"/>
                <w:szCs w:val="20"/>
              </w:rPr>
              <w:t>Youth football</w:t>
            </w:r>
          </w:p>
        </w:tc>
        <w:tc>
          <w:tcPr>
            <w:tcW w:w="1642" w:type="pct"/>
            <w:shd w:val="clear" w:color="auto" w:fill="auto"/>
            <w:noWrap/>
            <w:vAlign w:val="center"/>
          </w:tcPr>
          <w:p w14:paraId="5883E80E" w14:textId="77777777" w:rsidR="0039343C" w:rsidRPr="00B60068" w:rsidRDefault="0037799A" w:rsidP="00E161C0">
            <w:pPr>
              <w:spacing w:before="40"/>
              <w:jc w:val="center"/>
              <w:rPr>
                <w:color w:val="000000"/>
                <w:sz w:val="20"/>
                <w:szCs w:val="20"/>
              </w:rPr>
            </w:pPr>
            <w:r>
              <w:rPr>
                <w:color w:val="000000"/>
                <w:sz w:val="20"/>
                <w:szCs w:val="20"/>
              </w:rPr>
              <w:t>9.42</w:t>
            </w:r>
          </w:p>
        </w:tc>
        <w:tc>
          <w:tcPr>
            <w:tcW w:w="1388" w:type="pct"/>
          </w:tcPr>
          <w:p w14:paraId="576A456A" w14:textId="77777777" w:rsidR="0039343C" w:rsidRPr="00B60068" w:rsidRDefault="0037799A" w:rsidP="00E161C0">
            <w:pPr>
              <w:spacing w:before="40"/>
              <w:jc w:val="center"/>
              <w:rPr>
                <w:color w:val="000000"/>
                <w:sz w:val="20"/>
                <w:szCs w:val="20"/>
              </w:rPr>
            </w:pPr>
            <w:r>
              <w:rPr>
                <w:color w:val="000000"/>
                <w:sz w:val="20"/>
                <w:szCs w:val="20"/>
              </w:rPr>
              <w:t>9</w:t>
            </w:r>
          </w:p>
        </w:tc>
      </w:tr>
      <w:tr w:rsidR="0039343C" w:rsidRPr="00B60068" w14:paraId="1FFD2552" w14:textId="77777777" w:rsidTr="00E161C0">
        <w:trPr>
          <w:trHeight w:val="255"/>
        </w:trPr>
        <w:tc>
          <w:tcPr>
            <w:tcW w:w="1970" w:type="pct"/>
            <w:shd w:val="clear" w:color="auto" w:fill="auto"/>
            <w:noWrap/>
            <w:vAlign w:val="center"/>
          </w:tcPr>
          <w:p w14:paraId="4C12B2A6" w14:textId="77777777" w:rsidR="0039343C" w:rsidRPr="00B60068" w:rsidRDefault="0039343C" w:rsidP="00E161C0">
            <w:pPr>
              <w:spacing w:before="40"/>
              <w:jc w:val="left"/>
              <w:rPr>
                <w:color w:val="000000"/>
                <w:sz w:val="20"/>
                <w:szCs w:val="20"/>
              </w:rPr>
            </w:pPr>
            <w:r w:rsidRPr="00B60068">
              <w:rPr>
                <w:color w:val="000000"/>
                <w:sz w:val="20"/>
                <w:szCs w:val="20"/>
              </w:rPr>
              <w:t>Mini soccer</w:t>
            </w:r>
          </w:p>
        </w:tc>
        <w:tc>
          <w:tcPr>
            <w:tcW w:w="1642" w:type="pct"/>
            <w:shd w:val="clear" w:color="auto" w:fill="auto"/>
            <w:noWrap/>
            <w:vAlign w:val="center"/>
          </w:tcPr>
          <w:p w14:paraId="045C669F" w14:textId="77777777" w:rsidR="0039343C" w:rsidRPr="00B60068" w:rsidRDefault="0037799A" w:rsidP="00E161C0">
            <w:pPr>
              <w:spacing w:before="40"/>
              <w:jc w:val="center"/>
              <w:rPr>
                <w:color w:val="000000"/>
                <w:sz w:val="20"/>
                <w:szCs w:val="20"/>
              </w:rPr>
            </w:pPr>
            <w:r>
              <w:rPr>
                <w:color w:val="000000"/>
                <w:sz w:val="20"/>
                <w:szCs w:val="20"/>
              </w:rPr>
              <w:t>3.33</w:t>
            </w:r>
          </w:p>
        </w:tc>
        <w:tc>
          <w:tcPr>
            <w:tcW w:w="1388" w:type="pct"/>
          </w:tcPr>
          <w:p w14:paraId="67D98CD8" w14:textId="77777777" w:rsidR="0039343C" w:rsidRPr="00B60068" w:rsidRDefault="0037799A" w:rsidP="00E161C0">
            <w:pPr>
              <w:spacing w:before="40"/>
              <w:jc w:val="center"/>
              <w:rPr>
                <w:color w:val="000000"/>
                <w:sz w:val="20"/>
                <w:szCs w:val="20"/>
              </w:rPr>
            </w:pPr>
            <w:r>
              <w:rPr>
                <w:color w:val="000000"/>
                <w:sz w:val="20"/>
                <w:szCs w:val="20"/>
              </w:rPr>
              <w:t>3</w:t>
            </w:r>
          </w:p>
        </w:tc>
      </w:tr>
      <w:tr w:rsidR="0039343C" w:rsidRPr="00B60068" w14:paraId="0B1CA4F6" w14:textId="77777777" w:rsidTr="00E161C0">
        <w:trPr>
          <w:trHeight w:val="255"/>
        </w:trPr>
        <w:tc>
          <w:tcPr>
            <w:tcW w:w="1970" w:type="pct"/>
            <w:shd w:val="clear" w:color="auto" w:fill="auto"/>
            <w:noWrap/>
            <w:vAlign w:val="center"/>
          </w:tcPr>
          <w:p w14:paraId="4D8D6F03" w14:textId="77777777" w:rsidR="0039343C" w:rsidRPr="00B60068" w:rsidRDefault="0039343C" w:rsidP="00E161C0">
            <w:pPr>
              <w:spacing w:before="40"/>
              <w:jc w:val="left"/>
              <w:rPr>
                <w:b/>
                <w:color w:val="000000"/>
                <w:sz w:val="20"/>
                <w:szCs w:val="20"/>
              </w:rPr>
            </w:pPr>
            <w:r w:rsidRPr="00B60068">
              <w:rPr>
                <w:b/>
                <w:color w:val="000000"/>
                <w:sz w:val="20"/>
                <w:szCs w:val="20"/>
              </w:rPr>
              <w:t>Total</w:t>
            </w:r>
          </w:p>
        </w:tc>
        <w:tc>
          <w:tcPr>
            <w:tcW w:w="1642" w:type="pct"/>
            <w:shd w:val="clear" w:color="auto" w:fill="auto"/>
            <w:noWrap/>
            <w:vAlign w:val="center"/>
          </w:tcPr>
          <w:p w14:paraId="45E8B715" w14:textId="77777777" w:rsidR="0039343C" w:rsidRPr="00B60068" w:rsidRDefault="0037799A" w:rsidP="00E161C0">
            <w:pPr>
              <w:spacing w:before="40"/>
              <w:jc w:val="center"/>
              <w:rPr>
                <w:b/>
                <w:color w:val="000000"/>
                <w:sz w:val="20"/>
                <w:szCs w:val="20"/>
              </w:rPr>
            </w:pPr>
            <w:r>
              <w:rPr>
                <w:b/>
                <w:color w:val="000000"/>
                <w:sz w:val="20"/>
                <w:szCs w:val="20"/>
              </w:rPr>
              <w:t>20.6</w:t>
            </w:r>
          </w:p>
        </w:tc>
        <w:tc>
          <w:tcPr>
            <w:tcW w:w="1388" w:type="pct"/>
          </w:tcPr>
          <w:p w14:paraId="0BC4772D" w14:textId="77777777" w:rsidR="0039343C" w:rsidRPr="00B60068" w:rsidRDefault="0037799A" w:rsidP="00E161C0">
            <w:pPr>
              <w:spacing w:before="40"/>
              <w:jc w:val="center"/>
              <w:rPr>
                <w:b/>
                <w:color w:val="000000"/>
                <w:sz w:val="20"/>
                <w:szCs w:val="20"/>
              </w:rPr>
            </w:pPr>
            <w:r>
              <w:rPr>
                <w:b/>
                <w:color w:val="000000"/>
                <w:sz w:val="20"/>
                <w:szCs w:val="20"/>
              </w:rPr>
              <w:t>19</w:t>
            </w:r>
          </w:p>
        </w:tc>
      </w:tr>
    </w:tbl>
    <w:p w14:paraId="64F119E7" w14:textId="77777777" w:rsidR="0039343C" w:rsidRPr="00B60068" w:rsidRDefault="0039343C" w:rsidP="0039343C">
      <w:pPr>
        <w:pStyle w:val="ListBulletmain"/>
        <w:rPr>
          <w:i/>
        </w:rPr>
      </w:pPr>
    </w:p>
    <w:p w14:paraId="107B9707" w14:textId="77777777" w:rsidR="0048594D" w:rsidRDefault="0039343C" w:rsidP="0039343C">
      <w:r w:rsidRPr="00B60068">
        <w:t xml:space="preserve">The table shows that over the local plan period, significant demand arising from housing growth will be generated for each pitch type. This position is, however, indicative and does not provide information on where the housing is </w:t>
      </w:r>
      <w:r w:rsidR="006D1618">
        <w:t>located,</w:t>
      </w:r>
      <w:r w:rsidRPr="00B60068">
        <w:t xml:space="preserve"> how many dwellings will actually be provided or which existing playing fields the additional demand is likely to migrate to. </w:t>
      </w:r>
    </w:p>
    <w:p w14:paraId="705D8E6E" w14:textId="77777777" w:rsidR="0039343C" w:rsidRDefault="0039343C" w:rsidP="0039343C">
      <w:r w:rsidRPr="00B60068">
        <w:t xml:space="preserve">As such, the calculator should be used on a case-by-case basis to determine the level of increased pitch demand arising from each individual </w:t>
      </w:r>
      <w:r w:rsidR="006D1618">
        <w:t xml:space="preserve">future </w:t>
      </w:r>
      <w:r w:rsidRPr="00B60068">
        <w:t xml:space="preserve">development and the contribution required to accommodate that demand. </w:t>
      </w:r>
    </w:p>
    <w:p w14:paraId="502DF637" w14:textId="77777777" w:rsidR="006A0F58" w:rsidRPr="00B60068" w:rsidRDefault="006A0F58" w:rsidP="0039343C"/>
    <w:p w14:paraId="0E4B772C" w14:textId="77777777" w:rsidR="0039343C" w:rsidRDefault="0039343C" w:rsidP="0039343C">
      <w:pPr>
        <w:tabs>
          <w:tab w:val="left" w:pos="2460"/>
        </w:tabs>
        <w:rPr>
          <w:i/>
          <w:highlight w:val="yellow"/>
        </w:rPr>
      </w:pPr>
      <w:r w:rsidRPr="00B60068">
        <w:t>Sport England’s experience shows that only housing sites with 600 dwellings or more are likely to generate demand in their own right for new provision to be created. Where demand does not warrant new pitch provision, contributions should be used to enhance existing provision in the locality through, for example, improving quality or providing new or improved ancillary provision. The Action Plan in this document, as well as consultation with appropriate NGBs, should be used to assist in the selection of suitable sites and suitable enhancements</w:t>
      </w:r>
    </w:p>
    <w:p w14:paraId="002788A3" w14:textId="77777777" w:rsidR="0039343C" w:rsidRPr="00AF75B0" w:rsidRDefault="0039343C" w:rsidP="00D6754F">
      <w:pPr>
        <w:tabs>
          <w:tab w:val="left" w:pos="2460"/>
        </w:tabs>
        <w:rPr>
          <w:i/>
          <w:highlight w:val="yellow"/>
        </w:rPr>
      </w:pPr>
    </w:p>
    <w:p w14:paraId="07B18ACB" w14:textId="77777777" w:rsidR="00D03B67" w:rsidRPr="00D9685E" w:rsidRDefault="00D03B67" w:rsidP="001E0661">
      <w:pPr>
        <w:pStyle w:val="ListBulletmain"/>
        <w:rPr>
          <w:rFonts w:cs="Arial"/>
          <w:b/>
          <w:i/>
          <w:szCs w:val="22"/>
        </w:rPr>
      </w:pPr>
      <w:r w:rsidRPr="00D9685E">
        <w:rPr>
          <w:rFonts w:cs="Arial"/>
          <w:b/>
          <w:i/>
          <w:szCs w:val="22"/>
        </w:rPr>
        <w:t>Recommendations</w:t>
      </w:r>
    </w:p>
    <w:p w14:paraId="41263C5A" w14:textId="77777777" w:rsidR="00D03B67" w:rsidRPr="00D9685E" w:rsidRDefault="00D03B67" w:rsidP="001E0661">
      <w:pPr>
        <w:pStyle w:val="ListBulletmain"/>
        <w:rPr>
          <w:rFonts w:cs="Arial"/>
          <w:b/>
          <w:i/>
          <w:szCs w:val="22"/>
        </w:rPr>
      </w:pPr>
    </w:p>
    <w:p w14:paraId="72E63029" w14:textId="77777777" w:rsidR="00D03B67" w:rsidRPr="00D9685E" w:rsidRDefault="00D03B67" w:rsidP="00DC169A">
      <w:pPr>
        <w:pStyle w:val="ListBulletmain"/>
        <w:numPr>
          <w:ilvl w:val="0"/>
          <w:numId w:val="4"/>
        </w:numPr>
        <w:rPr>
          <w:color w:val="000000"/>
          <w:szCs w:val="22"/>
          <w:lang w:eastAsia="en-GB"/>
        </w:rPr>
      </w:pPr>
      <w:r w:rsidRPr="00D9685E">
        <w:rPr>
          <w:color w:val="000000"/>
          <w:szCs w:val="22"/>
          <w:lang w:eastAsia="en-GB"/>
        </w:rPr>
        <w:t xml:space="preserve">Protect existing quantity of pitches (unless replacement provision is agreed upon and provided). </w:t>
      </w:r>
    </w:p>
    <w:p w14:paraId="03D27FE5" w14:textId="77777777" w:rsidR="00D03B67" w:rsidRDefault="00D03B67" w:rsidP="00DC169A">
      <w:pPr>
        <w:pStyle w:val="ListBulletmain"/>
        <w:numPr>
          <w:ilvl w:val="0"/>
          <w:numId w:val="4"/>
        </w:numPr>
        <w:rPr>
          <w:color w:val="000000"/>
          <w:szCs w:val="22"/>
          <w:lang w:eastAsia="en-GB"/>
        </w:rPr>
      </w:pPr>
      <w:r w:rsidRPr="00D9685E">
        <w:rPr>
          <w:color w:val="000000"/>
          <w:szCs w:val="22"/>
          <w:lang w:eastAsia="en-GB"/>
        </w:rPr>
        <w:t xml:space="preserve">Ensure all teams are playing on the correct pitch sizes and explore reconfiguration to accommodate more youth 11v11 pitches where possible. </w:t>
      </w:r>
    </w:p>
    <w:p w14:paraId="3D81365B" w14:textId="77777777" w:rsidR="00D9685E" w:rsidRPr="00D9685E" w:rsidRDefault="00D9685E" w:rsidP="00A84D6F">
      <w:pPr>
        <w:pStyle w:val="ListBulletmain"/>
        <w:numPr>
          <w:ilvl w:val="0"/>
          <w:numId w:val="4"/>
        </w:numPr>
        <w:rPr>
          <w:color w:val="000000"/>
          <w:szCs w:val="22"/>
          <w:lang w:eastAsia="en-GB"/>
        </w:rPr>
      </w:pPr>
      <w:r w:rsidRPr="004F3F79">
        <w:rPr>
          <w:color w:val="000000"/>
          <w:szCs w:val="22"/>
          <w:lang w:eastAsia="en-GB"/>
        </w:rPr>
        <w:t xml:space="preserve">Seek to increase use of 3G pitches in order to increase capacity available </w:t>
      </w:r>
      <w:r w:rsidR="00A84D6F">
        <w:rPr>
          <w:color w:val="000000"/>
          <w:szCs w:val="22"/>
          <w:lang w:eastAsia="en-GB"/>
        </w:rPr>
        <w:t xml:space="preserve">on grass pitches </w:t>
      </w:r>
      <w:r w:rsidRPr="004F3F79">
        <w:rPr>
          <w:color w:val="000000"/>
          <w:szCs w:val="22"/>
          <w:lang w:eastAsia="en-GB"/>
        </w:rPr>
        <w:t>to address future shortfalls</w:t>
      </w:r>
      <w:r>
        <w:rPr>
          <w:color w:val="000000"/>
          <w:szCs w:val="22"/>
          <w:lang w:eastAsia="en-GB"/>
        </w:rPr>
        <w:t>.</w:t>
      </w:r>
    </w:p>
    <w:p w14:paraId="210F0373" w14:textId="77777777" w:rsidR="00D03B67" w:rsidRDefault="00D03B67" w:rsidP="00DC169A">
      <w:pPr>
        <w:pStyle w:val="ListBulletmain"/>
        <w:numPr>
          <w:ilvl w:val="0"/>
          <w:numId w:val="4"/>
        </w:numPr>
        <w:rPr>
          <w:color w:val="000000"/>
          <w:szCs w:val="22"/>
          <w:lang w:eastAsia="en-GB"/>
        </w:rPr>
      </w:pPr>
      <w:r w:rsidRPr="00D9685E">
        <w:rPr>
          <w:color w:val="000000"/>
          <w:szCs w:val="22"/>
          <w:lang w:eastAsia="en-GB"/>
        </w:rPr>
        <w:t>Where pitches are overplayed and assessed as poor or standard quality, prioritise investment and review maintenance regimes to ensure it is of an appropriate standard to sustain use and improve quality</w:t>
      </w:r>
      <w:r w:rsidR="0048594D">
        <w:rPr>
          <w:color w:val="000000"/>
          <w:szCs w:val="22"/>
          <w:lang w:eastAsia="en-GB"/>
        </w:rPr>
        <w:t xml:space="preserve"> (first and foremost via the FA’s Pitch Improvement Programme)</w:t>
      </w:r>
      <w:r w:rsidRPr="00D9685E">
        <w:rPr>
          <w:color w:val="000000"/>
          <w:szCs w:val="22"/>
          <w:lang w:eastAsia="en-GB"/>
        </w:rPr>
        <w:t>.</w:t>
      </w:r>
    </w:p>
    <w:p w14:paraId="580403B4" w14:textId="77777777" w:rsidR="00D03B67" w:rsidRDefault="00D03B67" w:rsidP="00DC169A">
      <w:pPr>
        <w:pStyle w:val="ListBulletmain"/>
        <w:numPr>
          <w:ilvl w:val="0"/>
          <w:numId w:val="4"/>
        </w:numPr>
        <w:rPr>
          <w:color w:val="000000"/>
          <w:szCs w:val="22"/>
          <w:lang w:eastAsia="en-GB"/>
        </w:rPr>
      </w:pPr>
      <w:r w:rsidRPr="00D9685E">
        <w:rPr>
          <w:color w:val="000000"/>
          <w:szCs w:val="22"/>
          <w:lang w:eastAsia="en-GB"/>
        </w:rPr>
        <w:t xml:space="preserve">Work to accommodate latent and future demand at sites which are not operating at capacity or at sites which are not currently available for community use. </w:t>
      </w:r>
    </w:p>
    <w:p w14:paraId="2D0F01AF" w14:textId="77777777" w:rsidR="004C6374" w:rsidRPr="004C6374" w:rsidRDefault="004C6374" w:rsidP="004C6374">
      <w:pPr>
        <w:pStyle w:val="ListBulletmain"/>
        <w:numPr>
          <w:ilvl w:val="0"/>
          <w:numId w:val="4"/>
        </w:numPr>
        <w:rPr>
          <w:color w:val="000000"/>
          <w:szCs w:val="22"/>
          <w:lang w:eastAsia="en-GB"/>
        </w:rPr>
      </w:pPr>
      <w:r w:rsidRPr="00D9685E">
        <w:rPr>
          <w:color w:val="000000"/>
          <w:szCs w:val="22"/>
          <w:lang w:eastAsia="en-GB"/>
        </w:rPr>
        <w:t>Improve ancillary facilities at key sites that are currently serviced by poor provision (e.g.</w:t>
      </w:r>
      <w:r>
        <w:rPr>
          <w:color w:val="000000"/>
          <w:szCs w:val="22"/>
          <w:lang w:eastAsia="en-GB"/>
        </w:rPr>
        <w:t xml:space="preserve"> </w:t>
      </w:r>
      <w:r w:rsidRPr="00D9685E">
        <w:rPr>
          <w:color w:val="000000"/>
          <w:szCs w:val="22"/>
          <w:lang w:eastAsia="en-GB"/>
        </w:rPr>
        <w:t>Durley Recreation Ground, Eversley Park, HCC Sports and Social Club, King George V Recreation Ground and Owlesbury Recreation Ground</w:t>
      </w:r>
    </w:p>
    <w:p w14:paraId="33C062A1" w14:textId="77777777" w:rsidR="00D03B67" w:rsidRPr="00D9685E" w:rsidRDefault="00D9685E" w:rsidP="00DC169A">
      <w:pPr>
        <w:pStyle w:val="ListBulletmain"/>
        <w:numPr>
          <w:ilvl w:val="0"/>
          <w:numId w:val="4"/>
        </w:numPr>
        <w:rPr>
          <w:color w:val="000000"/>
          <w:szCs w:val="22"/>
          <w:lang w:eastAsia="en-GB"/>
        </w:rPr>
      </w:pPr>
      <w:r>
        <w:rPr>
          <w:color w:val="000000"/>
          <w:szCs w:val="22"/>
          <w:lang w:eastAsia="en-GB"/>
        </w:rPr>
        <w:t>Aim to p</w:t>
      </w:r>
      <w:r w:rsidR="00D03B67" w:rsidRPr="00D9685E">
        <w:rPr>
          <w:color w:val="000000"/>
          <w:szCs w:val="22"/>
          <w:lang w:eastAsia="en-GB"/>
        </w:rPr>
        <w:t xml:space="preserve">rovide security of tenure for clubs using unsecure sites through community use agreements.  </w:t>
      </w:r>
    </w:p>
    <w:p w14:paraId="76947BF9" w14:textId="77777777" w:rsidR="00611E53" w:rsidRPr="00D9685E" w:rsidRDefault="00611E53" w:rsidP="00DC169A">
      <w:pPr>
        <w:pStyle w:val="ListBulletmain"/>
        <w:numPr>
          <w:ilvl w:val="0"/>
          <w:numId w:val="4"/>
        </w:numPr>
        <w:rPr>
          <w:color w:val="000000"/>
          <w:szCs w:val="22"/>
          <w:lang w:eastAsia="en-GB"/>
        </w:rPr>
      </w:pPr>
      <w:r w:rsidRPr="00D9685E">
        <w:rPr>
          <w:color w:val="000000"/>
          <w:szCs w:val="22"/>
          <w:lang w:eastAsia="en-GB"/>
        </w:rPr>
        <w:t>Ensure clubs in the football pyramid can progress</w:t>
      </w:r>
      <w:r w:rsidR="00D9685E">
        <w:rPr>
          <w:color w:val="000000"/>
          <w:szCs w:val="22"/>
          <w:lang w:eastAsia="en-GB"/>
        </w:rPr>
        <w:t xml:space="preserve"> by being compliant to FA ground grading regulations. </w:t>
      </w:r>
    </w:p>
    <w:p w14:paraId="3964F638" w14:textId="77777777" w:rsidR="00D03B67" w:rsidRDefault="00D03B67" w:rsidP="00DC169A">
      <w:pPr>
        <w:pStyle w:val="ListBulletmain"/>
        <w:numPr>
          <w:ilvl w:val="0"/>
          <w:numId w:val="4"/>
        </w:numPr>
        <w:rPr>
          <w:color w:val="000000"/>
          <w:szCs w:val="22"/>
          <w:lang w:eastAsia="en-GB"/>
        </w:rPr>
      </w:pPr>
      <w:r w:rsidRPr="00D9685E">
        <w:rPr>
          <w:color w:val="000000"/>
          <w:szCs w:val="22"/>
          <w:lang w:eastAsia="en-GB"/>
        </w:rPr>
        <w:t xml:space="preserve">Where appropriate, develop partnerships and/or lease arrangements with large, sustainable, development-minded clubs to manage their own sites. </w:t>
      </w:r>
    </w:p>
    <w:p w14:paraId="7146986F" w14:textId="77777777" w:rsidR="004C6374" w:rsidRPr="00D9685E" w:rsidRDefault="004C6374" w:rsidP="00DC169A">
      <w:pPr>
        <w:pStyle w:val="ListBulletmain"/>
        <w:numPr>
          <w:ilvl w:val="0"/>
          <w:numId w:val="4"/>
        </w:numPr>
        <w:rPr>
          <w:color w:val="000000"/>
          <w:szCs w:val="22"/>
          <w:lang w:eastAsia="en-GB"/>
        </w:rPr>
      </w:pPr>
      <w:r>
        <w:rPr>
          <w:color w:val="000000"/>
          <w:szCs w:val="22"/>
          <w:lang w:eastAsia="en-GB"/>
        </w:rPr>
        <w:t xml:space="preserve">Ensure appropriate mitigation should the pitches at the Garrison Ground be permanently lost. </w:t>
      </w:r>
    </w:p>
    <w:p w14:paraId="3C52CF37" w14:textId="77777777" w:rsidR="00D9685E" w:rsidRPr="00D9685E" w:rsidRDefault="00D9685E" w:rsidP="003410BB">
      <w:pPr>
        <w:pStyle w:val="ListBulletmain"/>
        <w:numPr>
          <w:ilvl w:val="0"/>
          <w:numId w:val="7"/>
        </w:numPr>
        <w:rPr>
          <w:rFonts w:cs="Arial"/>
          <w:b/>
          <w:i/>
          <w:szCs w:val="22"/>
        </w:rPr>
      </w:pPr>
      <w:r w:rsidRPr="004F3F79">
        <w:rPr>
          <w:color w:val="000000"/>
          <w:szCs w:val="22"/>
          <w:lang w:eastAsia="en-GB"/>
        </w:rPr>
        <w:lastRenderedPageBreak/>
        <w:t>Ensure adequate provision for increased demand generated by housing developments, secured through appropriately calculated developer contributions</w:t>
      </w:r>
      <w:r w:rsidR="006D1618">
        <w:rPr>
          <w:color w:val="000000"/>
          <w:szCs w:val="22"/>
          <w:lang w:eastAsia="en-GB"/>
        </w:rPr>
        <w:t xml:space="preserve"> by using the Sport England demand calculator.</w:t>
      </w:r>
    </w:p>
    <w:p w14:paraId="4FE4323E" w14:textId="77777777" w:rsidR="00451842" w:rsidRDefault="00451842" w:rsidP="0084757C">
      <w:pPr>
        <w:tabs>
          <w:tab w:val="left" w:pos="2460"/>
        </w:tabs>
        <w:rPr>
          <w:b/>
        </w:rPr>
      </w:pPr>
    </w:p>
    <w:p w14:paraId="00685662" w14:textId="77777777" w:rsidR="00231A65" w:rsidRPr="00FC46BB" w:rsidRDefault="00231A65" w:rsidP="0084757C">
      <w:pPr>
        <w:tabs>
          <w:tab w:val="left" w:pos="2460"/>
        </w:tabs>
        <w:rPr>
          <w:b/>
        </w:rPr>
      </w:pPr>
      <w:r w:rsidRPr="00FC46BB">
        <w:rPr>
          <w:b/>
        </w:rPr>
        <w:t>3G pitches</w:t>
      </w:r>
    </w:p>
    <w:p w14:paraId="3DC6A99F" w14:textId="77777777" w:rsidR="0051264C" w:rsidRPr="00FC46BB" w:rsidRDefault="0051264C" w:rsidP="0084757C">
      <w:pPr>
        <w:tabs>
          <w:tab w:val="left" w:pos="2460"/>
        </w:tabs>
        <w:rPr>
          <w:b/>
        </w:rPr>
      </w:pPr>
    </w:p>
    <w:p w14:paraId="0965FF33" w14:textId="77777777" w:rsidR="0051264C" w:rsidRDefault="0051264C" w:rsidP="0084757C">
      <w:pPr>
        <w:tabs>
          <w:tab w:val="left" w:pos="2460"/>
        </w:tabs>
        <w:rPr>
          <w:b/>
          <w:i/>
        </w:rPr>
      </w:pPr>
      <w:r w:rsidRPr="00FC46BB">
        <w:rPr>
          <w:b/>
          <w:i/>
        </w:rPr>
        <w:t>Summary</w:t>
      </w:r>
    </w:p>
    <w:p w14:paraId="28FBFF80" w14:textId="77777777" w:rsidR="00A84D6F" w:rsidRDefault="00A84D6F" w:rsidP="0084757C">
      <w:pPr>
        <w:tabs>
          <w:tab w:val="left" w:pos="2460"/>
        </w:tabs>
        <w:rPr>
          <w:b/>
          <w:i/>
        </w:rPr>
      </w:pPr>
    </w:p>
    <w:p w14:paraId="66859F46" w14:textId="77777777" w:rsidR="00A84D6F" w:rsidRPr="00FC46BB" w:rsidRDefault="00A84D6F" w:rsidP="00A84D6F">
      <w:pPr>
        <w:pStyle w:val="ListParagraph"/>
        <w:numPr>
          <w:ilvl w:val="0"/>
          <w:numId w:val="73"/>
        </w:numPr>
        <w:tabs>
          <w:tab w:val="left" w:pos="2460"/>
        </w:tabs>
        <w:rPr>
          <w:color w:val="000000" w:themeColor="text1"/>
        </w:rPr>
      </w:pPr>
      <w:r w:rsidRPr="00FC46BB">
        <w:rPr>
          <w:color w:val="000000" w:themeColor="text1"/>
        </w:rPr>
        <w:t>There are two full size 3G pitch</w:t>
      </w:r>
      <w:r>
        <w:rPr>
          <w:color w:val="000000" w:themeColor="text1"/>
        </w:rPr>
        <w:t>es</w:t>
      </w:r>
      <w:r w:rsidRPr="00FC46BB">
        <w:rPr>
          <w:color w:val="000000" w:themeColor="text1"/>
        </w:rPr>
        <w:t xml:space="preserve"> in Winchester; Swanmore College and Perins Community School. </w:t>
      </w:r>
    </w:p>
    <w:p w14:paraId="2F3C2F1A" w14:textId="77777777" w:rsidR="00D02A04" w:rsidRDefault="00A84D6F" w:rsidP="00A84D6F">
      <w:pPr>
        <w:pStyle w:val="ListParagraph"/>
        <w:numPr>
          <w:ilvl w:val="0"/>
          <w:numId w:val="73"/>
        </w:numPr>
        <w:tabs>
          <w:tab w:val="left" w:pos="2460"/>
        </w:tabs>
        <w:rPr>
          <w:color w:val="000000" w:themeColor="text1"/>
        </w:rPr>
      </w:pPr>
      <w:r w:rsidRPr="00FC46BB">
        <w:rPr>
          <w:color w:val="000000" w:themeColor="text1"/>
        </w:rPr>
        <w:t>In addition, there are six small sized 3G pitches, five of which are floodlit and available for community use</w:t>
      </w:r>
    </w:p>
    <w:p w14:paraId="32E7B6C9" w14:textId="77777777" w:rsidR="00A84D6F" w:rsidRPr="00FC46BB" w:rsidRDefault="00D02A04" w:rsidP="00A84D6F">
      <w:pPr>
        <w:pStyle w:val="ListParagraph"/>
        <w:numPr>
          <w:ilvl w:val="0"/>
          <w:numId w:val="73"/>
        </w:numPr>
        <w:tabs>
          <w:tab w:val="left" w:pos="2460"/>
        </w:tabs>
        <w:rPr>
          <w:color w:val="000000" w:themeColor="text1"/>
        </w:rPr>
      </w:pPr>
      <w:r>
        <w:rPr>
          <w:color w:val="000000" w:themeColor="text1"/>
        </w:rPr>
        <w:t>The smaller sized pitch at Henry Beaufort School is particularly key given its larger size (measuring 90 x 46 metres, with the minimum dimensions of a full size pitch considered to be 100 x 60 metres)</w:t>
      </w:r>
      <w:r w:rsidR="00A84D6F" w:rsidRPr="00FC46BB">
        <w:rPr>
          <w:color w:val="000000" w:themeColor="text1"/>
        </w:rPr>
        <w:t xml:space="preserve">. </w:t>
      </w:r>
    </w:p>
    <w:p w14:paraId="7E5C1BA7" w14:textId="77777777" w:rsidR="00A84D6F" w:rsidRPr="00FC46BB" w:rsidRDefault="00A84D6F" w:rsidP="00A84D6F">
      <w:pPr>
        <w:pStyle w:val="ListParagraph"/>
        <w:numPr>
          <w:ilvl w:val="0"/>
          <w:numId w:val="73"/>
        </w:numPr>
        <w:tabs>
          <w:tab w:val="left" w:pos="2460"/>
        </w:tabs>
        <w:rPr>
          <w:color w:val="000000" w:themeColor="text1"/>
        </w:rPr>
      </w:pPr>
      <w:r w:rsidRPr="00FC46BB">
        <w:rPr>
          <w:color w:val="000000" w:themeColor="text1"/>
        </w:rPr>
        <w:t xml:space="preserve">The full size pitch at Swanmore College and the smaller sized pitch at Henry Beaufort School are on the FA register to host competitive matches. </w:t>
      </w:r>
    </w:p>
    <w:p w14:paraId="2E9DBF51" w14:textId="77777777" w:rsidR="00A84D6F" w:rsidRPr="00FC46BB" w:rsidRDefault="00A84D6F" w:rsidP="00A84D6F">
      <w:pPr>
        <w:pStyle w:val="ListParagraph"/>
        <w:numPr>
          <w:ilvl w:val="0"/>
          <w:numId w:val="73"/>
        </w:numPr>
        <w:tabs>
          <w:tab w:val="left" w:pos="2460"/>
        </w:tabs>
        <w:rPr>
          <w:color w:val="000000" w:themeColor="text1"/>
        </w:rPr>
      </w:pPr>
      <w:r w:rsidRPr="00FC46BB">
        <w:rPr>
          <w:color w:val="000000" w:themeColor="text1"/>
        </w:rPr>
        <w:t xml:space="preserve">No pitches are World Rugby compliant and Winchester is not a target area at this time. </w:t>
      </w:r>
    </w:p>
    <w:p w14:paraId="74C1649C" w14:textId="77777777" w:rsidR="00A84D6F" w:rsidRPr="00FC46BB" w:rsidRDefault="00A84D6F" w:rsidP="00A84D6F">
      <w:pPr>
        <w:pStyle w:val="ListParagraph"/>
        <w:numPr>
          <w:ilvl w:val="0"/>
          <w:numId w:val="73"/>
        </w:numPr>
        <w:tabs>
          <w:tab w:val="left" w:pos="2460"/>
        </w:tabs>
        <w:rPr>
          <w:color w:val="000000" w:themeColor="text1"/>
        </w:rPr>
      </w:pPr>
      <w:r w:rsidRPr="00FC46BB">
        <w:rPr>
          <w:color w:val="000000" w:themeColor="text1"/>
        </w:rPr>
        <w:t>Perins Community School is assessed as poor quality due to its age, whereas Swanmore College is assessed as good quality having been installed in 2016.</w:t>
      </w:r>
    </w:p>
    <w:p w14:paraId="3A3D9AE0" w14:textId="77777777" w:rsidR="00A84D6F" w:rsidRPr="00FC46BB" w:rsidRDefault="00A84D6F" w:rsidP="00A84D6F">
      <w:pPr>
        <w:pStyle w:val="ListParagraph"/>
        <w:numPr>
          <w:ilvl w:val="0"/>
          <w:numId w:val="73"/>
        </w:numPr>
        <w:tabs>
          <w:tab w:val="left" w:pos="2460"/>
        </w:tabs>
        <w:rPr>
          <w:color w:val="000000" w:themeColor="text1"/>
        </w:rPr>
      </w:pPr>
      <w:r w:rsidRPr="00FC46BB">
        <w:rPr>
          <w:color w:val="000000" w:themeColor="text1"/>
        </w:rPr>
        <w:t xml:space="preserve">Both full size 3G pitches are nearing midweek capacity, whilst Swanmore College is also close to capacity at weekends due to match play demand. </w:t>
      </w:r>
    </w:p>
    <w:p w14:paraId="686B53EC" w14:textId="77777777" w:rsidR="00A84D6F" w:rsidRDefault="00A84D6F" w:rsidP="00A84D6F">
      <w:pPr>
        <w:pStyle w:val="ListParagraph"/>
        <w:numPr>
          <w:ilvl w:val="0"/>
          <w:numId w:val="73"/>
        </w:numPr>
        <w:tabs>
          <w:tab w:val="left" w:pos="2460"/>
        </w:tabs>
        <w:rPr>
          <w:color w:val="000000" w:themeColor="text1"/>
        </w:rPr>
      </w:pPr>
      <w:r w:rsidRPr="00FC46BB">
        <w:rPr>
          <w:color w:val="000000" w:themeColor="text1"/>
        </w:rPr>
        <w:t>In order to satisfy current training demand, there is a need for five full size 3G pitches meaning a current shortfall of three.</w:t>
      </w:r>
    </w:p>
    <w:p w14:paraId="787F68B0" w14:textId="77777777" w:rsidR="00A84D6F" w:rsidRDefault="00A84D6F" w:rsidP="00A84D6F">
      <w:pPr>
        <w:pStyle w:val="ListParagraph"/>
        <w:numPr>
          <w:ilvl w:val="0"/>
          <w:numId w:val="73"/>
        </w:numPr>
        <w:tabs>
          <w:tab w:val="left" w:pos="2460"/>
        </w:tabs>
        <w:rPr>
          <w:color w:val="000000" w:themeColor="text1"/>
        </w:rPr>
      </w:pPr>
      <w:r w:rsidRPr="00FC46BB">
        <w:rPr>
          <w:color w:val="000000" w:themeColor="text1"/>
        </w:rPr>
        <w:t>Taking into account future demand, the shortfall of full size 3G pitches increases to four.</w:t>
      </w:r>
    </w:p>
    <w:p w14:paraId="4AE00D9D" w14:textId="77777777" w:rsidR="00A84D6F" w:rsidRPr="00A84D6F" w:rsidRDefault="00A84D6F" w:rsidP="00A84D6F">
      <w:pPr>
        <w:pStyle w:val="ListParagraph"/>
        <w:numPr>
          <w:ilvl w:val="0"/>
          <w:numId w:val="73"/>
        </w:numPr>
        <w:tabs>
          <w:tab w:val="left" w:pos="2460"/>
        </w:tabs>
        <w:rPr>
          <w:color w:val="000000" w:themeColor="text1"/>
        </w:rPr>
      </w:pPr>
      <w:r w:rsidRPr="00A84D6F">
        <w:rPr>
          <w:color w:val="000000" w:themeColor="text1"/>
        </w:rPr>
        <w:t>Priority should be placed on the creation of new full size 3G pitches in order to reduce shortfalls.</w:t>
      </w:r>
    </w:p>
    <w:p w14:paraId="10772C9C" w14:textId="77777777" w:rsidR="00CC7A96" w:rsidRDefault="00CC7A96" w:rsidP="00516490">
      <w:pPr>
        <w:tabs>
          <w:tab w:val="left" w:pos="2460"/>
        </w:tabs>
        <w:rPr>
          <w:b/>
          <w:i/>
          <w:color w:val="000000" w:themeColor="text1"/>
        </w:rPr>
      </w:pPr>
    </w:p>
    <w:p w14:paraId="46F717B7" w14:textId="77777777" w:rsidR="00516490" w:rsidRPr="007245C5" w:rsidRDefault="00516490" w:rsidP="00516490">
      <w:pPr>
        <w:tabs>
          <w:tab w:val="left" w:pos="2460"/>
        </w:tabs>
        <w:rPr>
          <w:b/>
          <w:i/>
          <w:color w:val="000000" w:themeColor="text1"/>
        </w:rPr>
      </w:pPr>
      <w:r w:rsidRPr="007245C5">
        <w:rPr>
          <w:b/>
          <w:i/>
          <w:color w:val="000000" w:themeColor="text1"/>
        </w:rPr>
        <w:t>Scenarios</w:t>
      </w:r>
    </w:p>
    <w:p w14:paraId="1055A66B" w14:textId="77777777" w:rsidR="00516490" w:rsidRPr="007245C5" w:rsidRDefault="00516490" w:rsidP="00516490">
      <w:pPr>
        <w:tabs>
          <w:tab w:val="left" w:pos="2460"/>
        </w:tabs>
        <w:rPr>
          <w:b/>
          <w:i/>
          <w:color w:val="000000" w:themeColor="text1"/>
        </w:rPr>
      </w:pPr>
    </w:p>
    <w:p w14:paraId="40DE0FAB" w14:textId="77777777" w:rsidR="00516490" w:rsidRPr="007245C5" w:rsidRDefault="00516490" w:rsidP="00516490">
      <w:pPr>
        <w:tabs>
          <w:tab w:val="left" w:pos="2460"/>
        </w:tabs>
        <w:rPr>
          <w:i/>
          <w:color w:val="000000" w:themeColor="text1"/>
        </w:rPr>
      </w:pPr>
      <w:r w:rsidRPr="007245C5">
        <w:rPr>
          <w:i/>
          <w:color w:val="000000" w:themeColor="text1"/>
        </w:rPr>
        <w:t xml:space="preserve">Accommodating </w:t>
      </w:r>
      <w:r w:rsidR="001248BF" w:rsidRPr="007245C5">
        <w:rPr>
          <w:i/>
          <w:color w:val="000000" w:themeColor="text1"/>
        </w:rPr>
        <w:t xml:space="preserve">football </w:t>
      </w:r>
      <w:r w:rsidRPr="007245C5">
        <w:rPr>
          <w:i/>
          <w:color w:val="000000" w:themeColor="text1"/>
        </w:rPr>
        <w:t>training demand</w:t>
      </w:r>
    </w:p>
    <w:p w14:paraId="220BE0D3" w14:textId="77777777" w:rsidR="00516490" w:rsidRPr="007245C5" w:rsidRDefault="00516490" w:rsidP="00516490">
      <w:pPr>
        <w:tabs>
          <w:tab w:val="left" w:pos="2460"/>
        </w:tabs>
        <w:rPr>
          <w:i/>
          <w:color w:val="000000" w:themeColor="text1"/>
        </w:rPr>
      </w:pPr>
    </w:p>
    <w:p w14:paraId="3CBCBFFE" w14:textId="77777777" w:rsidR="00516490" w:rsidRPr="007245C5" w:rsidRDefault="00516490" w:rsidP="00516490">
      <w:pPr>
        <w:tabs>
          <w:tab w:val="left" w:pos="2460"/>
        </w:tabs>
        <w:rPr>
          <w:color w:val="000000" w:themeColor="text1"/>
        </w:rPr>
      </w:pPr>
      <w:r w:rsidRPr="007245C5">
        <w:rPr>
          <w:color w:val="000000" w:themeColor="text1"/>
        </w:rPr>
        <w:t xml:space="preserve">In order to satisfy current </w:t>
      </w:r>
      <w:r w:rsidR="001248BF" w:rsidRPr="007245C5">
        <w:rPr>
          <w:color w:val="000000" w:themeColor="text1"/>
        </w:rPr>
        <w:t xml:space="preserve">football </w:t>
      </w:r>
      <w:r w:rsidR="00E023BD" w:rsidRPr="007245C5">
        <w:rPr>
          <w:color w:val="000000" w:themeColor="text1"/>
        </w:rPr>
        <w:t xml:space="preserve">training </w:t>
      </w:r>
      <w:r w:rsidRPr="007245C5">
        <w:rPr>
          <w:color w:val="000000" w:themeColor="text1"/>
        </w:rPr>
        <w:t>demand</w:t>
      </w:r>
      <w:r w:rsidR="00E023BD" w:rsidRPr="007245C5">
        <w:rPr>
          <w:color w:val="000000" w:themeColor="text1"/>
        </w:rPr>
        <w:t xml:space="preserve"> (based on the FA’s model of one full size 3G pitch be</w:t>
      </w:r>
      <w:r w:rsidR="002B1C34" w:rsidRPr="007245C5">
        <w:rPr>
          <w:color w:val="000000" w:themeColor="text1"/>
        </w:rPr>
        <w:t>ing able to cater for 42 teams)</w:t>
      </w:r>
      <w:r w:rsidRPr="007245C5">
        <w:rPr>
          <w:color w:val="000000" w:themeColor="text1"/>
        </w:rPr>
        <w:t xml:space="preserve"> there is a need for </w:t>
      </w:r>
      <w:r w:rsidR="004873B3">
        <w:rPr>
          <w:color w:val="000000" w:themeColor="text1"/>
        </w:rPr>
        <w:t>five</w:t>
      </w:r>
      <w:r w:rsidRPr="007245C5">
        <w:rPr>
          <w:color w:val="000000" w:themeColor="text1"/>
        </w:rPr>
        <w:t xml:space="preserve"> full size 3G pitches</w:t>
      </w:r>
      <w:r w:rsidR="00E023BD" w:rsidRPr="007245C5">
        <w:rPr>
          <w:color w:val="000000" w:themeColor="text1"/>
        </w:rPr>
        <w:t xml:space="preserve"> in </w:t>
      </w:r>
      <w:r w:rsidR="004873B3" w:rsidRPr="007245C5">
        <w:rPr>
          <w:color w:val="000000" w:themeColor="text1"/>
        </w:rPr>
        <w:t>Winchester,</w:t>
      </w:r>
      <w:r w:rsidR="00A56EE1" w:rsidRPr="007245C5">
        <w:rPr>
          <w:color w:val="000000" w:themeColor="text1"/>
        </w:rPr>
        <w:t xml:space="preserve"> meaning that there is a current shortfall of </w:t>
      </w:r>
      <w:r w:rsidR="004873B3">
        <w:rPr>
          <w:color w:val="000000" w:themeColor="text1"/>
        </w:rPr>
        <w:t>three</w:t>
      </w:r>
      <w:r w:rsidR="00A56EE1" w:rsidRPr="007245C5">
        <w:rPr>
          <w:color w:val="000000" w:themeColor="text1"/>
        </w:rPr>
        <w:t xml:space="preserve"> pitches</w:t>
      </w:r>
      <w:r w:rsidR="00E023BD" w:rsidRPr="007245C5">
        <w:rPr>
          <w:color w:val="000000" w:themeColor="text1"/>
        </w:rPr>
        <w:t xml:space="preserve">. When considering future demand (based on population increases and future demand expressed by clubs), there is a demand </w:t>
      </w:r>
      <w:r w:rsidR="006006D3">
        <w:rPr>
          <w:color w:val="000000" w:themeColor="text1"/>
        </w:rPr>
        <w:t>of</w:t>
      </w:r>
      <w:r w:rsidR="00D21929" w:rsidRPr="007245C5">
        <w:rPr>
          <w:color w:val="000000" w:themeColor="text1"/>
        </w:rPr>
        <w:t xml:space="preserve"> </w:t>
      </w:r>
      <w:r w:rsidR="004873B3">
        <w:rPr>
          <w:color w:val="000000" w:themeColor="text1"/>
        </w:rPr>
        <w:t>six</w:t>
      </w:r>
      <w:r w:rsidR="00E023BD" w:rsidRPr="007245C5">
        <w:rPr>
          <w:color w:val="000000" w:themeColor="text1"/>
        </w:rPr>
        <w:t xml:space="preserve"> full size 3G pitches, meaning a shortfall of </w:t>
      </w:r>
      <w:r w:rsidR="004873B3">
        <w:rPr>
          <w:color w:val="000000" w:themeColor="text1"/>
        </w:rPr>
        <w:t>four</w:t>
      </w:r>
      <w:r w:rsidR="00E023BD" w:rsidRPr="007245C5">
        <w:rPr>
          <w:color w:val="000000" w:themeColor="text1"/>
        </w:rPr>
        <w:t xml:space="preserve"> pitches</w:t>
      </w:r>
      <w:r w:rsidR="00A56EE1" w:rsidRPr="007245C5">
        <w:rPr>
          <w:color w:val="000000" w:themeColor="text1"/>
        </w:rPr>
        <w:t>.</w:t>
      </w:r>
      <w:r w:rsidR="00E023BD" w:rsidRPr="007245C5">
        <w:rPr>
          <w:rStyle w:val="FootnoteReference"/>
          <w:color w:val="000000" w:themeColor="text1"/>
        </w:rPr>
        <w:footnoteReference w:id="8"/>
      </w:r>
      <w:r w:rsidR="00E023BD" w:rsidRPr="007245C5">
        <w:rPr>
          <w:color w:val="000000" w:themeColor="text1"/>
        </w:rPr>
        <w:t xml:space="preserve"> </w:t>
      </w:r>
    </w:p>
    <w:p w14:paraId="301E35BC" w14:textId="77777777" w:rsidR="00E1743B" w:rsidRPr="007245C5" w:rsidRDefault="00E1743B" w:rsidP="00516490">
      <w:pPr>
        <w:tabs>
          <w:tab w:val="left" w:pos="2460"/>
        </w:tabs>
        <w:rPr>
          <w:color w:val="000000" w:themeColor="text1"/>
        </w:rPr>
      </w:pPr>
    </w:p>
    <w:p w14:paraId="12004B8F" w14:textId="77777777" w:rsidR="00A56EE1" w:rsidRPr="007245C5" w:rsidRDefault="00E023BD" w:rsidP="00516490">
      <w:pPr>
        <w:tabs>
          <w:tab w:val="left" w:pos="2460"/>
        </w:tabs>
        <w:rPr>
          <w:color w:val="000000" w:themeColor="text1"/>
        </w:rPr>
      </w:pPr>
      <w:r w:rsidRPr="007245C5">
        <w:rPr>
          <w:color w:val="000000" w:themeColor="text1"/>
        </w:rPr>
        <w:t xml:space="preserve">Alternatively, if every team was to remain training within the respective analysis area </w:t>
      </w:r>
      <w:r w:rsidR="00D21929" w:rsidRPr="007245C5">
        <w:rPr>
          <w:color w:val="000000" w:themeColor="text1"/>
        </w:rPr>
        <w:t>in which they</w:t>
      </w:r>
      <w:r w:rsidRPr="007245C5">
        <w:rPr>
          <w:color w:val="000000" w:themeColor="text1"/>
        </w:rPr>
        <w:t xml:space="preserve"> play </w:t>
      </w:r>
      <w:r w:rsidR="00D21929" w:rsidRPr="007245C5">
        <w:rPr>
          <w:color w:val="000000" w:themeColor="text1"/>
        </w:rPr>
        <w:t xml:space="preserve">their </w:t>
      </w:r>
      <w:r w:rsidRPr="007245C5">
        <w:rPr>
          <w:color w:val="000000" w:themeColor="text1"/>
        </w:rPr>
        <w:t xml:space="preserve">matches in, a </w:t>
      </w:r>
      <w:r w:rsidR="0051264C" w:rsidRPr="007245C5">
        <w:rPr>
          <w:color w:val="000000" w:themeColor="text1"/>
        </w:rPr>
        <w:t xml:space="preserve">current </w:t>
      </w:r>
      <w:r w:rsidR="00A56EE1" w:rsidRPr="007245C5">
        <w:rPr>
          <w:color w:val="000000" w:themeColor="text1"/>
        </w:rPr>
        <w:t>shortfall</w:t>
      </w:r>
      <w:r w:rsidRPr="007245C5">
        <w:rPr>
          <w:color w:val="000000" w:themeColor="text1"/>
        </w:rPr>
        <w:t xml:space="preserve"> of </w:t>
      </w:r>
      <w:r w:rsidR="004873B3">
        <w:rPr>
          <w:color w:val="000000" w:themeColor="text1"/>
        </w:rPr>
        <w:t>four</w:t>
      </w:r>
      <w:r w:rsidRPr="007245C5">
        <w:rPr>
          <w:color w:val="000000" w:themeColor="text1"/>
        </w:rPr>
        <w:t xml:space="preserve"> full size 3G </w:t>
      </w:r>
      <w:r w:rsidR="00A56EE1" w:rsidRPr="007245C5">
        <w:rPr>
          <w:color w:val="000000" w:themeColor="text1"/>
        </w:rPr>
        <w:t xml:space="preserve">pitches </w:t>
      </w:r>
      <w:r w:rsidRPr="007245C5">
        <w:rPr>
          <w:color w:val="000000" w:themeColor="text1"/>
        </w:rPr>
        <w:t>is identified. This equates to</w:t>
      </w:r>
      <w:r w:rsidR="0051264C" w:rsidRPr="007245C5">
        <w:rPr>
          <w:color w:val="000000" w:themeColor="text1"/>
        </w:rPr>
        <w:t xml:space="preserve"> </w:t>
      </w:r>
      <w:r w:rsidR="004873B3">
        <w:rPr>
          <w:color w:val="000000" w:themeColor="text1"/>
        </w:rPr>
        <w:t>two</w:t>
      </w:r>
      <w:r w:rsidRPr="007245C5">
        <w:rPr>
          <w:color w:val="000000" w:themeColor="text1"/>
        </w:rPr>
        <w:t xml:space="preserve"> pitches in </w:t>
      </w:r>
      <w:r w:rsidR="004873B3" w:rsidRPr="007245C5">
        <w:rPr>
          <w:color w:val="000000" w:themeColor="text1"/>
        </w:rPr>
        <w:t>the North</w:t>
      </w:r>
      <w:r w:rsidR="00A56EE1" w:rsidRPr="007245C5">
        <w:rPr>
          <w:color w:val="000000" w:themeColor="text1"/>
        </w:rPr>
        <w:t xml:space="preserve"> </w:t>
      </w:r>
      <w:r w:rsidR="00A84D6F">
        <w:rPr>
          <w:color w:val="000000" w:themeColor="text1"/>
        </w:rPr>
        <w:t>A</w:t>
      </w:r>
      <w:r w:rsidR="00A56EE1" w:rsidRPr="007245C5">
        <w:rPr>
          <w:color w:val="000000" w:themeColor="text1"/>
        </w:rPr>
        <w:t xml:space="preserve">nalysis </w:t>
      </w:r>
      <w:r w:rsidR="00A84D6F">
        <w:rPr>
          <w:color w:val="000000" w:themeColor="text1"/>
        </w:rPr>
        <w:t>A</w:t>
      </w:r>
      <w:r w:rsidR="00A56EE1" w:rsidRPr="007245C5">
        <w:rPr>
          <w:color w:val="000000" w:themeColor="text1"/>
        </w:rPr>
        <w:t xml:space="preserve">rea, </w:t>
      </w:r>
      <w:r w:rsidR="004873B3">
        <w:rPr>
          <w:color w:val="000000" w:themeColor="text1"/>
        </w:rPr>
        <w:t xml:space="preserve">and two in the South </w:t>
      </w:r>
      <w:r w:rsidR="00A84D6F">
        <w:rPr>
          <w:color w:val="000000" w:themeColor="text1"/>
        </w:rPr>
        <w:t>A</w:t>
      </w:r>
      <w:r w:rsidR="004873B3">
        <w:rPr>
          <w:color w:val="000000" w:themeColor="text1"/>
        </w:rPr>
        <w:t xml:space="preserve">nalysis </w:t>
      </w:r>
      <w:r w:rsidR="00A84D6F">
        <w:rPr>
          <w:color w:val="000000" w:themeColor="text1"/>
        </w:rPr>
        <w:t>A</w:t>
      </w:r>
      <w:r w:rsidR="004873B3">
        <w:rPr>
          <w:color w:val="000000" w:themeColor="text1"/>
        </w:rPr>
        <w:t>rea</w:t>
      </w:r>
      <w:r w:rsidR="00A56EE1" w:rsidRPr="007245C5">
        <w:rPr>
          <w:color w:val="000000" w:themeColor="text1"/>
        </w:rPr>
        <w:t xml:space="preserve">. When taking into account future demand, the overall shortfall increases to </w:t>
      </w:r>
      <w:r w:rsidR="004873B3">
        <w:rPr>
          <w:color w:val="000000" w:themeColor="text1"/>
        </w:rPr>
        <w:t>five</w:t>
      </w:r>
      <w:r w:rsidR="00A56EE1" w:rsidRPr="007245C5">
        <w:rPr>
          <w:color w:val="000000" w:themeColor="text1"/>
        </w:rPr>
        <w:t xml:space="preserve"> full size 3G pitches, which can be attributed to an increased shortfall in the North </w:t>
      </w:r>
      <w:r w:rsidR="00A84D6F">
        <w:rPr>
          <w:color w:val="000000" w:themeColor="text1"/>
        </w:rPr>
        <w:t>A</w:t>
      </w:r>
      <w:r w:rsidR="00A56EE1" w:rsidRPr="007245C5">
        <w:rPr>
          <w:color w:val="000000" w:themeColor="text1"/>
        </w:rPr>
        <w:t xml:space="preserve">nalysis </w:t>
      </w:r>
      <w:r w:rsidR="00A84D6F">
        <w:rPr>
          <w:color w:val="000000" w:themeColor="text1"/>
        </w:rPr>
        <w:t>A</w:t>
      </w:r>
      <w:r w:rsidR="00A56EE1" w:rsidRPr="007245C5">
        <w:rPr>
          <w:color w:val="000000" w:themeColor="text1"/>
        </w:rPr>
        <w:t xml:space="preserve">rea. </w:t>
      </w:r>
    </w:p>
    <w:p w14:paraId="305F73C2" w14:textId="77777777" w:rsidR="00DF3F21" w:rsidRPr="007245C5" w:rsidRDefault="00DF3F21" w:rsidP="00516490">
      <w:pPr>
        <w:tabs>
          <w:tab w:val="left" w:pos="2460"/>
        </w:tabs>
        <w:rPr>
          <w:color w:val="000000" w:themeColor="text1"/>
        </w:rPr>
      </w:pPr>
    </w:p>
    <w:p w14:paraId="58E8A5E7" w14:textId="77777777" w:rsidR="00A953C8" w:rsidRDefault="00A84D6F" w:rsidP="00DF3F21">
      <w:r>
        <w:t>To alleviate shortfalls, c</w:t>
      </w:r>
      <w:r w:rsidR="004873B3">
        <w:t>onsideration should be given to the rural characteristics of Winchester</w:t>
      </w:r>
      <w:r w:rsidR="004C6374">
        <w:t xml:space="preserve">, meaning </w:t>
      </w:r>
      <w:r w:rsidR="004873B3">
        <w:t xml:space="preserve">the creation of full size 3G pitches in more isolated towns/villages </w:t>
      </w:r>
      <w:r w:rsidR="00B35D6F">
        <w:t>may</w:t>
      </w:r>
      <w:r w:rsidR="004873B3">
        <w:t xml:space="preserve"> not be a strategically feasible approach</w:t>
      </w:r>
      <w:r w:rsidR="004C6374">
        <w:t xml:space="preserve">. Instead, </w:t>
      </w:r>
      <w:r>
        <w:t xml:space="preserve">the creation of hubs </w:t>
      </w:r>
      <w:r w:rsidR="004C6374">
        <w:t>in areas of high population density is considered to be the preferred approach</w:t>
      </w:r>
      <w:r w:rsidR="006D1618">
        <w:t>.</w:t>
      </w:r>
      <w:r w:rsidR="008D7CA7">
        <w:t xml:space="preserve"> </w:t>
      </w:r>
      <w:r w:rsidR="00B35D6F">
        <w:t xml:space="preserve">That being said, the creation of smaller sided 3G facilities can provide both a solution for midweek training for isolated </w:t>
      </w:r>
      <w:r w:rsidR="00B35D6F">
        <w:lastRenderedPageBreak/>
        <w:t>clubs/teams and also provide a pitch for competitive</w:t>
      </w:r>
      <w:r w:rsidR="004C6374">
        <w:t xml:space="preserve"> youth and mini</w:t>
      </w:r>
      <w:r w:rsidR="00B35D6F">
        <w:t xml:space="preserve"> matches (</w:t>
      </w:r>
      <w:r w:rsidR="004C6374">
        <w:t>subject to</w:t>
      </w:r>
      <w:r w:rsidR="00B35D6F">
        <w:t xml:space="preserve"> FA testing). </w:t>
      </w:r>
      <w:r w:rsidR="00A953C8">
        <w:br w:type="page"/>
      </w:r>
    </w:p>
    <w:p w14:paraId="7031733F" w14:textId="77777777" w:rsidR="00CF42F9" w:rsidRPr="00B35D6F" w:rsidRDefault="00756F87" w:rsidP="00A56EE1">
      <w:pPr>
        <w:tabs>
          <w:tab w:val="left" w:pos="2460"/>
        </w:tabs>
        <w:rPr>
          <w:i/>
        </w:rPr>
      </w:pPr>
      <w:r w:rsidRPr="00B35D6F">
        <w:rPr>
          <w:i/>
        </w:rPr>
        <w:lastRenderedPageBreak/>
        <w:t xml:space="preserve">Moving </w:t>
      </w:r>
      <w:r w:rsidR="001248BF" w:rsidRPr="00B35D6F">
        <w:rPr>
          <w:i/>
        </w:rPr>
        <w:t xml:space="preserve">football </w:t>
      </w:r>
      <w:r w:rsidRPr="00B35D6F">
        <w:rPr>
          <w:i/>
        </w:rPr>
        <w:t>match play demand</w:t>
      </w:r>
      <w:r w:rsidR="00CF42F9" w:rsidRPr="00B35D6F">
        <w:rPr>
          <w:i/>
        </w:rPr>
        <w:t xml:space="preserve"> to 3G</w:t>
      </w:r>
      <w:r w:rsidRPr="00B35D6F">
        <w:rPr>
          <w:i/>
        </w:rPr>
        <w:t xml:space="preserve"> pitches</w:t>
      </w:r>
    </w:p>
    <w:p w14:paraId="341F1A0B" w14:textId="77777777" w:rsidR="00CF42F9" w:rsidRPr="00A4148D" w:rsidRDefault="00CF42F9" w:rsidP="00CF42F9">
      <w:pPr>
        <w:pStyle w:val="ListBulletmain"/>
        <w:rPr>
          <w:highlight w:val="yellow"/>
        </w:rPr>
      </w:pPr>
    </w:p>
    <w:p w14:paraId="2836EFE4" w14:textId="77777777" w:rsidR="00CF42F9" w:rsidRPr="00FC19C1" w:rsidRDefault="00756F87" w:rsidP="00CF42F9">
      <w:pPr>
        <w:pStyle w:val="ListBulletmain"/>
        <w:rPr>
          <w:color w:val="000000" w:themeColor="text1"/>
        </w:rPr>
      </w:pPr>
      <w:r w:rsidRPr="00FC19C1">
        <w:rPr>
          <w:color w:val="000000" w:themeColor="text1"/>
        </w:rPr>
        <w:t>Moving match play to 3G pitches is supported by the FA</w:t>
      </w:r>
      <w:r w:rsidR="00FC19C1" w:rsidRPr="00FC19C1">
        <w:rPr>
          <w:color w:val="000000" w:themeColor="text1"/>
        </w:rPr>
        <w:t xml:space="preserve">. </w:t>
      </w:r>
      <w:r w:rsidR="001C2CE7" w:rsidRPr="00FC19C1">
        <w:t>To further the use of 3G pitches for matches, t</w:t>
      </w:r>
      <w:r w:rsidR="00CF42F9" w:rsidRPr="00FC19C1">
        <w:t xml:space="preserve">he FA is </w:t>
      </w:r>
      <w:r w:rsidRPr="00FC19C1">
        <w:t xml:space="preserve">particularly </w:t>
      </w:r>
      <w:r w:rsidR="00CF42F9" w:rsidRPr="00FC19C1">
        <w:t>keen to work with local authorities to understand the potential demand for full size floodlit 3G pitches should all competitive matches that are curre</w:t>
      </w:r>
      <w:r w:rsidR="001C2CE7" w:rsidRPr="00FC19C1">
        <w:t xml:space="preserve">ntly played on council pitches </w:t>
      </w:r>
      <w:r w:rsidR="00CF42F9" w:rsidRPr="00FC19C1">
        <w:t xml:space="preserve">be transferred. </w:t>
      </w:r>
      <w:r w:rsidR="001C2CE7" w:rsidRPr="00FC19C1">
        <w:t>The following table therefore calculates the number of teams currently using council facilities</w:t>
      </w:r>
      <w:r w:rsidR="009914B3">
        <w:t xml:space="preserve"> </w:t>
      </w:r>
      <w:r w:rsidR="001C2CE7" w:rsidRPr="00FC19C1">
        <w:t xml:space="preserve">in </w:t>
      </w:r>
      <w:r w:rsidR="00FC19C1" w:rsidRPr="00FC19C1">
        <w:t>Winchester for</w:t>
      </w:r>
      <w:r w:rsidR="001C2CE7" w:rsidRPr="00FC19C1">
        <w:t xml:space="preserve"> each pitch type at peak time. </w:t>
      </w:r>
    </w:p>
    <w:p w14:paraId="5E9DB3C6" w14:textId="77777777" w:rsidR="001C2CE7" w:rsidRPr="00A4148D" w:rsidRDefault="001C2CE7" w:rsidP="00CF42F9">
      <w:pPr>
        <w:tabs>
          <w:tab w:val="left" w:pos="2460"/>
        </w:tabs>
        <w:rPr>
          <w:color w:val="000000" w:themeColor="text1"/>
          <w:highlight w:val="yellow"/>
        </w:rPr>
      </w:pPr>
    </w:p>
    <w:p w14:paraId="6306AABD" w14:textId="77777777" w:rsidR="00CF42F9" w:rsidRPr="00F62860" w:rsidRDefault="00CF42F9" w:rsidP="00736ED0">
      <w:pPr>
        <w:rPr>
          <w:i/>
        </w:rPr>
      </w:pPr>
      <w:r w:rsidRPr="00F62860">
        <w:rPr>
          <w:i/>
        </w:rPr>
        <w:t xml:space="preserve">Table </w:t>
      </w:r>
      <w:r w:rsidR="00314162" w:rsidRPr="00F62860">
        <w:rPr>
          <w:i/>
        </w:rPr>
        <w:t>4</w:t>
      </w:r>
      <w:r w:rsidRPr="00F62860">
        <w:rPr>
          <w:i/>
        </w:rPr>
        <w:t>.</w:t>
      </w:r>
      <w:r w:rsidR="00BE5F59">
        <w:rPr>
          <w:i/>
        </w:rPr>
        <w:t>5</w:t>
      </w:r>
      <w:r w:rsidRPr="00F62860">
        <w:rPr>
          <w:i/>
        </w:rPr>
        <w:t>: Number of teams currently using council pitches</w:t>
      </w:r>
    </w:p>
    <w:p w14:paraId="11D0FF83" w14:textId="77777777" w:rsidR="00CF42F9" w:rsidRPr="00A4148D" w:rsidRDefault="00CF42F9" w:rsidP="00CF42F9">
      <w:pPr>
        <w:ind w:right="95"/>
        <w:rPr>
          <w:i/>
          <w:highlight w:val="yellow"/>
        </w:rPr>
      </w:pPr>
    </w:p>
    <w:tbl>
      <w:tblPr>
        <w:tblStyle w:val="TableGrid"/>
        <w:tblW w:w="4951" w:type="pct"/>
        <w:tblInd w:w="-5" w:type="dxa"/>
        <w:tblLook w:val="04A0" w:firstRow="1" w:lastRow="0" w:firstColumn="1" w:lastColumn="0" w:noHBand="0" w:noVBand="1"/>
      </w:tblPr>
      <w:tblGrid>
        <w:gridCol w:w="1928"/>
        <w:gridCol w:w="1811"/>
        <w:gridCol w:w="3308"/>
        <w:gridCol w:w="2107"/>
      </w:tblGrid>
      <w:tr w:rsidR="00CF42F9" w:rsidRPr="00A4148D" w14:paraId="189C1545" w14:textId="77777777" w:rsidTr="00095DA4">
        <w:trPr>
          <w:trHeight w:val="70"/>
          <w:tblHeader/>
        </w:trPr>
        <w:tc>
          <w:tcPr>
            <w:tcW w:w="1053" w:type="pct"/>
            <w:shd w:val="clear" w:color="auto" w:fill="DBE5F1" w:themeFill="accent1" w:themeFillTint="33"/>
            <w:noWrap/>
            <w:hideMark/>
          </w:tcPr>
          <w:p w14:paraId="19E6F8D1" w14:textId="77777777" w:rsidR="00CF42F9" w:rsidRPr="00F62860" w:rsidRDefault="00CF42F9" w:rsidP="00CE6925">
            <w:pPr>
              <w:spacing w:before="40"/>
              <w:jc w:val="center"/>
              <w:rPr>
                <w:rFonts w:eastAsiaTheme="minorHAnsi" w:cs="Arial"/>
                <w:b/>
                <w:color w:val="000000"/>
                <w:sz w:val="20"/>
                <w:szCs w:val="20"/>
                <w:lang w:eastAsia="en-GB"/>
              </w:rPr>
            </w:pPr>
            <w:r w:rsidRPr="00F62860">
              <w:rPr>
                <w:rFonts w:cs="Arial"/>
                <w:b/>
                <w:color w:val="000000"/>
                <w:sz w:val="20"/>
                <w:szCs w:val="20"/>
                <w:lang w:eastAsia="en-GB"/>
              </w:rPr>
              <w:t>Pitch type</w:t>
            </w:r>
          </w:p>
        </w:tc>
        <w:tc>
          <w:tcPr>
            <w:tcW w:w="989" w:type="pct"/>
            <w:shd w:val="clear" w:color="auto" w:fill="DBE5F1" w:themeFill="accent1" w:themeFillTint="33"/>
            <w:noWrap/>
            <w:hideMark/>
          </w:tcPr>
          <w:p w14:paraId="4CE4348E" w14:textId="77777777" w:rsidR="00CF42F9" w:rsidRPr="00F62860" w:rsidRDefault="00CF42F9" w:rsidP="00CE6925">
            <w:pPr>
              <w:spacing w:before="40"/>
              <w:jc w:val="center"/>
              <w:rPr>
                <w:rFonts w:eastAsiaTheme="minorHAnsi" w:cs="Arial"/>
                <w:b/>
                <w:color w:val="000000"/>
                <w:sz w:val="20"/>
                <w:szCs w:val="20"/>
                <w:lang w:eastAsia="en-GB"/>
              </w:rPr>
            </w:pPr>
            <w:r w:rsidRPr="00F62860">
              <w:rPr>
                <w:rFonts w:cs="Arial"/>
                <w:b/>
                <w:color w:val="000000"/>
                <w:sz w:val="20"/>
                <w:szCs w:val="20"/>
                <w:lang w:eastAsia="en-GB"/>
              </w:rPr>
              <w:t>Pitch size</w:t>
            </w:r>
          </w:p>
        </w:tc>
        <w:tc>
          <w:tcPr>
            <w:tcW w:w="1807" w:type="pct"/>
            <w:shd w:val="clear" w:color="auto" w:fill="DBE5F1" w:themeFill="accent1" w:themeFillTint="33"/>
            <w:noWrap/>
            <w:hideMark/>
          </w:tcPr>
          <w:p w14:paraId="69C10220" w14:textId="77777777" w:rsidR="00CF42F9" w:rsidRPr="00F62860" w:rsidRDefault="00CF42F9" w:rsidP="00CE6925">
            <w:pPr>
              <w:spacing w:before="40"/>
              <w:jc w:val="center"/>
              <w:rPr>
                <w:rFonts w:cs="Arial"/>
                <w:b/>
                <w:color w:val="000000"/>
                <w:sz w:val="20"/>
                <w:szCs w:val="20"/>
                <w:lang w:eastAsia="en-GB"/>
              </w:rPr>
            </w:pPr>
            <w:r w:rsidRPr="00F62860">
              <w:rPr>
                <w:rFonts w:cs="Arial"/>
                <w:b/>
                <w:color w:val="000000"/>
                <w:sz w:val="20"/>
                <w:szCs w:val="20"/>
                <w:lang w:eastAsia="en-GB"/>
              </w:rPr>
              <w:t>Peak period</w:t>
            </w:r>
          </w:p>
        </w:tc>
        <w:tc>
          <w:tcPr>
            <w:tcW w:w="1152" w:type="pct"/>
            <w:shd w:val="clear" w:color="auto" w:fill="DBE5F1" w:themeFill="accent1" w:themeFillTint="33"/>
          </w:tcPr>
          <w:p w14:paraId="2C7B7DF6" w14:textId="77777777" w:rsidR="00CF42F9" w:rsidRPr="00F62860" w:rsidRDefault="00CF42F9" w:rsidP="00CE6925">
            <w:pPr>
              <w:spacing w:before="40"/>
              <w:jc w:val="center"/>
              <w:rPr>
                <w:rFonts w:cs="Arial"/>
                <w:b/>
                <w:color w:val="000000"/>
                <w:sz w:val="20"/>
                <w:szCs w:val="20"/>
                <w:lang w:eastAsia="en-GB"/>
              </w:rPr>
            </w:pPr>
            <w:r w:rsidRPr="00F62860">
              <w:rPr>
                <w:rFonts w:cs="Arial"/>
                <w:b/>
                <w:color w:val="000000"/>
                <w:sz w:val="20"/>
                <w:szCs w:val="20"/>
                <w:lang w:eastAsia="en-GB"/>
              </w:rPr>
              <w:t>No. of teams</w:t>
            </w:r>
          </w:p>
        </w:tc>
      </w:tr>
      <w:tr w:rsidR="00CF42F9" w:rsidRPr="00A4148D" w14:paraId="5C4089CE" w14:textId="77777777" w:rsidTr="00095DA4">
        <w:trPr>
          <w:trHeight w:val="70"/>
        </w:trPr>
        <w:tc>
          <w:tcPr>
            <w:tcW w:w="1053" w:type="pct"/>
            <w:hideMark/>
          </w:tcPr>
          <w:p w14:paraId="36E8B5CF" w14:textId="77777777" w:rsidR="00CF42F9" w:rsidRPr="00F62860" w:rsidRDefault="00CF42F9" w:rsidP="00CE6925">
            <w:pPr>
              <w:spacing w:before="40"/>
              <w:jc w:val="center"/>
              <w:rPr>
                <w:rFonts w:eastAsiaTheme="minorHAnsi" w:cs="Arial"/>
                <w:color w:val="000000"/>
                <w:sz w:val="20"/>
                <w:szCs w:val="20"/>
                <w:lang w:eastAsia="en-GB"/>
              </w:rPr>
            </w:pPr>
            <w:r w:rsidRPr="00F62860">
              <w:rPr>
                <w:rFonts w:cs="Arial"/>
                <w:color w:val="000000"/>
                <w:sz w:val="20"/>
                <w:szCs w:val="20"/>
                <w:lang w:eastAsia="en-GB"/>
              </w:rPr>
              <w:t>Adult</w:t>
            </w:r>
          </w:p>
        </w:tc>
        <w:tc>
          <w:tcPr>
            <w:tcW w:w="989" w:type="pct"/>
            <w:hideMark/>
          </w:tcPr>
          <w:p w14:paraId="18939374" w14:textId="77777777" w:rsidR="00CF42F9" w:rsidRPr="00F62860" w:rsidRDefault="00CF42F9" w:rsidP="00CE6925">
            <w:pPr>
              <w:spacing w:before="40"/>
              <w:jc w:val="center"/>
              <w:rPr>
                <w:rFonts w:eastAsiaTheme="minorHAnsi" w:cs="Arial"/>
                <w:color w:val="000000"/>
                <w:sz w:val="20"/>
                <w:szCs w:val="20"/>
                <w:lang w:eastAsia="en-GB"/>
              </w:rPr>
            </w:pPr>
            <w:r w:rsidRPr="00F62860">
              <w:rPr>
                <w:rFonts w:cs="Arial"/>
                <w:color w:val="000000"/>
                <w:sz w:val="20"/>
                <w:szCs w:val="20"/>
                <w:lang w:eastAsia="en-GB"/>
              </w:rPr>
              <w:t>11v11</w:t>
            </w:r>
          </w:p>
        </w:tc>
        <w:tc>
          <w:tcPr>
            <w:tcW w:w="1807" w:type="pct"/>
            <w:noWrap/>
          </w:tcPr>
          <w:p w14:paraId="708C8707" w14:textId="77777777" w:rsidR="00CF42F9" w:rsidRPr="00F62860" w:rsidRDefault="00CF42F9" w:rsidP="00CE6925">
            <w:pPr>
              <w:spacing w:before="40"/>
              <w:jc w:val="center"/>
              <w:rPr>
                <w:rFonts w:eastAsiaTheme="minorHAnsi" w:cs="Arial"/>
                <w:sz w:val="20"/>
                <w:szCs w:val="20"/>
                <w:lang w:eastAsia="en-GB"/>
              </w:rPr>
            </w:pPr>
            <w:r w:rsidRPr="00F62860">
              <w:rPr>
                <w:rFonts w:eastAsiaTheme="minorHAnsi" w:cs="Arial"/>
                <w:sz w:val="20"/>
                <w:szCs w:val="20"/>
                <w:lang w:eastAsia="en-GB"/>
              </w:rPr>
              <w:t>Sunday AM</w:t>
            </w:r>
          </w:p>
        </w:tc>
        <w:tc>
          <w:tcPr>
            <w:tcW w:w="1152" w:type="pct"/>
          </w:tcPr>
          <w:p w14:paraId="5A251918" w14:textId="77777777" w:rsidR="00CF42F9" w:rsidRPr="00F62860" w:rsidRDefault="00F62860" w:rsidP="00CE6925">
            <w:pPr>
              <w:spacing w:before="40"/>
              <w:jc w:val="center"/>
              <w:rPr>
                <w:rFonts w:cs="Arial"/>
                <w:sz w:val="20"/>
                <w:szCs w:val="20"/>
                <w:lang w:eastAsia="en-GB"/>
              </w:rPr>
            </w:pPr>
            <w:r w:rsidRPr="00F62860">
              <w:rPr>
                <w:rFonts w:cs="Arial"/>
                <w:sz w:val="20"/>
                <w:szCs w:val="20"/>
                <w:lang w:eastAsia="en-GB"/>
              </w:rPr>
              <w:t>1</w:t>
            </w:r>
            <w:r>
              <w:rPr>
                <w:rFonts w:cs="Arial"/>
                <w:sz w:val="20"/>
                <w:szCs w:val="20"/>
                <w:lang w:eastAsia="en-GB"/>
              </w:rPr>
              <w:t>0</w:t>
            </w:r>
          </w:p>
        </w:tc>
      </w:tr>
      <w:tr w:rsidR="00CF42F9" w:rsidRPr="00A4148D" w14:paraId="16D44F96" w14:textId="77777777" w:rsidTr="00095DA4">
        <w:trPr>
          <w:trHeight w:val="240"/>
        </w:trPr>
        <w:tc>
          <w:tcPr>
            <w:tcW w:w="1053" w:type="pct"/>
            <w:hideMark/>
          </w:tcPr>
          <w:p w14:paraId="32F386BE" w14:textId="77777777" w:rsidR="00CF42F9" w:rsidRPr="00F62860" w:rsidRDefault="00CF42F9" w:rsidP="00CE6925">
            <w:pPr>
              <w:spacing w:before="40"/>
              <w:jc w:val="center"/>
              <w:rPr>
                <w:rFonts w:eastAsiaTheme="minorHAnsi" w:cs="Arial"/>
                <w:color w:val="000000"/>
                <w:sz w:val="20"/>
                <w:szCs w:val="20"/>
                <w:lang w:eastAsia="en-GB"/>
              </w:rPr>
            </w:pPr>
            <w:r w:rsidRPr="00F62860">
              <w:rPr>
                <w:rFonts w:cs="Arial"/>
                <w:color w:val="000000"/>
                <w:sz w:val="20"/>
                <w:szCs w:val="20"/>
                <w:lang w:eastAsia="en-GB"/>
              </w:rPr>
              <w:t>Youth</w:t>
            </w:r>
          </w:p>
        </w:tc>
        <w:tc>
          <w:tcPr>
            <w:tcW w:w="989" w:type="pct"/>
            <w:hideMark/>
          </w:tcPr>
          <w:p w14:paraId="4384F7DF" w14:textId="77777777" w:rsidR="00CF42F9" w:rsidRPr="00F62860" w:rsidRDefault="00CF42F9" w:rsidP="00CE6925">
            <w:pPr>
              <w:spacing w:before="40"/>
              <w:jc w:val="center"/>
              <w:rPr>
                <w:rFonts w:eastAsiaTheme="minorHAnsi" w:cs="Arial"/>
                <w:color w:val="000000"/>
                <w:sz w:val="20"/>
                <w:szCs w:val="20"/>
                <w:lang w:eastAsia="en-GB"/>
              </w:rPr>
            </w:pPr>
            <w:r w:rsidRPr="00F62860">
              <w:rPr>
                <w:rFonts w:cs="Arial"/>
                <w:color w:val="000000"/>
                <w:sz w:val="20"/>
                <w:szCs w:val="20"/>
                <w:lang w:eastAsia="en-GB"/>
              </w:rPr>
              <w:t>11v11</w:t>
            </w:r>
          </w:p>
        </w:tc>
        <w:tc>
          <w:tcPr>
            <w:tcW w:w="1807" w:type="pct"/>
            <w:noWrap/>
          </w:tcPr>
          <w:p w14:paraId="5F25FF79" w14:textId="77777777" w:rsidR="00CF42F9" w:rsidRPr="00F62860" w:rsidRDefault="00F62860" w:rsidP="00CE6925">
            <w:pPr>
              <w:spacing w:before="40"/>
              <w:jc w:val="center"/>
              <w:rPr>
                <w:rFonts w:eastAsiaTheme="minorHAnsi" w:cs="Arial"/>
                <w:sz w:val="20"/>
                <w:szCs w:val="20"/>
                <w:lang w:eastAsia="en-GB"/>
              </w:rPr>
            </w:pPr>
            <w:r w:rsidRPr="00F62860">
              <w:rPr>
                <w:rFonts w:eastAsiaTheme="minorHAnsi" w:cs="Arial"/>
                <w:sz w:val="20"/>
                <w:szCs w:val="20"/>
                <w:lang w:eastAsia="en-GB"/>
              </w:rPr>
              <w:t>Saturday AM</w:t>
            </w:r>
          </w:p>
        </w:tc>
        <w:tc>
          <w:tcPr>
            <w:tcW w:w="1152" w:type="pct"/>
          </w:tcPr>
          <w:p w14:paraId="4FC6C083" w14:textId="77777777" w:rsidR="00CF42F9" w:rsidRPr="00F62860" w:rsidRDefault="00F62860" w:rsidP="00CE6925">
            <w:pPr>
              <w:tabs>
                <w:tab w:val="center" w:pos="802"/>
                <w:tab w:val="left" w:pos="1305"/>
              </w:tabs>
              <w:spacing w:before="40"/>
              <w:jc w:val="center"/>
              <w:rPr>
                <w:rFonts w:cs="Arial"/>
                <w:sz w:val="20"/>
                <w:szCs w:val="20"/>
                <w:lang w:eastAsia="en-GB"/>
              </w:rPr>
            </w:pPr>
            <w:r w:rsidRPr="00F62860">
              <w:rPr>
                <w:rFonts w:cs="Arial"/>
                <w:sz w:val="20"/>
                <w:szCs w:val="20"/>
                <w:lang w:eastAsia="en-GB"/>
              </w:rPr>
              <w:t>12</w:t>
            </w:r>
          </w:p>
        </w:tc>
      </w:tr>
      <w:tr w:rsidR="00F62860" w:rsidRPr="00A4148D" w14:paraId="41B40FAC" w14:textId="77777777" w:rsidTr="00095DA4">
        <w:trPr>
          <w:trHeight w:val="240"/>
        </w:trPr>
        <w:tc>
          <w:tcPr>
            <w:tcW w:w="1053" w:type="pct"/>
            <w:hideMark/>
          </w:tcPr>
          <w:p w14:paraId="69FDF9D8"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Youth</w:t>
            </w:r>
          </w:p>
        </w:tc>
        <w:tc>
          <w:tcPr>
            <w:tcW w:w="989" w:type="pct"/>
            <w:hideMark/>
          </w:tcPr>
          <w:p w14:paraId="4F66B0D4"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9v9</w:t>
            </w:r>
          </w:p>
        </w:tc>
        <w:tc>
          <w:tcPr>
            <w:tcW w:w="1807" w:type="pct"/>
            <w:noWrap/>
          </w:tcPr>
          <w:p w14:paraId="319A9B4B" w14:textId="77777777" w:rsidR="00F62860" w:rsidRPr="00F62860" w:rsidRDefault="00F62860" w:rsidP="00F62860">
            <w:pPr>
              <w:spacing w:before="40"/>
              <w:jc w:val="center"/>
              <w:rPr>
                <w:rFonts w:eastAsiaTheme="minorHAnsi" w:cs="Arial"/>
                <w:sz w:val="20"/>
                <w:szCs w:val="20"/>
                <w:lang w:eastAsia="en-GB"/>
              </w:rPr>
            </w:pPr>
            <w:r w:rsidRPr="00F62860">
              <w:rPr>
                <w:rFonts w:eastAsiaTheme="minorHAnsi" w:cs="Arial"/>
                <w:sz w:val="20"/>
                <w:szCs w:val="20"/>
                <w:lang w:eastAsia="en-GB"/>
              </w:rPr>
              <w:t>Saturday AM</w:t>
            </w:r>
          </w:p>
        </w:tc>
        <w:tc>
          <w:tcPr>
            <w:tcW w:w="1152" w:type="pct"/>
          </w:tcPr>
          <w:p w14:paraId="134463C4" w14:textId="77777777" w:rsidR="00F62860" w:rsidRPr="00F62860" w:rsidRDefault="00F62860" w:rsidP="00F62860">
            <w:pPr>
              <w:spacing w:before="40"/>
              <w:jc w:val="center"/>
              <w:rPr>
                <w:rFonts w:cs="Arial"/>
                <w:sz w:val="20"/>
                <w:szCs w:val="20"/>
                <w:lang w:eastAsia="en-GB"/>
              </w:rPr>
            </w:pPr>
            <w:r w:rsidRPr="00F62860">
              <w:rPr>
                <w:rFonts w:cs="Arial"/>
                <w:sz w:val="20"/>
                <w:szCs w:val="20"/>
                <w:lang w:eastAsia="en-GB"/>
              </w:rPr>
              <w:t>-</w:t>
            </w:r>
          </w:p>
        </w:tc>
      </w:tr>
      <w:tr w:rsidR="00F62860" w:rsidRPr="00A4148D" w14:paraId="4A5D9BAE" w14:textId="77777777" w:rsidTr="00095DA4">
        <w:trPr>
          <w:trHeight w:val="240"/>
        </w:trPr>
        <w:tc>
          <w:tcPr>
            <w:tcW w:w="1053" w:type="pct"/>
            <w:hideMark/>
          </w:tcPr>
          <w:p w14:paraId="33CA1F8A"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Mini</w:t>
            </w:r>
          </w:p>
        </w:tc>
        <w:tc>
          <w:tcPr>
            <w:tcW w:w="989" w:type="pct"/>
            <w:hideMark/>
          </w:tcPr>
          <w:p w14:paraId="6C28B3BE"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7v7</w:t>
            </w:r>
          </w:p>
        </w:tc>
        <w:tc>
          <w:tcPr>
            <w:tcW w:w="1807" w:type="pct"/>
            <w:noWrap/>
          </w:tcPr>
          <w:p w14:paraId="70846C38" w14:textId="77777777" w:rsidR="00F62860" w:rsidRPr="00F62860" w:rsidRDefault="00F62860" w:rsidP="00F62860">
            <w:pPr>
              <w:spacing w:before="40"/>
              <w:jc w:val="center"/>
              <w:rPr>
                <w:rFonts w:eastAsiaTheme="minorHAnsi" w:cs="Arial"/>
                <w:sz w:val="20"/>
                <w:szCs w:val="20"/>
                <w:lang w:eastAsia="en-GB"/>
              </w:rPr>
            </w:pPr>
            <w:r w:rsidRPr="00F62860">
              <w:rPr>
                <w:rFonts w:eastAsiaTheme="minorHAnsi" w:cs="Arial"/>
                <w:sz w:val="20"/>
                <w:szCs w:val="20"/>
                <w:lang w:eastAsia="en-GB"/>
              </w:rPr>
              <w:t>Saturday AM</w:t>
            </w:r>
          </w:p>
        </w:tc>
        <w:tc>
          <w:tcPr>
            <w:tcW w:w="1152" w:type="pct"/>
          </w:tcPr>
          <w:p w14:paraId="23388546" w14:textId="77777777" w:rsidR="00F62860" w:rsidRPr="00F62860" w:rsidRDefault="00F62860" w:rsidP="00F62860">
            <w:pPr>
              <w:spacing w:before="40"/>
              <w:jc w:val="center"/>
              <w:rPr>
                <w:rFonts w:cs="Arial"/>
                <w:sz w:val="20"/>
                <w:szCs w:val="20"/>
                <w:lang w:eastAsia="en-GB"/>
              </w:rPr>
            </w:pPr>
            <w:r w:rsidRPr="00F62860">
              <w:rPr>
                <w:rFonts w:cs="Arial"/>
                <w:sz w:val="20"/>
                <w:szCs w:val="20"/>
                <w:lang w:eastAsia="en-GB"/>
              </w:rPr>
              <w:t>11</w:t>
            </w:r>
          </w:p>
        </w:tc>
      </w:tr>
      <w:tr w:rsidR="00F62860" w:rsidRPr="00A4148D" w14:paraId="5E6D809A" w14:textId="77777777" w:rsidTr="00095DA4">
        <w:trPr>
          <w:trHeight w:val="240"/>
        </w:trPr>
        <w:tc>
          <w:tcPr>
            <w:tcW w:w="1053" w:type="pct"/>
            <w:hideMark/>
          </w:tcPr>
          <w:p w14:paraId="042A4678"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Mini</w:t>
            </w:r>
          </w:p>
        </w:tc>
        <w:tc>
          <w:tcPr>
            <w:tcW w:w="989" w:type="pct"/>
            <w:hideMark/>
          </w:tcPr>
          <w:p w14:paraId="64DE1E6B" w14:textId="77777777" w:rsidR="00F62860" w:rsidRPr="00F62860" w:rsidRDefault="00F62860" w:rsidP="00F62860">
            <w:pPr>
              <w:spacing w:before="40"/>
              <w:jc w:val="center"/>
              <w:rPr>
                <w:rFonts w:eastAsiaTheme="minorHAnsi" w:cs="Arial"/>
                <w:color w:val="000000"/>
                <w:sz w:val="20"/>
                <w:szCs w:val="20"/>
                <w:lang w:eastAsia="en-GB"/>
              </w:rPr>
            </w:pPr>
            <w:r w:rsidRPr="00F62860">
              <w:rPr>
                <w:rFonts w:cs="Arial"/>
                <w:color w:val="000000"/>
                <w:sz w:val="20"/>
                <w:szCs w:val="20"/>
                <w:lang w:eastAsia="en-GB"/>
              </w:rPr>
              <w:t>5v5</w:t>
            </w:r>
          </w:p>
        </w:tc>
        <w:tc>
          <w:tcPr>
            <w:tcW w:w="1807" w:type="pct"/>
            <w:noWrap/>
          </w:tcPr>
          <w:p w14:paraId="3841CAE2" w14:textId="77777777" w:rsidR="00F62860" w:rsidRPr="00F62860" w:rsidRDefault="00F62860" w:rsidP="00F62860">
            <w:pPr>
              <w:spacing w:before="40"/>
              <w:jc w:val="center"/>
              <w:rPr>
                <w:rFonts w:eastAsiaTheme="minorHAnsi" w:cs="Arial"/>
                <w:sz w:val="20"/>
                <w:szCs w:val="20"/>
                <w:lang w:eastAsia="en-GB"/>
              </w:rPr>
            </w:pPr>
            <w:r w:rsidRPr="00F62860">
              <w:rPr>
                <w:rFonts w:eastAsiaTheme="minorHAnsi" w:cs="Arial"/>
                <w:sz w:val="20"/>
                <w:szCs w:val="20"/>
                <w:lang w:eastAsia="en-GB"/>
              </w:rPr>
              <w:t>Saturday AM</w:t>
            </w:r>
          </w:p>
        </w:tc>
        <w:tc>
          <w:tcPr>
            <w:tcW w:w="1152" w:type="pct"/>
          </w:tcPr>
          <w:p w14:paraId="4F111C0A" w14:textId="77777777" w:rsidR="00F62860" w:rsidRPr="00F62860" w:rsidRDefault="00F62860" w:rsidP="00F62860">
            <w:pPr>
              <w:spacing w:before="40"/>
              <w:jc w:val="center"/>
              <w:rPr>
                <w:rFonts w:cs="Arial"/>
                <w:sz w:val="20"/>
                <w:szCs w:val="20"/>
                <w:lang w:eastAsia="en-GB"/>
              </w:rPr>
            </w:pPr>
            <w:r w:rsidRPr="00F62860">
              <w:rPr>
                <w:rFonts w:cs="Arial"/>
                <w:sz w:val="20"/>
                <w:szCs w:val="20"/>
                <w:lang w:eastAsia="en-GB"/>
              </w:rPr>
              <w:t>-</w:t>
            </w:r>
          </w:p>
        </w:tc>
      </w:tr>
      <w:tr w:rsidR="00CF42F9" w:rsidRPr="00A4148D" w14:paraId="16F201C9" w14:textId="77777777" w:rsidTr="00095DA4">
        <w:trPr>
          <w:trHeight w:val="70"/>
        </w:trPr>
        <w:tc>
          <w:tcPr>
            <w:tcW w:w="3848" w:type="pct"/>
            <w:gridSpan w:val="3"/>
            <w:hideMark/>
          </w:tcPr>
          <w:p w14:paraId="29EB6D09" w14:textId="77777777" w:rsidR="00CF42F9" w:rsidRPr="00F62860" w:rsidRDefault="00CF42F9" w:rsidP="00CE6925">
            <w:pPr>
              <w:spacing w:before="40"/>
              <w:jc w:val="right"/>
              <w:rPr>
                <w:rFonts w:eastAsiaTheme="minorHAnsi" w:cs="Arial"/>
                <w:b/>
                <w:sz w:val="20"/>
                <w:szCs w:val="20"/>
                <w:lang w:eastAsia="en-GB"/>
              </w:rPr>
            </w:pPr>
            <w:r w:rsidRPr="00F62860">
              <w:rPr>
                <w:rFonts w:eastAsiaTheme="minorHAnsi" w:cs="Arial"/>
                <w:b/>
                <w:sz w:val="20"/>
                <w:szCs w:val="20"/>
                <w:lang w:eastAsia="en-GB"/>
              </w:rPr>
              <w:t>Total</w:t>
            </w:r>
          </w:p>
        </w:tc>
        <w:tc>
          <w:tcPr>
            <w:tcW w:w="1152" w:type="pct"/>
          </w:tcPr>
          <w:p w14:paraId="47C2CAFC" w14:textId="77777777" w:rsidR="00CF42F9" w:rsidRPr="00F62860" w:rsidRDefault="00F62860" w:rsidP="00CE6925">
            <w:pPr>
              <w:spacing w:before="40"/>
              <w:jc w:val="center"/>
              <w:rPr>
                <w:rFonts w:cs="Arial"/>
                <w:b/>
                <w:sz w:val="20"/>
                <w:szCs w:val="20"/>
                <w:lang w:eastAsia="en-GB"/>
              </w:rPr>
            </w:pPr>
            <w:r w:rsidRPr="00F62860">
              <w:rPr>
                <w:rFonts w:cs="Arial"/>
                <w:b/>
                <w:sz w:val="20"/>
                <w:szCs w:val="20"/>
                <w:lang w:eastAsia="en-GB"/>
              </w:rPr>
              <w:t>33</w:t>
            </w:r>
          </w:p>
        </w:tc>
      </w:tr>
    </w:tbl>
    <w:p w14:paraId="5D3B467F" w14:textId="77777777" w:rsidR="00CF42F9" w:rsidRPr="00A4148D" w:rsidRDefault="00CF42F9" w:rsidP="00CF42F9">
      <w:pPr>
        <w:ind w:right="95"/>
        <w:rPr>
          <w:i/>
          <w:highlight w:val="yellow"/>
        </w:rPr>
      </w:pPr>
    </w:p>
    <w:p w14:paraId="460C651B" w14:textId="77777777" w:rsidR="00CF42F9" w:rsidRPr="00FC19C1" w:rsidRDefault="00CF42F9" w:rsidP="00CF42F9">
      <w:pPr>
        <w:ind w:right="95"/>
      </w:pPr>
      <w:r w:rsidRPr="00FC19C1">
        <w:t xml:space="preserve">The FA suggests an approach for estimating the number of full size, floodlit 3G pitches required to accommodate the above demand for competitive matches, as seen in the table below. </w:t>
      </w:r>
    </w:p>
    <w:p w14:paraId="648F9705" w14:textId="77777777" w:rsidR="004C6374" w:rsidRDefault="004C6374" w:rsidP="00CF42F9">
      <w:pPr>
        <w:ind w:right="95"/>
        <w:rPr>
          <w:rFonts w:cs="Arial"/>
          <w:i/>
          <w:color w:val="000000" w:themeColor="text1"/>
          <w:szCs w:val="22"/>
        </w:rPr>
      </w:pPr>
    </w:p>
    <w:p w14:paraId="73A18F54" w14:textId="77777777" w:rsidR="00CF42F9" w:rsidRPr="00FC19C1" w:rsidRDefault="00314162" w:rsidP="00CF42F9">
      <w:pPr>
        <w:ind w:right="95"/>
      </w:pPr>
      <w:r w:rsidRPr="00FC19C1">
        <w:rPr>
          <w:rFonts w:cs="Arial"/>
          <w:i/>
          <w:color w:val="000000" w:themeColor="text1"/>
          <w:szCs w:val="22"/>
        </w:rPr>
        <w:t>Table 4</w:t>
      </w:r>
      <w:r w:rsidR="00CF42F9" w:rsidRPr="00FC19C1">
        <w:rPr>
          <w:rFonts w:cs="Arial"/>
          <w:i/>
          <w:color w:val="000000" w:themeColor="text1"/>
          <w:szCs w:val="22"/>
        </w:rPr>
        <w:t>.</w:t>
      </w:r>
      <w:r w:rsidR="00BE5F59">
        <w:rPr>
          <w:rFonts w:cs="Arial"/>
          <w:i/>
          <w:color w:val="000000" w:themeColor="text1"/>
          <w:szCs w:val="22"/>
        </w:rPr>
        <w:t>6</w:t>
      </w:r>
      <w:r w:rsidR="00CF42F9" w:rsidRPr="00FC19C1">
        <w:rPr>
          <w:rFonts w:cs="Arial"/>
          <w:i/>
          <w:color w:val="000000" w:themeColor="text1"/>
          <w:szCs w:val="22"/>
        </w:rPr>
        <w:t xml:space="preserve">: </w:t>
      </w:r>
      <w:r w:rsidR="00CF42F9" w:rsidRPr="00FC19C1">
        <w:rPr>
          <w:rFonts w:cs="Arial"/>
          <w:i/>
          <w:szCs w:val="22"/>
        </w:rPr>
        <w:t xml:space="preserve">Full size 3G pitches required </w:t>
      </w:r>
      <w:r w:rsidR="00CF42F9" w:rsidRPr="00FC19C1">
        <w:t xml:space="preserve">for the transfer of council pitch demand </w:t>
      </w:r>
    </w:p>
    <w:p w14:paraId="180474AA" w14:textId="77777777" w:rsidR="00CF42F9" w:rsidRPr="00A4148D" w:rsidRDefault="00CF42F9" w:rsidP="00CF42F9">
      <w:pPr>
        <w:ind w:right="95"/>
        <w:rPr>
          <w:rFonts w:cs="Arial"/>
          <w:i/>
          <w:szCs w:val="22"/>
          <w:highlight w:val="yellow"/>
        </w:rPr>
      </w:pPr>
    </w:p>
    <w:tbl>
      <w:tblPr>
        <w:tblStyle w:val="TableGrid"/>
        <w:tblW w:w="4951" w:type="pct"/>
        <w:tblInd w:w="-5" w:type="dxa"/>
        <w:tblLook w:val="04A0" w:firstRow="1" w:lastRow="0" w:firstColumn="1" w:lastColumn="0" w:noHBand="0" w:noVBand="1"/>
      </w:tblPr>
      <w:tblGrid>
        <w:gridCol w:w="1132"/>
        <w:gridCol w:w="1759"/>
        <w:gridCol w:w="1931"/>
        <w:gridCol w:w="1401"/>
        <w:gridCol w:w="1340"/>
        <w:gridCol w:w="1591"/>
      </w:tblGrid>
      <w:tr w:rsidR="00CF42F9" w:rsidRPr="00A4148D" w14:paraId="203D1C39" w14:textId="77777777" w:rsidTr="00095DA4">
        <w:trPr>
          <w:trHeight w:val="1092"/>
        </w:trPr>
        <w:tc>
          <w:tcPr>
            <w:tcW w:w="618" w:type="pct"/>
            <w:shd w:val="clear" w:color="auto" w:fill="DBE5F1" w:themeFill="accent1" w:themeFillTint="33"/>
          </w:tcPr>
          <w:p w14:paraId="7DFC6DDA" w14:textId="77777777" w:rsidR="00CF42F9" w:rsidRPr="009914B3" w:rsidRDefault="00CF42F9" w:rsidP="00725BBA">
            <w:pPr>
              <w:spacing w:before="40"/>
              <w:ind w:right="74" w:firstLine="10"/>
              <w:jc w:val="center"/>
              <w:rPr>
                <w:rFonts w:cs="Arial"/>
                <w:b/>
                <w:sz w:val="20"/>
                <w:szCs w:val="20"/>
              </w:rPr>
            </w:pPr>
            <w:r w:rsidRPr="009914B3">
              <w:rPr>
                <w:rFonts w:cs="Arial"/>
                <w:b/>
                <w:sz w:val="20"/>
                <w:szCs w:val="20"/>
              </w:rPr>
              <w:t>Format</w:t>
            </w:r>
          </w:p>
        </w:tc>
        <w:tc>
          <w:tcPr>
            <w:tcW w:w="961" w:type="pct"/>
            <w:shd w:val="clear" w:color="auto" w:fill="DBE5F1" w:themeFill="accent1" w:themeFillTint="33"/>
          </w:tcPr>
          <w:p w14:paraId="580F4B11" w14:textId="77777777" w:rsidR="00CF42F9" w:rsidRPr="009914B3" w:rsidRDefault="00D21929" w:rsidP="00725BBA">
            <w:pPr>
              <w:spacing w:before="40"/>
              <w:jc w:val="center"/>
              <w:rPr>
                <w:rFonts w:cs="Arial"/>
                <w:b/>
                <w:sz w:val="20"/>
                <w:szCs w:val="20"/>
              </w:rPr>
            </w:pPr>
            <w:r w:rsidRPr="009914B3">
              <w:rPr>
                <w:rFonts w:cs="Arial"/>
                <w:b/>
                <w:sz w:val="20"/>
                <w:szCs w:val="20"/>
              </w:rPr>
              <w:t>No t</w:t>
            </w:r>
            <w:r w:rsidR="00CF42F9" w:rsidRPr="009914B3">
              <w:rPr>
                <w:rFonts w:cs="Arial"/>
                <w:b/>
                <w:sz w:val="20"/>
                <w:szCs w:val="20"/>
              </w:rPr>
              <w:t>eams per time</w:t>
            </w:r>
          </w:p>
          <w:p w14:paraId="5DBFA337" w14:textId="77777777" w:rsidR="00CF42F9" w:rsidRPr="009914B3" w:rsidRDefault="00CF42F9" w:rsidP="00725BBA">
            <w:pPr>
              <w:spacing w:before="40"/>
              <w:jc w:val="center"/>
              <w:rPr>
                <w:rFonts w:cs="Arial"/>
                <w:b/>
                <w:sz w:val="20"/>
                <w:szCs w:val="20"/>
              </w:rPr>
            </w:pPr>
            <w:r w:rsidRPr="009914B3">
              <w:rPr>
                <w:rFonts w:cs="Arial"/>
                <w:sz w:val="20"/>
                <w:szCs w:val="20"/>
              </w:rPr>
              <w:t>(x)</w:t>
            </w:r>
          </w:p>
        </w:tc>
        <w:tc>
          <w:tcPr>
            <w:tcW w:w="1055" w:type="pct"/>
            <w:shd w:val="clear" w:color="auto" w:fill="DBE5F1" w:themeFill="accent1" w:themeFillTint="33"/>
          </w:tcPr>
          <w:p w14:paraId="1BE55F3B" w14:textId="77777777" w:rsidR="00CF42F9" w:rsidRPr="009914B3" w:rsidRDefault="00CF42F9" w:rsidP="00725BBA">
            <w:pPr>
              <w:spacing w:before="40"/>
              <w:jc w:val="center"/>
              <w:rPr>
                <w:rFonts w:cs="Arial"/>
                <w:b/>
                <w:sz w:val="20"/>
                <w:szCs w:val="20"/>
              </w:rPr>
            </w:pPr>
            <w:r w:rsidRPr="009914B3">
              <w:rPr>
                <w:rFonts w:cs="Arial"/>
                <w:b/>
                <w:sz w:val="20"/>
                <w:szCs w:val="20"/>
              </w:rPr>
              <w:t>No matches at PEAK TIME</w:t>
            </w:r>
          </w:p>
          <w:p w14:paraId="498323A3" w14:textId="77777777" w:rsidR="00CF42F9" w:rsidRPr="009914B3" w:rsidRDefault="00CF42F9" w:rsidP="00725BBA">
            <w:pPr>
              <w:spacing w:before="40"/>
              <w:jc w:val="center"/>
              <w:rPr>
                <w:rFonts w:cs="Arial"/>
                <w:b/>
                <w:sz w:val="20"/>
                <w:szCs w:val="20"/>
              </w:rPr>
            </w:pPr>
            <w:r w:rsidRPr="009914B3">
              <w:rPr>
                <w:rFonts w:cs="Arial"/>
                <w:sz w:val="20"/>
                <w:szCs w:val="20"/>
              </w:rPr>
              <w:t>(y) = x/2</w:t>
            </w:r>
          </w:p>
        </w:tc>
        <w:tc>
          <w:tcPr>
            <w:tcW w:w="765" w:type="pct"/>
            <w:shd w:val="clear" w:color="auto" w:fill="DBE5F1" w:themeFill="accent1" w:themeFillTint="33"/>
          </w:tcPr>
          <w:p w14:paraId="46FB0FD0" w14:textId="77777777" w:rsidR="00CF42F9" w:rsidRPr="009914B3" w:rsidRDefault="00CF42F9" w:rsidP="00725BBA">
            <w:pPr>
              <w:spacing w:before="40"/>
              <w:jc w:val="center"/>
              <w:rPr>
                <w:rFonts w:cs="Arial"/>
                <w:b/>
                <w:sz w:val="20"/>
                <w:szCs w:val="20"/>
              </w:rPr>
            </w:pPr>
            <w:r w:rsidRPr="009914B3">
              <w:rPr>
                <w:rFonts w:cs="Arial"/>
                <w:b/>
                <w:sz w:val="20"/>
                <w:szCs w:val="20"/>
              </w:rPr>
              <w:t>3G units per match</w:t>
            </w:r>
          </w:p>
          <w:p w14:paraId="289A721C" w14:textId="77777777" w:rsidR="00CF42F9" w:rsidRPr="009914B3" w:rsidRDefault="00CF42F9" w:rsidP="00725BBA">
            <w:pPr>
              <w:spacing w:before="40"/>
              <w:jc w:val="center"/>
              <w:rPr>
                <w:rFonts w:cs="Arial"/>
                <w:b/>
                <w:sz w:val="20"/>
                <w:szCs w:val="20"/>
              </w:rPr>
            </w:pPr>
            <w:r w:rsidRPr="009914B3">
              <w:rPr>
                <w:rFonts w:cs="Arial"/>
                <w:sz w:val="20"/>
                <w:szCs w:val="20"/>
              </w:rPr>
              <w:t>(z)</w:t>
            </w:r>
          </w:p>
        </w:tc>
        <w:tc>
          <w:tcPr>
            <w:tcW w:w="732" w:type="pct"/>
            <w:shd w:val="clear" w:color="auto" w:fill="DBE5F1" w:themeFill="accent1" w:themeFillTint="33"/>
          </w:tcPr>
          <w:p w14:paraId="481863F4" w14:textId="77777777" w:rsidR="00CF42F9" w:rsidRPr="009914B3" w:rsidRDefault="00CF42F9" w:rsidP="00725BBA">
            <w:pPr>
              <w:spacing w:before="40"/>
              <w:jc w:val="center"/>
              <w:rPr>
                <w:rFonts w:cs="Arial"/>
                <w:b/>
                <w:sz w:val="20"/>
                <w:szCs w:val="20"/>
              </w:rPr>
            </w:pPr>
            <w:r w:rsidRPr="009914B3">
              <w:rPr>
                <w:rFonts w:cs="Arial"/>
                <w:b/>
                <w:sz w:val="20"/>
                <w:szCs w:val="20"/>
              </w:rPr>
              <w:t>Total units required formats</w:t>
            </w:r>
          </w:p>
          <w:p w14:paraId="6ABF61ED" w14:textId="77777777" w:rsidR="00CF42F9" w:rsidRPr="009914B3" w:rsidRDefault="00CF42F9" w:rsidP="00725BBA">
            <w:pPr>
              <w:spacing w:before="40"/>
              <w:jc w:val="center"/>
              <w:rPr>
                <w:rFonts w:cs="Arial"/>
                <w:b/>
                <w:sz w:val="20"/>
                <w:szCs w:val="20"/>
              </w:rPr>
            </w:pPr>
            <w:r w:rsidRPr="009914B3">
              <w:rPr>
                <w:rFonts w:cs="Arial"/>
                <w:sz w:val="20"/>
                <w:szCs w:val="20"/>
              </w:rPr>
              <w:t>(A)=(y)*(z)</w:t>
            </w:r>
          </w:p>
        </w:tc>
        <w:tc>
          <w:tcPr>
            <w:tcW w:w="870" w:type="pct"/>
            <w:shd w:val="clear" w:color="auto" w:fill="DBE5F1" w:themeFill="accent1" w:themeFillTint="33"/>
          </w:tcPr>
          <w:p w14:paraId="4B1CBC94" w14:textId="77777777" w:rsidR="00CF42F9" w:rsidRPr="009914B3" w:rsidRDefault="00CF42F9" w:rsidP="00725BBA">
            <w:pPr>
              <w:spacing w:before="40"/>
              <w:jc w:val="center"/>
              <w:rPr>
                <w:rFonts w:cs="Arial"/>
                <w:b/>
                <w:sz w:val="20"/>
                <w:szCs w:val="20"/>
              </w:rPr>
            </w:pPr>
            <w:r w:rsidRPr="009914B3">
              <w:rPr>
                <w:rFonts w:cs="Arial"/>
                <w:b/>
                <w:sz w:val="20"/>
                <w:szCs w:val="20"/>
              </w:rPr>
              <w:t>3G pitches required</w:t>
            </w:r>
          </w:p>
          <w:p w14:paraId="287B60CB" w14:textId="77777777" w:rsidR="00CF42F9" w:rsidRPr="009914B3" w:rsidRDefault="00CF42F9" w:rsidP="00725BBA">
            <w:pPr>
              <w:spacing w:before="40"/>
              <w:jc w:val="center"/>
              <w:rPr>
                <w:rFonts w:cs="Arial"/>
                <w:b/>
                <w:sz w:val="20"/>
                <w:szCs w:val="20"/>
              </w:rPr>
            </w:pPr>
            <w:r w:rsidRPr="009914B3">
              <w:rPr>
                <w:rFonts w:cs="Arial"/>
                <w:sz w:val="20"/>
                <w:szCs w:val="20"/>
              </w:rPr>
              <w:t>B= (A)/64</w:t>
            </w:r>
          </w:p>
        </w:tc>
      </w:tr>
      <w:tr w:rsidR="009914B3" w:rsidRPr="00A4148D" w14:paraId="0B326D87" w14:textId="77777777" w:rsidTr="00095DA4">
        <w:trPr>
          <w:trHeight w:val="209"/>
        </w:trPr>
        <w:tc>
          <w:tcPr>
            <w:tcW w:w="618" w:type="pct"/>
          </w:tcPr>
          <w:p w14:paraId="63706D54" w14:textId="77777777" w:rsidR="009914B3" w:rsidRPr="009914B3" w:rsidRDefault="009914B3" w:rsidP="009914B3">
            <w:pPr>
              <w:spacing w:before="40"/>
              <w:jc w:val="center"/>
              <w:rPr>
                <w:rFonts w:cs="Arial"/>
                <w:b/>
                <w:sz w:val="20"/>
                <w:szCs w:val="20"/>
              </w:rPr>
            </w:pPr>
            <w:r w:rsidRPr="009914B3">
              <w:rPr>
                <w:rFonts w:cs="Arial"/>
                <w:sz w:val="20"/>
                <w:szCs w:val="20"/>
              </w:rPr>
              <w:t>Adult</w:t>
            </w:r>
          </w:p>
        </w:tc>
        <w:tc>
          <w:tcPr>
            <w:tcW w:w="961" w:type="pct"/>
          </w:tcPr>
          <w:p w14:paraId="6B1F1950" w14:textId="77777777" w:rsidR="009914B3" w:rsidRPr="009914B3" w:rsidRDefault="009914B3" w:rsidP="009914B3">
            <w:pPr>
              <w:spacing w:before="40"/>
              <w:jc w:val="center"/>
              <w:rPr>
                <w:rFonts w:cs="Arial"/>
                <w:sz w:val="20"/>
                <w:szCs w:val="20"/>
                <w:lang w:eastAsia="en-GB"/>
              </w:rPr>
            </w:pPr>
            <w:r w:rsidRPr="009914B3">
              <w:rPr>
                <w:rFonts w:cs="Arial"/>
                <w:sz w:val="20"/>
                <w:szCs w:val="20"/>
                <w:lang w:eastAsia="en-GB"/>
              </w:rPr>
              <w:t>10</w:t>
            </w:r>
          </w:p>
        </w:tc>
        <w:tc>
          <w:tcPr>
            <w:tcW w:w="1055" w:type="pct"/>
          </w:tcPr>
          <w:p w14:paraId="231AFE30"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5</w:t>
            </w:r>
          </w:p>
        </w:tc>
        <w:tc>
          <w:tcPr>
            <w:tcW w:w="765" w:type="pct"/>
          </w:tcPr>
          <w:p w14:paraId="5D962F1C" w14:textId="77777777" w:rsidR="009914B3" w:rsidRPr="009914B3" w:rsidRDefault="009914B3" w:rsidP="009914B3">
            <w:pPr>
              <w:spacing w:before="40"/>
              <w:jc w:val="center"/>
              <w:rPr>
                <w:rFonts w:cs="Arial"/>
                <w:sz w:val="20"/>
                <w:szCs w:val="20"/>
              </w:rPr>
            </w:pPr>
            <w:r w:rsidRPr="009914B3">
              <w:rPr>
                <w:rFonts w:cs="Arial"/>
                <w:sz w:val="20"/>
                <w:szCs w:val="20"/>
              </w:rPr>
              <w:t>32</w:t>
            </w:r>
          </w:p>
        </w:tc>
        <w:tc>
          <w:tcPr>
            <w:tcW w:w="732" w:type="pct"/>
          </w:tcPr>
          <w:p w14:paraId="659A1D6F"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160</w:t>
            </w:r>
          </w:p>
        </w:tc>
        <w:tc>
          <w:tcPr>
            <w:tcW w:w="870" w:type="pct"/>
          </w:tcPr>
          <w:p w14:paraId="64682A7A" w14:textId="77777777" w:rsidR="009914B3" w:rsidRPr="009914B3" w:rsidRDefault="009914B3" w:rsidP="009914B3">
            <w:pPr>
              <w:spacing w:before="40"/>
              <w:jc w:val="center"/>
              <w:rPr>
                <w:rFonts w:cs="Arial"/>
                <w:color w:val="000000"/>
                <w:sz w:val="20"/>
                <w:szCs w:val="20"/>
              </w:rPr>
            </w:pPr>
            <w:r>
              <w:rPr>
                <w:rFonts w:cs="Arial"/>
                <w:color w:val="000000"/>
                <w:sz w:val="20"/>
                <w:szCs w:val="20"/>
              </w:rPr>
              <w:t>2.5</w:t>
            </w:r>
          </w:p>
        </w:tc>
      </w:tr>
      <w:tr w:rsidR="009914B3" w:rsidRPr="00A4148D" w14:paraId="2194F375" w14:textId="77777777" w:rsidTr="00095DA4">
        <w:trPr>
          <w:trHeight w:val="186"/>
        </w:trPr>
        <w:tc>
          <w:tcPr>
            <w:tcW w:w="618" w:type="pct"/>
          </w:tcPr>
          <w:p w14:paraId="28A09A67" w14:textId="77777777" w:rsidR="009914B3" w:rsidRPr="009914B3" w:rsidRDefault="009914B3" w:rsidP="009914B3">
            <w:pPr>
              <w:spacing w:before="40"/>
              <w:jc w:val="center"/>
              <w:rPr>
                <w:rFonts w:cs="Arial"/>
                <w:b/>
                <w:sz w:val="20"/>
                <w:szCs w:val="20"/>
              </w:rPr>
            </w:pPr>
            <w:r w:rsidRPr="009914B3">
              <w:rPr>
                <w:rFonts w:cs="Arial"/>
                <w:sz w:val="20"/>
                <w:szCs w:val="20"/>
              </w:rPr>
              <w:t>11v11</w:t>
            </w:r>
          </w:p>
        </w:tc>
        <w:tc>
          <w:tcPr>
            <w:tcW w:w="961" w:type="pct"/>
          </w:tcPr>
          <w:p w14:paraId="34502A66" w14:textId="77777777" w:rsidR="009914B3" w:rsidRPr="009914B3" w:rsidRDefault="009914B3" w:rsidP="009914B3">
            <w:pPr>
              <w:tabs>
                <w:tab w:val="center" w:pos="802"/>
                <w:tab w:val="left" w:pos="1305"/>
              </w:tabs>
              <w:spacing w:before="40"/>
              <w:jc w:val="center"/>
              <w:rPr>
                <w:rFonts w:cs="Arial"/>
                <w:sz w:val="20"/>
                <w:szCs w:val="20"/>
                <w:lang w:eastAsia="en-GB"/>
              </w:rPr>
            </w:pPr>
            <w:r w:rsidRPr="009914B3">
              <w:rPr>
                <w:rFonts w:cs="Arial"/>
                <w:sz w:val="20"/>
                <w:szCs w:val="20"/>
                <w:lang w:eastAsia="en-GB"/>
              </w:rPr>
              <w:t>12</w:t>
            </w:r>
          </w:p>
        </w:tc>
        <w:tc>
          <w:tcPr>
            <w:tcW w:w="1055" w:type="pct"/>
          </w:tcPr>
          <w:p w14:paraId="027761C0"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6</w:t>
            </w:r>
          </w:p>
        </w:tc>
        <w:tc>
          <w:tcPr>
            <w:tcW w:w="765" w:type="pct"/>
          </w:tcPr>
          <w:p w14:paraId="38EDBC4C" w14:textId="77777777" w:rsidR="009914B3" w:rsidRPr="009914B3" w:rsidRDefault="009914B3" w:rsidP="009914B3">
            <w:pPr>
              <w:spacing w:before="40"/>
              <w:jc w:val="center"/>
              <w:rPr>
                <w:rFonts w:cs="Arial"/>
                <w:sz w:val="20"/>
                <w:szCs w:val="20"/>
              </w:rPr>
            </w:pPr>
            <w:r w:rsidRPr="009914B3">
              <w:rPr>
                <w:rFonts w:cs="Arial"/>
                <w:sz w:val="20"/>
                <w:szCs w:val="20"/>
              </w:rPr>
              <w:t>32</w:t>
            </w:r>
          </w:p>
        </w:tc>
        <w:tc>
          <w:tcPr>
            <w:tcW w:w="732" w:type="pct"/>
          </w:tcPr>
          <w:p w14:paraId="135D7646"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192</w:t>
            </w:r>
          </w:p>
        </w:tc>
        <w:tc>
          <w:tcPr>
            <w:tcW w:w="870" w:type="pct"/>
          </w:tcPr>
          <w:p w14:paraId="038F0A90" w14:textId="77777777" w:rsidR="009914B3" w:rsidRPr="009914B3" w:rsidRDefault="009914B3" w:rsidP="009914B3">
            <w:pPr>
              <w:spacing w:before="40"/>
              <w:jc w:val="center"/>
              <w:rPr>
                <w:rFonts w:cs="Arial"/>
                <w:color w:val="000000"/>
                <w:sz w:val="20"/>
                <w:szCs w:val="20"/>
              </w:rPr>
            </w:pPr>
            <w:r>
              <w:rPr>
                <w:rFonts w:cs="Arial"/>
                <w:color w:val="000000"/>
                <w:sz w:val="20"/>
                <w:szCs w:val="20"/>
              </w:rPr>
              <w:t>3</w:t>
            </w:r>
          </w:p>
        </w:tc>
      </w:tr>
      <w:tr w:rsidR="009914B3" w:rsidRPr="00A4148D" w14:paraId="2132D40F" w14:textId="77777777" w:rsidTr="00095DA4">
        <w:trPr>
          <w:trHeight w:val="120"/>
        </w:trPr>
        <w:tc>
          <w:tcPr>
            <w:tcW w:w="618" w:type="pct"/>
          </w:tcPr>
          <w:p w14:paraId="6A4C8B5F" w14:textId="77777777" w:rsidR="009914B3" w:rsidRPr="009914B3" w:rsidRDefault="009914B3" w:rsidP="009914B3">
            <w:pPr>
              <w:spacing w:before="40"/>
              <w:jc w:val="center"/>
              <w:rPr>
                <w:rFonts w:cs="Arial"/>
                <w:b/>
                <w:sz w:val="20"/>
                <w:szCs w:val="20"/>
              </w:rPr>
            </w:pPr>
            <w:r w:rsidRPr="009914B3">
              <w:rPr>
                <w:rFonts w:cs="Arial"/>
                <w:sz w:val="20"/>
                <w:szCs w:val="20"/>
              </w:rPr>
              <w:t>9v9</w:t>
            </w:r>
          </w:p>
        </w:tc>
        <w:tc>
          <w:tcPr>
            <w:tcW w:w="961" w:type="pct"/>
          </w:tcPr>
          <w:p w14:paraId="158B9A60" w14:textId="77777777" w:rsidR="009914B3" w:rsidRPr="009914B3" w:rsidRDefault="009914B3" w:rsidP="009914B3">
            <w:pPr>
              <w:spacing w:before="40"/>
              <w:jc w:val="center"/>
              <w:rPr>
                <w:rFonts w:cs="Arial"/>
                <w:sz w:val="20"/>
                <w:szCs w:val="20"/>
                <w:lang w:eastAsia="en-GB"/>
              </w:rPr>
            </w:pPr>
            <w:r w:rsidRPr="009914B3">
              <w:rPr>
                <w:rFonts w:cs="Arial"/>
                <w:sz w:val="20"/>
                <w:szCs w:val="20"/>
                <w:lang w:eastAsia="en-GB"/>
              </w:rPr>
              <w:t>-</w:t>
            </w:r>
          </w:p>
        </w:tc>
        <w:tc>
          <w:tcPr>
            <w:tcW w:w="1055" w:type="pct"/>
          </w:tcPr>
          <w:p w14:paraId="27AE06B4"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c>
          <w:tcPr>
            <w:tcW w:w="765" w:type="pct"/>
          </w:tcPr>
          <w:p w14:paraId="5A43F936" w14:textId="77777777" w:rsidR="009914B3" w:rsidRPr="009914B3" w:rsidRDefault="009914B3" w:rsidP="009914B3">
            <w:pPr>
              <w:spacing w:before="40"/>
              <w:jc w:val="center"/>
              <w:rPr>
                <w:rFonts w:cs="Arial"/>
                <w:sz w:val="20"/>
                <w:szCs w:val="20"/>
              </w:rPr>
            </w:pPr>
            <w:r w:rsidRPr="009914B3">
              <w:rPr>
                <w:rFonts w:cs="Arial"/>
                <w:sz w:val="20"/>
                <w:szCs w:val="20"/>
              </w:rPr>
              <w:t>10</w:t>
            </w:r>
          </w:p>
        </w:tc>
        <w:tc>
          <w:tcPr>
            <w:tcW w:w="732" w:type="pct"/>
          </w:tcPr>
          <w:p w14:paraId="7CBC73F1"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c>
          <w:tcPr>
            <w:tcW w:w="870" w:type="pct"/>
          </w:tcPr>
          <w:p w14:paraId="64B8D0E5"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r>
      <w:tr w:rsidR="009914B3" w:rsidRPr="00A4148D" w14:paraId="638DE337" w14:textId="77777777" w:rsidTr="00095DA4">
        <w:trPr>
          <w:trHeight w:val="280"/>
        </w:trPr>
        <w:tc>
          <w:tcPr>
            <w:tcW w:w="618" w:type="pct"/>
          </w:tcPr>
          <w:p w14:paraId="35FE0862" w14:textId="77777777" w:rsidR="009914B3" w:rsidRPr="009914B3" w:rsidRDefault="009914B3" w:rsidP="009914B3">
            <w:pPr>
              <w:spacing w:before="40"/>
              <w:jc w:val="center"/>
              <w:rPr>
                <w:rFonts w:cs="Arial"/>
                <w:b/>
                <w:sz w:val="20"/>
                <w:szCs w:val="20"/>
              </w:rPr>
            </w:pPr>
            <w:r w:rsidRPr="009914B3">
              <w:rPr>
                <w:rFonts w:cs="Arial"/>
                <w:sz w:val="20"/>
                <w:szCs w:val="20"/>
              </w:rPr>
              <w:t xml:space="preserve">7v7 </w:t>
            </w:r>
          </w:p>
        </w:tc>
        <w:tc>
          <w:tcPr>
            <w:tcW w:w="961" w:type="pct"/>
          </w:tcPr>
          <w:p w14:paraId="6D9475A2" w14:textId="77777777" w:rsidR="009914B3" w:rsidRPr="009914B3" w:rsidRDefault="009914B3" w:rsidP="009914B3">
            <w:pPr>
              <w:spacing w:before="40"/>
              <w:jc w:val="center"/>
              <w:rPr>
                <w:rFonts w:cs="Arial"/>
                <w:sz w:val="20"/>
                <w:szCs w:val="20"/>
                <w:lang w:eastAsia="en-GB"/>
              </w:rPr>
            </w:pPr>
            <w:r w:rsidRPr="009914B3">
              <w:rPr>
                <w:rFonts w:cs="Arial"/>
                <w:sz w:val="20"/>
                <w:szCs w:val="20"/>
                <w:lang w:eastAsia="en-GB"/>
              </w:rPr>
              <w:t>11</w:t>
            </w:r>
          </w:p>
        </w:tc>
        <w:tc>
          <w:tcPr>
            <w:tcW w:w="1055" w:type="pct"/>
          </w:tcPr>
          <w:p w14:paraId="7371C67A"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5.5</w:t>
            </w:r>
          </w:p>
        </w:tc>
        <w:tc>
          <w:tcPr>
            <w:tcW w:w="765" w:type="pct"/>
          </w:tcPr>
          <w:p w14:paraId="6ED83579" w14:textId="77777777" w:rsidR="009914B3" w:rsidRPr="009914B3" w:rsidRDefault="009914B3" w:rsidP="009914B3">
            <w:pPr>
              <w:spacing w:before="40"/>
              <w:jc w:val="center"/>
              <w:rPr>
                <w:rFonts w:cs="Arial"/>
                <w:sz w:val="20"/>
                <w:szCs w:val="20"/>
              </w:rPr>
            </w:pPr>
            <w:r w:rsidRPr="009914B3">
              <w:rPr>
                <w:rFonts w:cs="Arial"/>
                <w:sz w:val="20"/>
                <w:szCs w:val="20"/>
              </w:rPr>
              <w:t>8</w:t>
            </w:r>
          </w:p>
        </w:tc>
        <w:tc>
          <w:tcPr>
            <w:tcW w:w="732" w:type="pct"/>
          </w:tcPr>
          <w:p w14:paraId="7788463C"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44</w:t>
            </w:r>
          </w:p>
        </w:tc>
        <w:tc>
          <w:tcPr>
            <w:tcW w:w="870" w:type="pct"/>
          </w:tcPr>
          <w:p w14:paraId="41FB5F90" w14:textId="77777777" w:rsidR="009914B3" w:rsidRPr="009914B3" w:rsidRDefault="009914B3" w:rsidP="009914B3">
            <w:pPr>
              <w:spacing w:before="40"/>
              <w:jc w:val="center"/>
              <w:rPr>
                <w:rFonts w:cs="Arial"/>
                <w:color w:val="000000"/>
                <w:sz w:val="20"/>
                <w:szCs w:val="20"/>
              </w:rPr>
            </w:pPr>
            <w:r>
              <w:rPr>
                <w:rFonts w:cs="Arial"/>
                <w:color w:val="000000"/>
                <w:sz w:val="20"/>
                <w:szCs w:val="20"/>
              </w:rPr>
              <w:t>0.7</w:t>
            </w:r>
          </w:p>
        </w:tc>
      </w:tr>
      <w:tr w:rsidR="009914B3" w:rsidRPr="00A4148D" w14:paraId="1B1C5AFC" w14:textId="77777777" w:rsidTr="00095DA4">
        <w:trPr>
          <w:trHeight w:val="70"/>
        </w:trPr>
        <w:tc>
          <w:tcPr>
            <w:tcW w:w="618" w:type="pct"/>
          </w:tcPr>
          <w:p w14:paraId="55528EE5" w14:textId="77777777" w:rsidR="009914B3" w:rsidRPr="009914B3" w:rsidRDefault="009914B3" w:rsidP="009914B3">
            <w:pPr>
              <w:spacing w:before="40"/>
              <w:jc w:val="center"/>
              <w:rPr>
                <w:rFonts w:cs="Arial"/>
                <w:sz w:val="20"/>
                <w:szCs w:val="20"/>
              </w:rPr>
            </w:pPr>
            <w:r w:rsidRPr="009914B3">
              <w:rPr>
                <w:rFonts w:cs="Arial"/>
                <w:sz w:val="20"/>
                <w:szCs w:val="20"/>
              </w:rPr>
              <w:t>5v5</w:t>
            </w:r>
          </w:p>
        </w:tc>
        <w:tc>
          <w:tcPr>
            <w:tcW w:w="961" w:type="pct"/>
          </w:tcPr>
          <w:p w14:paraId="5B40BFD5" w14:textId="77777777" w:rsidR="009914B3" w:rsidRPr="009914B3" w:rsidRDefault="009914B3" w:rsidP="009914B3">
            <w:pPr>
              <w:spacing w:before="40"/>
              <w:jc w:val="center"/>
              <w:rPr>
                <w:rFonts w:cs="Arial"/>
                <w:sz w:val="20"/>
                <w:szCs w:val="20"/>
                <w:lang w:eastAsia="en-GB"/>
              </w:rPr>
            </w:pPr>
            <w:r w:rsidRPr="009914B3">
              <w:rPr>
                <w:rFonts w:cs="Arial"/>
                <w:sz w:val="20"/>
                <w:szCs w:val="20"/>
                <w:lang w:eastAsia="en-GB"/>
              </w:rPr>
              <w:t>-</w:t>
            </w:r>
          </w:p>
        </w:tc>
        <w:tc>
          <w:tcPr>
            <w:tcW w:w="1055" w:type="pct"/>
          </w:tcPr>
          <w:p w14:paraId="5E0C23A5"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c>
          <w:tcPr>
            <w:tcW w:w="765" w:type="pct"/>
          </w:tcPr>
          <w:p w14:paraId="12C065E8" w14:textId="77777777" w:rsidR="009914B3" w:rsidRPr="009914B3" w:rsidRDefault="009914B3" w:rsidP="009914B3">
            <w:pPr>
              <w:spacing w:before="40"/>
              <w:jc w:val="center"/>
              <w:rPr>
                <w:rFonts w:cs="Arial"/>
                <w:sz w:val="20"/>
                <w:szCs w:val="20"/>
              </w:rPr>
            </w:pPr>
            <w:r w:rsidRPr="009914B3">
              <w:rPr>
                <w:rFonts w:cs="Arial"/>
                <w:sz w:val="20"/>
                <w:szCs w:val="20"/>
              </w:rPr>
              <w:t>4</w:t>
            </w:r>
          </w:p>
        </w:tc>
        <w:tc>
          <w:tcPr>
            <w:tcW w:w="732" w:type="pct"/>
          </w:tcPr>
          <w:p w14:paraId="7A123D82"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c>
          <w:tcPr>
            <w:tcW w:w="870" w:type="pct"/>
          </w:tcPr>
          <w:p w14:paraId="28CEA854" w14:textId="77777777" w:rsidR="009914B3" w:rsidRPr="009914B3" w:rsidRDefault="009914B3" w:rsidP="009914B3">
            <w:pPr>
              <w:spacing w:before="40"/>
              <w:jc w:val="center"/>
              <w:rPr>
                <w:rFonts w:cs="Arial"/>
                <w:color w:val="000000"/>
                <w:sz w:val="20"/>
                <w:szCs w:val="20"/>
              </w:rPr>
            </w:pPr>
            <w:r w:rsidRPr="009914B3">
              <w:rPr>
                <w:rFonts w:cs="Arial"/>
                <w:color w:val="000000"/>
                <w:sz w:val="20"/>
                <w:szCs w:val="20"/>
              </w:rPr>
              <w:t>-</w:t>
            </w:r>
          </w:p>
        </w:tc>
      </w:tr>
    </w:tbl>
    <w:p w14:paraId="29DB3F6E" w14:textId="77777777" w:rsidR="00CF42F9" w:rsidRPr="00A4148D" w:rsidRDefault="00CF42F9" w:rsidP="00CF42F9">
      <w:pPr>
        <w:ind w:right="95"/>
        <w:rPr>
          <w:highlight w:val="yellow"/>
        </w:rPr>
      </w:pPr>
    </w:p>
    <w:p w14:paraId="5B1D162F" w14:textId="77777777" w:rsidR="001534BF" w:rsidRDefault="001534BF" w:rsidP="00756F87">
      <w:pPr>
        <w:ind w:right="95"/>
      </w:pPr>
      <w:r w:rsidRPr="001534BF">
        <w:t xml:space="preserve">Given that peak time for </w:t>
      </w:r>
      <w:r w:rsidR="004C6374">
        <w:t>the youth and mini</w:t>
      </w:r>
      <w:r w:rsidRPr="001534BF">
        <w:t xml:space="preserve"> pitch types </w:t>
      </w:r>
      <w:r w:rsidR="004C6374">
        <w:t xml:space="preserve">(Saturday AM) </w:t>
      </w:r>
      <w:r w:rsidRPr="001534BF">
        <w:t xml:space="preserve">is </w:t>
      </w:r>
      <w:r w:rsidR="004C6374">
        <w:t>different to peak time for adult football (Sunday AM)</w:t>
      </w:r>
      <w:r w:rsidRPr="001534BF">
        <w:t xml:space="preserve">, transferring all matches currently on council pitches would equate for the need for four full size 3G pitches. This is calculated through adding the demand for youth 11v11 and mini 7v7 pitches together (as peak time is the same) but not adult (as peak time is different and the demand is less). </w:t>
      </w:r>
    </w:p>
    <w:p w14:paraId="05E8DDE6" w14:textId="77777777" w:rsidR="0048594D" w:rsidRDefault="0048594D" w:rsidP="00756F87">
      <w:pPr>
        <w:ind w:right="95"/>
      </w:pPr>
    </w:p>
    <w:p w14:paraId="51956558" w14:textId="77777777" w:rsidR="00A953C8" w:rsidRDefault="0048594D" w:rsidP="00756F87">
      <w:pPr>
        <w:ind w:right="95"/>
      </w:pPr>
      <w:r>
        <w:t xml:space="preserve">The FA also has an aspiration to move 50% of mini soccer and youth 9v9 matches to 3G. A programme of play has therefore been created in Winchester to determine how many 3G pitches would be required to accommodate this, given that peak time for each format is Saturday AM. </w:t>
      </w:r>
      <w:r w:rsidR="00A953C8">
        <w:br w:type="page"/>
      </w:r>
    </w:p>
    <w:p w14:paraId="6B5DC1EC" w14:textId="77777777" w:rsidR="0048594D" w:rsidRPr="0048594D" w:rsidRDefault="0048594D" w:rsidP="00756F87">
      <w:pPr>
        <w:ind w:right="95"/>
        <w:rPr>
          <w:i/>
        </w:rPr>
      </w:pPr>
      <w:r>
        <w:rPr>
          <w:i/>
        </w:rPr>
        <w:lastRenderedPageBreak/>
        <w:t>Table 4.7: Full size 3G pitches required for transfer of mini soccer demand</w:t>
      </w:r>
    </w:p>
    <w:p w14:paraId="06E57C97" w14:textId="77777777" w:rsidR="0048594D" w:rsidRDefault="0048594D" w:rsidP="00756F87">
      <w:pPr>
        <w:ind w:right="95"/>
      </w:pP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537"/>
        <w:gridCol w:w="2646"/>
      </w:tblGrid>
      <w:tr w:rsidR="0048594D" w:rsidRPr="0065749E" w14:paraId="01430EF6" w14:textId="77777777" w:rsidTr="0089148D">
        <w:trPr>
          <w:trHeight w:val="253"/>
          <w:tblHeader/>
        </w:trPr>
        <w:tc>
          <w:tcPr>
            <w:tcW w:w="2052" w:type="pct"/>
            <w:shd w:val="clear" w:color="auto" w:fill="DBE5F1"/>
          </w:tcPr>
          <w:p w14:paraId="2CE95817" w14:textId="77777777" w:rsidR="0048594D" w:rsidRPr="0065749E" w:rsidRDefault="0048594D" w:rsidP="0089148D">
            <w:pPr>
              <w:spacing w:before="40"/>
              <w:rPr>
                <w:b/>
                <w:sz w:val="20"/>
                <w:szCs w:val="20"/>
              </w:rPr>
            </w:pPr>
            <w:r w:rsidRPr="0065749E">
              <w:rPr>
                <w:b/>
                <w:sz w:val="20"/>
                <w:szCs w:val="20"/>
              </w:rPr>
              <w:t>Time</w:t>
            </w:r>
          </w:p>
        </w:tc>
        <w:tc>
          <w:tcPr>
            <w:tcW w:w="1443" w:type="pct"/>
            <w:shd w:val="clear" w:color="auto" w:fill="DBE5F1"/>
          </w:tcPr>
          <w:p w14:paraId="0EE53CC8" w14:textId="77777777" w:rsidR="0048594D" w:rsidRPr="0065749E" w:rsidRDefault="0048594D" w:rsidP="0089148D">
            <w:pPr>
              <w:spacing w:before="40"/>
              <w:rPr>
                <w:b/>
                <w:sz w:val="20"/>
                <w:szCs w:val="20"/>
              </w:rPr>
            </w:pPr>
            <w:r w:rsidRPr="0065749E">
              <w:rPr>
                <w:b/>
                <w:sz w:val="20"/>
                <w:szCs w:val="20"/>
              </w:rPr>
              <w:t>AGP</w:t>
            </w:r>
          </w:p>
        </w:tc>
        <w:tc>
          <w:tcPr>
            <w:tcW w:w="1505" w:type="pct"/>
            <w:shd w:val="clear" w:color="auto" w:fill="DBE5F1"/>
          </w:tcPr>
          <w:p w14:paraId="0B5970A5" w14:textId="77777777" w:rsidR="0048594D" w:rsidRPr="0065749E" w:rsidRDefault="0048594D" w:rsidP="0089148D">
            <w:pPr>
              <w:spacing w:before="40"/>
              <w:rPr>
                <w:b/>
                <w:sz w:val="20"/>
                <w:szCs w:val="20"/>
              </w:rPr>
            </w:pPr>
            <w:r w:rsidRPr="0065749E">
              <w:rPr>
                <w:b/>
                <w:sz w:val="20"/>
                <w:szCs w:val="20"/>
              </w:rPr>
              <w:t>Total games/teams</w:t>
            </w:r>
          </w:p>
        </w:tc>
      </w:tr>
      <w:tr w:rsidR="0048594D" w:rsidRPr="0065749E" w14:paraId="164C3E07" w14:textId="77777777" w:rsidTr="0089148D">
        <w:trPr>
          <w:trHeight w:val="253"/>
          <w:tblHeader/>
        </w:trPr>
        <w:tc>
          <w:tcPr>
            <w:tcW w:w="2052" w:type="pct"/>
            <w:shd w:val="clear" w:color="auto" w:fill="auto"/>
          </w:tcPr>
          <w:p w14:paraId="04A19C82" w14:textId="77777777" w:rsidR="0048594D" w:rsidRPr="0065749E" w:rsidRDefault="0048594D" w:rsidP="0089148D">
            <w:pPr>
              <w:spacing w:before="40"/>
              <w:rPr>
                <w:sz w:val="20"/>
                <w:szCs w:val="20"/>
              </w:rPr>
            </w:pPr>
            <w:r w:rsidRPr="0065749E">
              <w:rPr>
                <w:sz w:val="20"/>
                <w:szCs w:val="20"/>
              </w:rPr>
              <w:t>9.30am – 10.30am</w:t>
            </w:r>
          </w:p>
        </w:tc>
        <w:tc>
          <w:tcPr>
            <w:tcW w:w="1443" w:type="pct"/>
            <w:shd w:val="clear" w:color="auto" w:fill="auto"/>
          </w:tcPr>
          <w:p w14:paraId="46FDCFFD" w14:textId="77777777" w:rsidR="0048594D" w:rsidRPr="0065749E" w:rsidRDefault="0048594D" w:rsidP="0089148D">
            <w:pPr>
              <w:spacing w:before="40"/>
              <w:rPr>
                <w:sz w:val="20"/>
                <w:szCs w:val="20"/>
              </w:rPr>
            </w:pPr>
            <w:r w:rsidRPr="0065749E">
              <w:rPr>
                <w:sz w:val="20"/>
                <w:szCs w:val="20"/>
              </w:rPr>
              <w:t>4 x 5v5</w:t>
            </w:r>
          </w:p>
        </w:tc>
        <w:tc>
          <w:tcPr>
            <w:tcW w:w="1505" w:type="pct"/>
            <w:shd w:val="clear" w:color="auto" w:fill="auto"/>
          </w:tcPr>
          <w:p w14:paraId="1220FB10" w14:textId="77777777" w:rsidR="0048594D" w:rsidRPr="0065749E" w:rsidRDefault="0048594D" w:rsidP="0089148D">
            <w:pPr>
              <w:spacing w:before="40"/>
              <w:rPr>
                <w:sz w:val="20"/>
                <w:szCs w:val="20"/>
              </w:rPr>
            </w:pPr>
            <w:r w:rsidRPr="0065749E">
              <w:rPr>
                <w:sz w:val="20"/>
                <w:szCs w:val="20"/>
              </w:rPr>
              <w:t>4/8</w:t>
            </w:r>
          </w:p>
        </w:tc>
      </w:tr>
      <w:tr w:rsidR="0048594D" w:rsidRPr="0065749E" w14:paraId="17DDD790" w14:textId="77777777" w:rsidTr="0089148D">
        <w:trPr>
          <w:trHeight w:val="253"/>
          <w:tblHeader/>
        </w:trPr>
        <w:tc>
          <w:tcPr>
            <w:tcW w:w="2052" w:type="pct"/>
            <w:shd w:val="clear" w:color="auto" w:fill="auto"/>
          </w:tcPr>
          <w:p w14:paraId="05F44247" w14:textId="77777777" w:rsidR="0048594D" w:rsidRPr="0065749E" w:rsidRDefault="0048594D" w:rsidP="0089148D">
            <w:pPr>
              <w:spacing w:before="40"/>
              <w:rPr>
                <w:sz w:val="20"/>
                <w:szCs w:val="20"/>
              </w:rPr>
            </w:pPr>
            <w:r w:rsidRPr="0065749E">
              <w:rPr>
                <w:sz w:val="20"/>
                <w:szCs w:val="20"/>
              </w:rPr>
              <w:t>10.30am – 11.30am</w:t>
            </w:r>
          </w:p>
        </w:tc>
        <w:tc>
          <w:tcPr>
            <w:tcW w:w="1443" w:type="pct"/>
            <w:shd w:val="clear" w:color="auto" w:fill="auto"/>
          </w:tcPr>
          <w:p w14:paraId="069F45F5" w14:textId="77777777" w:rsidR="0048594D" w:rsidRPr="0065749E" w:rsidRDefault="0048594D" w:rsidP="0089148D">
            <w:pPr>
              <w:spacing w:before="40"/>
              <w:rPr>
                <w:sz w:val="20"/>
                <w:szCs w:val="20"/>
              </w:rPr>
            </w:pPr>
            <w:r w:rsidRPr="0065749E">
              <w:rPr>
                <w:sz w:val="20"/>
                <w:szCs w:val="20"/>
              </w:rPr>
              <w:t>2 x 7v7</w:t>
            </w:r>
          </w:p>
        </w:tc>
        <w:tc>
          <w:tcPr>
            <w:tcW w:w="1505" w:type="pct"/>
            <w:shd w:val="clear" w:color="auto" w:fill="auto"/>
          </w:tcPr>
          <w:p w14:paraId="274B8945" w14:textId="77777777" w:rsidR="0048594D" w:rsidRPr="0065749E" w:rsidRDefault="0048594D" w:rsidP="0089148D">
            <w:pPr>
              <w:spacing w:before="40"/>
              <w:rPr>
                <w:sz w:val="20"/>
                <w:szCs w:val="20"/>
              </w:rPr>
            </w:pPr>
            <w:r w:rsidRPr="0065749E">
              <w:rPr>
                <w:sz w:val="20"/>
                <w:szCs w:val="20"/>
              </w:rPr>
              <w:t>2/4</w:t>
            </w:r>
          </w:p>
        </w:tc>
      </w:tr>
      <w:tr w:rsidR="0048594D" w:rsidRPr="0065749E" w14:paraId="5F05B0BC" w14:textId="77777777" w:rsidTr="0089148D">
        <w:trPr>
          <w:trHeight w:val="253"/>
          <w:tblHeader/>
        </w:trPr>
        <w:tc>
          <w:tcPr>
            <w:tcW w:w="2052" w:type="pct"/>
            <w:shd w:val="clear" w:color="auto" w:fill="auto"/>
          </w:tcPr>
          <w:p w14:paraId="34A36B55" w14:textId="77777777" w:rsidR="0048594D" w:rsidRPr="0065749E" w:rsidRDefault="0048594D" w:rsidP="0089148D">
            <w:pPr>
              <w:spacing w:before="40"/>
              <w:rPr>
                <w:sz w:val="20"/>
                <w:szCs w:val="20"/>
              </w:rPr>
            </w:pPr>
            <w:r w:rsidRPr="0065749E">
              <w:rPr>
                <w:sz w:val="20"/>
                <w:szCs w:val="20"/>
              </w:rPr>
              <w:t>11.30am – 12.30pm</w:t>
            </w:r>
          </w:p>
        </w:tc>
        <w:tc>
          <w:tcPr>
            <w:tcW w:w="1443" w:type="pct"/>
            <w:shd w:val="clear" w:color="auto" w:fill="auto"/>
          </w:tcPr>
          <w:p w14:paraId="7C59624F" w14:textId="77777777" w:rsidR="0048594D" w:rsidRPr="0065749E" w:rsidRDefault="0048594D" w:rsidP="0089148D">
            <w:pPr>
              <w:spacing w:before="40"/>
              <w:rPr>
                <w:sz w:val="20"/>
                <w:szCs w:val="20"/>
              </w:rPr>
            </w:pPr>
            <w:r w:rsidRPr="0065749E">
              <w:rPr>
                <w:sz w:val="20"/>
                <w:szCs w:val="20"/>
              </w:rPr>
              <w:t xml:space="preserve">2 x </w:t>
            </w:r>
            <w:r>
              <w:rPr>
                <w:sz w:val="20"/>
                <w:szCs w:val="20"/>
              </w:rPr>
              <w:t>9</w:t>
            </w:r>
            <w:r w:rsidRPr="0065749E">
              <w:rPr>
                <w:sz w:val="20"/>
                <w:szCs w:val="20"/>
              </w:rPr>
              <w:t>v</w:t>
            </w:r>
            <w:r>
              <w:rPr>
                <w:sz w:val="20"/>
                <w:szCs w:val="20"/>
              </w:rPr>
              <w:t>9</w:t>
            </w:r>
          </w:p>
        </w:tc>
        <w:tc>
          <w:tcPr>
            <w:tcW w:w="1505" w:type="pct"/>
            <w:shd w:val="clear" w:color="auto" w:fill="auto"/>
          </w:tcPr>
          <w:p w14:paraId="0C1D6704" w14:textId="77777777" w:rsidR="0048594D" w:rsidRPr="0065749E" w:rsidRDefault="0048594D" w:rsidP="0089148D">
            <w:pPr>
              <w:spacing w:before="40"/>
              <w:rPr>
                <w:sz w:val="20"/>
                <w:szCs w:val="20"/>
              </w:rPr>
            </w:pPr>
            <w:r w:rsidRPr="0065749E">
              <w:rPr>
                <w:sz w:val="20"/>
                <w:szCs w:val="20"/>
              </w:rPr>
              <w:t>2/4</w:t>
            </w:r>
          </w:p>
        </w:tc>
      </w:tr>
      <w:tr w:rsidR="0048594D" w:rsidRPr="0065749E" w14:paraId="49725673" w14:textId="77777777" w:rsidTr="0089148D">
        <w:trPr>
          <w:trHeight w:val="253"/>
          <w:tblHeader/>
        </w:trPr>
        <w:tc>
          <w:tcPr>
            <w:tcW w:w="2052" w:type="pct"/>
            <w:shd w:val="clear" w:color="auto" w:fill="auto"/>
          </w:tcPr>
          <w:p w14:paraId="785A038C" w14:textId="77777777" w:rsidR="0048594D" w:rsidRPr="0065749E" w:rsidRDefault="0048594D" w:rsidP="0089148D">
            <w:pPr>
              <w:spacing w:before="40"/>
              <w:rPr>
                <w:sz w:val="20"/>
                <w:szCs w:val="20"/>
              </w:rPr>
            </w:pPr>
            <w:r w:rsidRPr="0065749E">
              <w:rPr>
                <w:sz w:val="20"/>
                <w:szCs w:val="20"/>
              </w:rPr>
              <w:t>12.30pm – 1.30pm</w:t>
            </w:r>
          </w:p>
        </w:tc>
        <w:tc>
          <w:tcPr>
            <w:tcW w:w="1443" w:type="pct"/>
            <w:shd w:val="clear" w:color="auto" w:fill="auto"/>
          </w:tcPr>
          <w:p w14:paraId="3046F73D" w14:textId="77777777" w:rsidR="0048594D" w:rsidRPr="0065749E" w:rsidRDefault="0048594D" w:rsidP="0089148D">
            <w:pPr>
              <w:spacing w:before="40"/>
              <w:rPr>
                <w:sz w:val="20"/>
                <w:szCs w:val="20"/>
              </w:rPr>
            </w:pPr>
            <w:r w:rsidRPr="0065749E">
              <w:rPr>
                <w:sz w:val="20"/>
                <w:szCs w:val="20"/>
              </w:rPr>
              <w:t xml:space="preserve">2 x </w:t>
            </w:r>
            <w:r>
              <w:rPr>
                <w:sz w:val="20"/>
                <w:szCs w:val="20"/>
              </w:rPr>
              <w:t>9</w:t>
            </w:r>
            <w:r w:rsidRPr="0065749E">
              <w:rPr>
                <w:sz w:val="20"/>
                <w:szCs w:val="20"/>
              </w:rPr>
              <w:t>v</w:t>
            </w:r>
            <w:r>
              <w:rPr>
                <w:sz w:val="20"/>
                <w:szCs w:val="20"/>
              </w:rPr>
              <w:t>9</w:t>
            </w:r>
          </w:p>
        </w:tc>
        <w:tc>
          <w:tcPr>
            <w:tcW w:w="1505" w:type="pct"/>
            <w:shd w:val="clear" w:color="auto" w:fill="auto"/>
          </w:tcPr>
          <w:p w14:paraId="2D87AFDC" w14:textId="77777777" w:rsidR="0048594D" w:rsidRPr="0065749E" w:rsidRDefault="0048594D" w:rsidP="0089148D">
            <w:pPr>
              <w:spacing w:before="40"/>
              <w:rPr>
                <w:sz w:val="20"/>
                <w:szCs w:val="20"/>
              </w:rPr>
            </w:pPr>
            <w:r w:rsidRPr="0065749E">
              <w:rPr>
                <w:sz w:val="20"/>
                <w:szCs w:val="20"/>
              </w:rPr>
              <w:t>2/4</w:t>
            </w:r>
          </w:p>
        </w:tc>
      </w:tr>
    </w:tbl>
    <w:p w14:paraId="426B5737" w14:textId="77777777" w:rsidR="0048594D" w:rsidRDefault="0048594D" w:rsidP="00756F87">
      <w:pPr>
        <w:ind w:right="95"/>
      </w:pPr>
    </w:p>
    <w:p w14:paraId="2AFD9FDD" w14:textId="77777777" w:rsidR="0048594D" w:rsidRPr="001534BF" w:rsidRDefault="0048594D" w:rsidP="00756F87">
      <w:pPr>
        <w:ind w:right="95"/>
      </w:pPr>
      <w:r>
        <w:t xml:space="preserve">Given that there are currently 35 youth 9v9, 23 mini 7v7 teams and ten mini 5v5 teams in Winchester, there is a requirement for three 3G pitches to accommodate 50% of demand based on the above programme of play. Five mini 5v5 teams could be accommodate on one pitch, whilst 12 mini 7v7 teams and 18 youth 9v9 teams could be accommodated on three pitches. </w:t>
      </w:r>
    </w:p>
    <w:p w14:paraId="5EEAB4AE" w14:textId="77777777" w:rsidR="00854438" w:rsidRPr="00A4148D" w:rsidRDefault="00854438" w:rsidP="00756F87">
      <w:pPr>
        <w:ind w:right="95"/>
        <w:rPr>
          <w:highlight w:val="yellow"/>
        </w:rPr>
      </w:pPr>
    </w:p>
    <w:p w14:paraId="6D22576B" w14:textId="77777777" w:rsidR="001248BF" w:rsidRPr="00FC19C1" w:rsidRDefault="001248BF" w:rsidP="00756F87">
      <w:pPr>
        <w:pStyle w:val="ListBulletmain"/>
        <w:rPr>
          <w:i/>
          <w:color w:val="000000"/>
          <w:szCs w:val="22"/>
          <w:lang w:eastAsia="en-GB"/>
        </w:rPr>
      </w:pPr>
      <w:r w:rsidRPr="00FC19C1">
        <w:rPr>
          <w:i/>
          <w:color w:val="000000"/>
          <w:szCs w:val="22"/>
          <w:lang w:eastAsia="en-GB"/>
        </w:rPr>
        <w:t>World Rugby compliant 3G pitches</w:t>
      </w:r>
    </w:p>
    <w:p w14:paraId="59808667" w14:textId="77777777" w:rsidR="00F506DD" w:rsidRPr="00FC19C1" w:rsidRDefault="00F506DD" w:rsidP="00756F87">
      <w:pPr>
        <w:pStyle w:val="ListBulletmain"/>
        <w:rPr>
          <w:i/>
          <w:color w:val="000000"/>
          <w:szCs w:val="22"/>
          <w:lang w:eastAsia="en-GB"/>
        </w:rPr>
      </w:pPr>
    </w:p>
    <w:p w14:paraId="32B0F1DD" w14:textId="77777777" w:rsidR="001248BF" w:rsidRPr="00FC19C1" w:rsidRDefault="001248BF" w:rsidP="001248BF">
      <w:r w:rsidRPr="00FC19C1">
        <w:t>World Rugby produced the ‘</w:t>
      </w:r>
      <w:r w:rsidR="00D21929" w:rsidRPr="00FC19C1">
        <w:t>p</w:t>
      </w:r>
      <w:r w:rsidRPr="00FC19C1">
        <w:t xml:space="preserve">erformance </w:t>
      </w:r>
      <w:r w:rsidR="00D21929" w:rsidRPr="00FC19C1">
        <w:t>s</w:t>
      </w:r>
      <w:r w:rsidRPr="00FC19C1">
        <w:t xml:space="preserve">pecification for artificial grass pitches for rugby’, more commonly known as ‘Regulation 22’ that provides the necessary technical detail to produce pitch systems that are appropriate for rugby union. </w:t>
      </w:r>
      <w:r w:rsidR="00D21929" w:rsidRPr="00FC19C1">
        <w:t xml:space="preserve">The </w:t>
      </w:r>
      <w:r w:rsidRPr="00FC19C1">
        <w:t xml:space="preserve">RFU investment strategy </w:t>
      </w:r>
      <w:r w:rsidR="00D21929" w:rsidRPr="00FC19C1">
        <w:t>for</w:t>
      </w:r>
      <w:r w:rsidRPr="00FC19C1">
        <w:t xml:space="preserve"> AGPs considers sites where grass rugby pitches are over capacity and where an AGP would support the growth of the game at the host site and for the local rugby partnership, including local clubs and education </w:t>
      </w:r>
      <w:r w:rsidR="00ED5636" w:rsidRPr="00FC19C1">
        <w:t>establishments.</w:t>
      </w:r>
      <w:r w:rsidRPr="00FC19C1">
        <w:t xml:space="preserve"> </w:t>
      </w:r>
    </w:p>
    <w:p w14:paraId="493B79F6" w14:textId="77777777" w:rsidR="00F613BC" w:rsidRPr="00FC19C1" w:rsidRDefault="00F613BC" w:rsidP="001248BF"/>
    <w:p w14:paraId="09C2A192" w14:textId="77777777" w:rsidR="00F613BC" w:rsidRPr="00FC19C1" w:rsidRDefault="00F613BC" w:rsidP="001248BF">
      <w:r w:rsidRPr="00FC19C1">
        <w:t xml:space="preserve">There are currently no World Rugby compliant 3G pitches in </w:t>
      </w:r>
      <w:r w:rsidR="00FC19C1" w:rsidRPr="00FC19C1">
        <w:t>Winchester and</w:t>
      </w:r>
      <w:r w:rsidRPr="00FC19C1">
        <w:t xml:space="preserve"> it is not considered to be a target area for the RFU; however, it recognise</w:t>
      </w:r>
      <w:r w:rsidR="0074185F">
        <w:t>d that</w:t>
      </w:r>
      <w:r w:rsidRPr="00FC19C1">
        <w:t xml:space="preserve"> there is a potential need for such a facility with substantial demand </w:t>
      </w:r>
      <w:r w:rsidR="004C6374">
        <w:t xml:space="preserve">existing particularly </w:t>
      </w:r>
      <w:r w:rsidRPr="00FC19C1">
        <w:t xml:space="preserve">from </w:t>
      </w:r>
      <w:r w:rsidR="00FC19C1">
        <w:t>Winchester RFC and the University of Winchester.</w:t>
      </w:r>
      <w:r w:rsidR="004C6374">
        <w:t xml:space="preserve"> As such, whilst no dedicated pitch is likely to be created, a partnership approach could be developed between the RFU and the FA to create a pitch that can be used for both sports. </w:t>
      </w:r>
    </w:p>
    <w:p w14:paraId="0ABD114B" w14:textId="77777777" w:rsidR="001248BF" w:rsidRPr="00A4148D" w:rsidRDefault="001248BF" w:rsidP="001248BF">
      <w:pPr>
        <w:rPr>
          <w:highlight w:val="yellow"/>
        </w:rPr>
      </w:pPr>
    </w:p>
    <w:p w14:paraId="124D2704" w14:textId="77777777" w:rsidR="008008DD" w:rsidRPr="004A170A" w:rsidRDefault="00D03B67" w:rsidP="00253C87">
      <w:pPr>
        <w:tabs>
          <w:tab w:val="left" w:pos="2460"/>
        </w:tabs>
        <w:rPr>
          <w:b/>
          <w:i/>
          <w:color w:val="000000" w:themeColor="text1"/>
        </w:rPr>
      </w:pPr>
      <w:r w:rsidRPr="004A170A">
        <w:rPr>
          <w:b/>
          <w:i/>
          <w:color w:val="000000" w:themeColor="text1"/>
        </w:rPr>
        <w:t>Recommendations</w:t>
      </w:r>
    </w:p>
    <w:p w14:paraId="34DE83D8" w14:textId="77777777" w:rsidR="00D03B67" w:rsidRPr="004A170A" w:rsidRDefault="00D03B67" w:rsidP="00253C87">
      <w:pPr>
        <w:tabs>
          <w:tab w:val="left" w:pos="2460"/>
        </w:tabs>
        <w:rPr>
          <w:b/>
          <w:i/>
          <w:color w:val="000000" w:themeColor="text1"/>
        </w:rPr>
      </w:pPr>
    </w:p>
    <w:p w14:paraId="5774C292" w14:textId="77777777" w:rsidR="00D03B67" w:rsidRPr="004A170A" w:rsidRDefault="00D03B67" w:rsidP="003410BB">
      <w:pPr>
        <w:pStyle w:val="ListParagraph"/>
        <w:numPr>
          <w:ilvl w:val="0"/>
          <w:numId w:val="8"/>
        </w:numPr>
        <w:tabs>
          <w:tab w:val="left" w:pos="2460"/>
        </w:tabs>
        <w:rPr>
          <w:i/>
          <w:color w:val="000000" w:themeColor="text1"/>
        </w:rPr>
      </w:pPr>
      <w:r w:rsidRPr="004A170A">
        <w:rPr>
          <w:color w:val="000000" w:themeColor="text1"/>
        </w:rPr>
        <w:t xml:space="preserve">Protect current stock of 3G pitches. </w:t>
      </w:r>
    </w:p>
    <w:p w14:paraId="3559315C" w14:textId="77777777" w:rsidR="00F506DD" w:rsidRPr="001F44A4" w:rsidRDefault="00F506DD" w:rsidP="003410BB">
      <w:pPr>
        <w:pStyle w:val="ListParagraph"/>
        <w:numPr>
          <w:ilvl w:val="0"/>
          <w:numId w:val="8"/>
        </w:numPr>
        <w:tabs>
          <w:tab w:val="left" w:pos="2460"/>
        </w:tabs>
        <w:rPr>
          <w:i/>
          <w:color w:val="000000" w:themeColor="text1"/>
        </w:rPr>
      </w:pPr>
      <w:r w:rsidRPr="004A170A">
        <w:rPr>
          <w:color w:val="000000" w:themeColor="text1"/>
        </w:rPr>
        <w:t xml:space="preserve">Encourage all </w:t>
      </w:r>
      <w:r w:rsidR="004A170A" w:rsidRPr="004A170A">
        <w:rPr>
          <w:color w:val="000000" w:themeColor="text1"/>
        </w:rPr>
        <w:t xml:space="preserve">current and future </w:t>
      </w:r>
      <w:r w:rsidRPr="004A170A">
        <w:rPr>
          <w:color w:val="000000" w:themeColor="text1"/>
        </w:rPr>
        <w:t xml:space="preserve">providers to put in place a sinking fund to ensure long-term sustainability. </w:t>
      </w:r>
    </w:p>
    <w:p w14:paraId="39C7537D" w14:textId="77777777" w:rsidR="001F44A4" w:rsidRPr="004A170A" w:rsidRDefault="001F44A4" w:rsidP="003410BB">
      <w:pPr>
        <w:pStyle w:val="ListParagraph"/>
        <w:numPr>
          <w:ilvl w:val="0"/>
          <w:numId w:val="8"/>
        </w:numPr>
        <w:tabs>
          <w:tab w:val="left" w:pos="2460"/>
        </w:tabs>
        <w:rPr>
          <w:i/>
          <w:color w:val="000000" w:themeColor="text1"/>
        </w:rPr>
      </w:pPr>
      <w:r>
        <w:rPr>
          <w:color w:val="000000" w:themeColor="text1"/>
        </w:rPr>
        <w:t>Consider resurfac</w:t>
      </w:r>
      <w:r w:rsidR="009C01AB">
        <w:rPr>
          <w:color w:val="000000" w:themeColor="text1"/>
        </w:rPr>
        <w:t>ing</w:t>
      </w:r>
      <w:r>
        <w:rPr>
          <w:color w:val="000000" w:themeColor="text1"/>
        </w:rPr>
        <w:t xml:space="preserve"> of the pitch at Perins Community School given quality issues. </w:t>
      </w:r>
    </w:p>
    <w:p w14:paraId="2EDABDAD" w14:textId="77777777" w:rsidR="00F506DD" w:rsidRPr="004A170A" w:rsidRDefault="00F506DD" w:rsidP="003410BB">
      <w:pPr>
        <w:pStyle w:val="ListParagraph"/>
        <w:numPr>
          <w:ilvl w:val="0"/>
          <w:numId w:val="8"/>
        </w:numPr>
        <w:tabs>
          <w:tab w:val="left" w:pos="2460"/>
        </w:tabs>
        <w:rPr>
          <w:i/>
          <w:color w:val="000000" w:themeColor="text1"/>
        </w:rPr>
      </w:pPr>
      <w:r w:rsidRPr="004A170A">
        <w:rPr>
          <w:color w:val="000000" w:themeColor="text1"/>
        </w:rPr>
        <w:t xml:space="preserve">Ensure that </w:t>
      </w:r>
      <w:r w:rsidR="004A170A" w:rsidRPr="004A170A">
        <w:rPr>
          <w:color w:val="000000" w:themeColor="text1"/>
        </w:rPr>
        <w:t>the pitch at Swanmore College remains</w:t>
      </w:r>
      <w:r w:rsidR="00F613BC" w:rsidRPr="004A170A">
        <w:rPr>
          <w:color w:val="000000" w:themeColor="text1"/>
        </w:rPr>
        <w:t xml:space="preserve"> on </w:t>
      </w:r>
      <w:r w:rsidRPr="004A170A">
        <w:rPr>
          <w:color w:val="000000" w:themeColor="text1"/>
        </w:rPr>
        <w:t xml:space="preserve">the FA register </w:t>
      </w:r>
      <w:r w:rsidR="00F613BC" w:rsidRPr="004A170A">
        <w:rPr>
          <w:color w:val="000000" w:themeColor="text1"/>
        </w:rPr>
        <w:t>via re-testing</w:t>
      </w:r>
      <w:r w:rsidRPr="004A170A">
        <w:rPr>
          <w:color w:val="000000" w:themeColor="text1"/>
        </w:rPr>
        <w:t xml:space="preserve"> every three years. </w:t>
      </w:r>
    </w:p>
    <w:p w14:paraId="18AB5278" w14:textId="77777777" w:rsidR="00F613BC" w:rsidRPr="004E0CE6" w:rsidRDefault="00F613BC" w:rsidP="003410BB">
      <w:pPr>
        <w:pStyle w:val="ListParagraph"/>
        <w:numPr>
          <w:ilvl w:val="0"/>
          <w:numId w:val="8"/>
        </w:numPr>
        <w:tabs>
          <w:tab w:val="left" w:pos="2460"/>
        </w:tabs>
        <w:rPr>
          <w:i/>
          <w:color w:val="000000" w:themeColor="text1"/>
        </w:rPr>
      </w:pPr>
      <w:r w:rsidRPr="004A170A">
        <w:rPr>
          <w:color w:val="000000" w:themeColor="text1"/>
        </w:rPr>
        <w:t xml:space="preserve">Encourage more match play demand to transfer to 3G pitches, where possible. </w:t>
      </w:r>
    </w:p>
    <w:p w14:paraId="7F87770B" w14:textId="77777777" w:rsidR="004E0CE6" w:rsidRPr="004E0CE6" w:rsidRDefault="004E0CE6" w:rsidP="00E00CF3">
      <w:pPr>
        <w:pStyle w:val="ListParagraph"/>
        <w:numPr>
          <w:ilvl w:val="0"/>
          <w:numId w:val="8"/>
        </w:numPr>
        <w:tabs>
          <w:tab w:val="left" w:pos="2460"/>
        </w:tabs>
        <w:rPr>
          <w:color w:val="000000" w:themeColor="text1"/>
        </w:rPr>
      </w:pPr>
      <w:r w:rsidRPr="004E0CE6">
        <w:rPr>
          <w:color w:val="000000" w:themeColor="text1"/>
        </w:rPr>
        <w:t>Investigate potential sites for new 3G pitches in the relevant sub areas to meet training and competitive demand.</w:t>
      </w:r>
      <w:r>
        <w:rPr>
          <w:color w:val="000000" w:themeColor="text1"/>
        </w:rPr>
        <w:t xml:space="preserve"> </w:t>
      </w:r>
      <w:r w:rsidRPr="004E0CE6">
        <w:rPr>
          <w:color w:val="000000" w:themeColor="text1"/>
        </w:rPr>
        <w:t>This should include exploring the impact of sites being developed in bordering authorities (i.e. triple 3G pitch site at Monks Brook in Eastleigh opening season 2019/2020) as this may impact upon some Winchester demand.</w:t>
      </w:r>
    </w:p>
    <w:p w14:paraId="0AEEDCB5" w14:textId="77777777" w:rsidR="00DE368A" w:rsidRPr="004C6374" w:rsidRDefault="00DE368A" w:rsidP="003410BB">
      <w:pPr>
        <w:pStyle w:val="ListParagraph"/>
        <w:numPr>
          <w:ilvl w:val="0"/>
          <w:numId w:val="8"/>
        </w:numPr>
        <w:tabs>
          <w:tab w:val="left" w:pos="2460"/>
        </w:tabs>
        <w:rPr>
          <w:i/>
          <w:color w:val="000000" w:themeColor="text1"/>
        </w:rPr>
      </w:pPr>
      <w:r>
        <w:rPr>
          <w:color w:val="000000" w:themeColor="text1"/>
        </w:rPr>
        <w:t xml:space="preserve">Through a partnership between the FA and the RFU, consider making one of the additional 3G pitches World Rugby compliant given rugby grass pitch shortfalls. </w:t>
      </w:r>
    </w:p>
    <w:p w14:paraId="0895BB0A" w14:textId="77777777" w:rsidR="00E43B29" w:rsidRDefault="00F613BC" w:rsidP="003410BB">
      <w:pPr>
        <w:pStyle w:val="ListParagraph"/>
        <w:numPr>
          <w:ilvl w:val="0"/>
          <w:numId w:val="8"/>
        </w:numPr>
        <w:tabs>
          <w:tab w:val="left" w:pos="2460"/>
        </w:tabs>
        <w:rPr>
          <w:color w:val="000000" w:themeColor="text1"/>
        </w:rPr>
      </w:pPr>
      <w:r w:rsidRPr="003A3E32">
        <w:rPr>
          <w:color w:val="000000" w:themeColor="text1"/>
        </w:rPr>
        <w:t xml:space="preserve">Ensure that all new 3G pitches are constructed to meet FA/RFU recommended dimensions and quality performance standards to meet performance testing criteria. </w:t>
      </w:r>
      <w:r w:rsidR="00E43B29">
        <w:rPr>
          <w:color w:val="000000" w:themeColor="text1"/>
        </w:rPr>
        <w:br w:type="page"/>
      </w:r>
    </w:p>
    <w:p w14:paraId="73351358" w14:textId="77777777" w:rsidR="00C6181E" w:rsidRPr="00E43B29" w:rsidRDefault="00C6181E" w:rsidP="00E43B29">
      <w:pPr>
        <w:tabs>
          <w:tab w:val="left" w:pos="2460"/>
        </w:tabs>
        <w:rPr>
          <w:color w:val="000000" w:themeColor="text1"/>
        </w:rPr>
      </w:pPr>
      <w:r w:rsidRPr="00E43B29">
        <w:rPr>
          <w:b/>
          <w:color w:val="000000" w:themeColor="text1"/>
        </w:rPr>
        <w:lastRenderedPageBreak/>
        <w:t>Cricket pitches</w:t>
      </w:r>
    </w:p>
    <w:p w14:paraId="56341752" w14:textId="77777777" w:rsidR="00C6181E" w:rsidRPr="003A3E32" w:rsidRDefault="00C6181E" w:rsidP="00C6181E">
      <w:pPr>
        <w:tabs>
          <w:tab w:val="left" w:pos="2460"/>
        </w:tabs>
        <w:rPr>
          <w:b/>
          <w:color w:val="000000" w:themeColor="text1"/>
        </w:rPr>
      </w:pPr>
    </w:p>
    <w:p w14:paraId="276F8479" w14:textId="77777777" w:rsidR="00C6181E" w:rsidRPr="003A3E32" w:rsidRDefault="00C6181E" w:rsidP="00C6181E">
      <w:pPr>
        <w:tabs>
          <w:tab w:val="left" w:pos="2460"/>
        </w:tabs>
        <w:rPr>
          <w:b/>
          <w:i/>
          <w:color w:val="000000" w:themeColor="text1"/>
        </w:rPr>
      </w:pPr>
      <w:r w:rsidRPr="003A3E32">
        <w:rPr>
          <w:b/>
          <w:i/>
          <w:color w:val="000000" w:themeColor="text1"/>
        </w:rPr>
        <w:t>Summary</w:t>
      </w:r>
    </w:p>
    <w:p w14:paraId="7C39EE12" w14:textId="77777777" w:rsidR="00565C6E" w:rsidRPr="003A3E32" w:rsidRDefault="00565C6E" w:rsidP="00C6181E">
      <w:pPr>
        <w:tabs>
          <w:tab w:val="left" w:pos="2460"/>
        </w:tabs>
        <w:rPr>
          <w:b/>
          <w:i/>
          <w:color w:val="000000" w:themeColor="text1"/>
        </w:rPr>
      </w:pPr>
    </w:p>
    <w:p w14:paraId="556F19C1"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In total, there are 37 grass cricket squares in Winchester, with 31 available for community use.</w:t>
      </w:r>
    </w:p>
    <w:p w14:paraId="223BECA3"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In addition, there are 15 non-turf pitches accompanying grass wicket squares as well as six standalone NTPs.</w:t>
      </w:r>
    </w:p>
    <w:p w14:paraId="6FF1F5CA"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 xml:space="preserve">There are plans to create a new cricket square as part of a larger community sport offering at Berewood Park, whereas Bishops Waltham CC has aspirations to develop a secondary cricket square to use as an overspill for both its senior and junior teams. </w:t>
      </w:r>
    </w:p>
    <w:p w14:paraId="306F38A6"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 xml:space="preserve">Of the community available grass wicket squares, six are assessed as good quality, 15 as standard quality and ten as poor quality. </w:t>
      </w:r>
    </w:p>
    <w:p w14:paraId="35DD124B" w14:textId="77777777" w:rsidR="00565C6E" w:rsidRPr="003A3E32" w:rsidRDefault="00565C6E" w:rsidP="00565C6E">
      <w:pPr>
        <w:pStyle w:val="ListParagraph"/>
        <w:numPr>
          <w:ilvl w:val="0"/>
          <w:numId w:val="8"/>
        </w:numPr>
        <w:tabs>
          <w:tab w:val="left" w:pos="2460"/>
        </w:tabs>
        <w:rPr>
          <w:color w:val="000000" w:themeColor="text1"/>
        </w:rPr>
      </w:pPr>
      <w:bookmarkStart w:id="95" w:name="_Hlk481056414"/>
      <w:r w:rsidRPr="003A3E32">
        <w:rPr>
          <w:color w:val="000000" w:themeColor="text1"/>
        </w:rPr>
        <w:t xml:space="preserve">Ancillary facilities at North Walls Recreation Ground and Tichborne Cricket Club are identified as being of a particularly poor quality. </w:t>
      </w:r>
    </w:p>
    <w:p w14:paraId="7D13A6DA"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 xml:space="preserve">Five clubs highlight the requirement for improved or additional training facilities. </w:t>
      </w:r>
    </w:p>
    <w:p w14:paraId="75F4F0B4"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 xml:space="preserve">IBM South Hants CC has security of tenure issues in that it rents its square from a private landowner and as such is not guaranteed long-term access. </w:t>
      </w:r>
    </w:p>
    <w:bookmarkEnd w:id="95"/>
    <w:p w14:paraId="50C31ECD"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In total, there are 25 affiliated cricket clubs in Winchester generating 1</w:t>
      </w:r>
      <w:r w:rsidR="000360BE">
        <w:rPr>
          <w:color w:val="000000" w:themeColor="text1"/>
        </w:rPr>
        <w:t>4</w:t>
      </w:r>
      <w:r w:rsidRPr="003A3E32">
        <w:rPr>
          <w:color w:val="000000" w:themeColor="text1"/>
        </w:rPr>
        <w:t xml:space="preserve">7 teams. As a breakdown, this consists of 57 men’s, eight women’s and </w:t>
      </w:r>
      <w:r w:rsidR="000360BE">
        <w:rPr>
          <w:color w:val="000000" w:themeColor="text1"/>
        </w:rPr>
        <w:t>8</w:t>
      </w:r>
      <w:r w:rsidRPr="003A3E32">
        <w:rPr>
          <w:color w:val="000000" w:themeColor="text1"/>
        </w:rPr>
        <w:t xml:space="preserve">2 junior teams. </w:t>
      </w:r>
      <w:bookmarkStart w:id="96" w:name="_Hlk481056520"/>
    </w:p>
    <w:p w14:paraId="68819096"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Team generation rates (2031) predict an increase of seven junior boy’s teams.</w:t>
      </w:r>
    </w:p>
    <w:p w14:paraId="4D94BCD5" w14:textId="77777777" w:rsidR="00565C6E" w:rsidRPr="003A3E32" w:rsidRDefault="00565C6E" w:rsidP="00565C6E">
      <w:pPr>
        <w:pStyle w:val="ListParagraph"/>
        <w:numPr>
          <w:ilvl w:val="0"/>
          <w:numId w:val="8"/>
        </w:numPr>
        <w:tabs>
          <w:tab w:val="left" w:pos="2460"/>
        </w:tabs>
        <w:rPr>
          <w:color w:val="000000" w:themeColor="text1"/>
        </w:rPr>
      </w:pPr>
      <w:bookmarkStart w:id="97" w:name="_Hlk481056534"/>
      <w:bookmarkEnd w:id="96"/>
      <w:r w:rsidRPr="003A3E32">
        <w:rPr>
          <w:color w:val="000000" w:themeColor="text1"/>
        </w:rPr>
        <w:t>Four clubs have ambitions to increase the number of teams they currently operate.</w:t>
      </w:r>
    </w:p>
    <w:p w14:paraId="5E1D1842" w14:textId="77777777" w:rsidR="00565C6E" w:rsidRPr="003A3E32" w:rsidRDefault="00565C6E" w:rsidP="00565C6E">
      <w:pPr>
        <w:pStyle w:val="ListParagraph"/>
        <w:numPr>
          <w:ilvl w:val="0"/>
          <w:numId w:val="8"/>
        </w:numPr>
        <w:tabs>
          <w:tab w:val="left" w:pos="2460"/>
        </w:tabs>
        <w:rPr>
          <w:color w:val="000000" w:themeColor="text1"/>
        </w:rPr>
      </w:pPr>
      <w:bookmarkStart w:id="98" w:name="_Hlk481056553"/>
      <w:bookmarkEnd w:id="97"/>
      <w:r w:rsidRPr="003A3E32">
        <w:rPr>
          <w:color w:val="000000" w:themeColor="text1"/>
        </w:rPr>
        <w:t xml:space="preserve">In total, 23 squares have potential spare capacity amounting to 518 match equivalent sessions, with 14 of these having actual spare capacity for increased play on a Saturday.  </w:t>
      </w:r>
    </w:p>
    <w:p w14:paraId="1D3896DD" w14:textId="77777777" w:rsidR="00565C6E" w:rsidRPr="003A3E32" w:rsidRDefault="00565C6E" w:rsidP="00565C6E">
      <w:pPr>
        <w:pStyle w:val="ListParagraph"/>
        <w:numPr>
          <w:ilvl w:val="0"/>
          <w:numId w:val="8"/>
        </w:numPr>
        <w:tabs>
          <w:tab w:val="left" w:pos="2460"/>
        </w:tabs>
        <w:rPr>
          <w:color w:val="000000" w:themeColor="text1"/>
        </w:rPr>
      </w:pPr>
      <w:r w:rsidRPr="003A3E32">
        <w:rPr>
          <w:color w:val="000000" w:themeColor="text1"/>
        </w:rPr>
        <w:t xml:space="preserve">There are three squares overplayed with a total of </w:t>
      </w:r>
      <w:r w:rsidR="000360BE">
        <w:rPr>
          <w:color w:val="000000" w:themeColor="text1"/>
        </w:rPr>
        <w:t>25</w:t>
      </w:r>
      <w:r w:rsidRPr="003A3E32">
        <w:rPr>
          <w:color w:val="000000" w:themeColor="text1"/>
        </w:rPr>
        <w:t xml:space="preserve"> match equivalent sessions per season.</w:t>
      </w:r>
    </w:p>
    <w:bookmarkEnd w:id="98"/>
    <w:p w14:paraId="1F004B91" w14:textId="77777777" w:rsidR="00565C6E" w:rsidRDefault="00565C6E" w:rsidP="00565C6E">
      <w:pPr>
        <w:pStyle w:val="ListParagraph"/>
        <w:numPr>
          <w:ilvl w:val="0"/>
          <w:numId w:val="8"/>
        </w:numPr>
        <w:tabs>
          <w:tab w:val="left" w:pos="2460"/>
        </w:tabs>
        <w:rPr>
          <w:color w:val="000000" w:themeColor="text1"/>
        </w:rPr>
      </w:pPr>
      <w:r w:rsidRPr="003A3E32">
        <w:rPr>
          <w:color w:val="000000" w:themeColor="text1"/>
        </w:rPr>
        <w:t>It is identified that there is sufficient provision to accommodate both senior and junior demand currently and when accounting for future demand.</w:t>
      </w:r>
    </w:p>
    <w:p w14:paraId="695FC4C0" w14:textId="77777777" w:rsidR="00E43B29" w:rsidRPr="003A3E32" w:rsidRDefault="00E43B29" w:rsidP="000C7101">
      <w:pPr>
        <w:pStyle w:val="ListParagraph"/>
        <w:tabs>
          <w:tab w:val="left" w:pos="2460"/>
        </w:tabs>
        <w:ind w:left="360"/>
        <w:rPr>
          <w:color w:val="000000" w:themeColor="text1"/>
        </w:rPr>
      </w:pPr>
    </w:p>
    <w:p w14:paraId="1A0BFA1B" w14:textId="77777777" w:rsidR="00A80740" w:rsidRPr="003A3E32" w:rsidRDefault="00A80740" w:rsidP="00A80740">
      <w:pPr>
        <w:tabs>
          <w:tab w:val="left" w:pos="2460"/>
        </w:tabs>
        <w:rPr>
          <w:b/>
          <w:i/>
          <w:color w:val="000000" w:themeColor="text1"/>
        </w:rPr>
      </w:pPr>
      <w:r w:rsidRPr="003A3E32">
        <w:rPr>
          <w:b/>
          <w:i/>
          <w:color w:val="000000" w:themeColor="text1"/>
        </w:rPr>
        <w:t>Scenarios</w:t>
      </w:r>
    </w:p>
    <w:p w14:paraId="5886970D" w14:textId="77777777" w:rsidR="00622653" w:rsidRPr="003A3E32" w:rsidRDefault="00622653" w:rsidP="00622653">
      <w:pPr>
        <w:tabs>
          <w:tab w:val="left" w:pos="2460"/>
        </w:tabs>
        <w:rPr>
          <w:i/>
          <w:color w:val="000000" w:themeColor="text1"/>
        </w:rPr>
      </w:pPr>
    </w:p>
    <w:p w14:paraId="3E5DC53C" w14:textId="77777777" w:rsidR="00A80740" w:rsidRPr="003A3E32" w:rsidRDefault="00A80740" w:rsidP="00622653">
      <w:pPr>
        <w:tabs>
          <w:tab w:val="left" w:pos="2460"/>
        </w:tabs>
        <w:rPr>
          <w:i/>
          <w:color w:val="000000" w:themeColor="text1"/>
        </w:rPr>
      </w:pPr>
      <w:r w:rsidRPr="003A3E32">
        <w:rPr>
          <w:i/>
          <w:color w:val="000000" w:themeColor="text1"/>
        </w:rPr>
        <w:t>Addressing overplay</w:t>
      </w:r>
    </w:p>
    <w:p w14:paraId="2E645DC6" w14:textId="77777777" w:rsidR="00A80740" w:rsidRPr="00A4148D" w:rsidRDefault="00A80740" w:rsidP="00622653">
      <w:pPr>
        <w:tabs>
          <w:tab w:val="left" w:pos="2460"/>
        </w:tabs>
        <w:rPr>
          <w:i/>
          <w:color w:val="000000" w:themeColor="text1"/>
          <w:highlight w:val="yellow"/>
        </w:rPr>
      </w:pPr>
    </w:p>
    <w:p w14:paraId="5B6E39A3" w14:textId="77777777" w:rsidR="003A3E32" w:rsidRDefault="000A3024" w:rsidP="006C313A">
      <w:pPr>
        <w:tabs>
          <w:tab w:val="left" w:pos="2460"/>
        </w:tabs>
        <w:rPr>
          <w:color w:val="000000" w:themeColor="text1"/>
          <w:sz w:val="20"/>
          <w:szCs w:val="20"/>
        </w:rPr>
      </w:pPr>
      <w:r w:rsidRPr="003A3E32">
        <w:rPr>
          <w:color w:val="000000" w:themeColor="text1"/>
        </w:rPr>
        <w:t xml:space="preserve">Although a regular, sufficient maintenance regime can sustain sites </w:t>
      </w:r>
      <w:r w:rsidR="006C313A" w:rsidRPr="003A3E32">
        <w:rPr>
          <w:color w:val="000000" w:themeColor="text1"/>
        </w:rPr>
        <w:t xml:space="preserve">with minimal levels of overplay, </w:t>
      </w:r>
      <w:r w:rsidRPr="003A3E32">
        <w:rPr>
          <w:color w:val="000000" w:themeColor="text1"/>
        </w:rPr>
        <w:t xml:space="preserve">a reduction in play is recommended to ensure there is no detrimental effect on quality over time. </w:t>
      </w:r>
      <w:r w:rsidR="00E22D6C">
        <w:rPr>
          <w:color w:val="000000" w:themeColor="text1"/>
        </w:rPr>
        <w:t xml:space="preserve">In Winchester, </w:t>
      </w:r>
      <w:r w:rsidR="003A3E32">
        <w:rPr>
          <w:color w:val="000000" w:themeColor="text1"/>
        </w:rPr>
        <w:t xml:space="preserve">overplay is identified at </w:t>
      </w:r>
      <w:r w:rsidR="003A3E32" w:rsidRPr="003A3E32">
        <w:rPr>
          <w:color w:val="000000" w:themeColor="text1"/>
        </w:rPr>
        <w:t xml:space="preserve">Easton </w:t>
      </w:r>
      <w:r w:rsidR="00E22D6C">
        <w:rPr>
          <w:color w:val="000000" w:themeColor="text1"/>
        </w:rPr>
        <w:t>&amp;</w:t>
      </w:r>
      <w:r w:rsidR="003A3E32" w:rsidRPr="003A3E32">
        <w:rPr>
          <w:color w:val="000000" w:themeColor="text1"/>
        </w:rPr>
        <w:t xml:space="preserve"> Martyr Worthy</w:t>
      </w:r>
      <w:r w:rsidR="00E22D6C">
        <w:rPr>
          <w:color w:val="000000" w:themeColor="text1"/>
        </w:rPr>
        <w:t>,</w:t>
      </w:r>
      <w:r w:rsidR="003A3E32" w:rsidRPr="003A3E32">
        <w:rPr>
          <w:color w:val="000000" w:themeColor="text1"/>
        </w:rPr>
        <w:t xml:space="preserve"> Compton </w:t>
      </w:r>
      <w:r w:rsidR="00E22D6C">
        <w:rPr>
          <w:color w:val="000000" w:themeColor="text1"/>
        </w:rPr>
        <w:t>&amp;</w:t>
      </w:r>
      <w:r w:rsidR="003A3E32" w:rsidRPr="003A3E32">
        <w:rPr>
          <w:color w:val="000000" w:themeColor="text1"/>
        </w:rPr>
        <w:t xml:space="preserve"> Chandler Ford and Sparsholt </w:t>
      </w:r>
      <w:r w:rsidR="00E22D6C">
        <w:rPr>
          <w:color w:val="000000" w:themeColor="text1"/>
        </w:rPr>
        <w:t>cricket clubs</w:t>
      </w:r>
      <w:r w:rsidR="003A3E32" w:rsidRPr="003A3E32">
        <w:rPr>
          <w:color w:val="000000" w:themeColor="text1"/>
        </w:rPr>
        <w:t>.</w:t>
      </w:r>
    </w:p>
    <w:p w14:paraId="2EA611B6" w14:textId="77777777" w:rsidR="003A3E32" w:rsidRPr="003A3E32" w:rsidRDefault="003A3E32" w:rsidP="006C313A">
      <w:pPr>
        <w:tabs>
          <w:tab w:val="left" w:pos="2460"/>
        </w:tabs>
        <w:rPr>
          <w:color w:val="000000" w:themeColor="text1"/>
        </w:rPr>
      </w:pPr>
    </w:p>
    <w:p w14:paraId="34023162" w14:textId="77777777" w:rsidR="00F17F9B" w:rsidRDefault="00C47970" w:rsidP="00F17F9B">
      <w:pPr>
        <w:rPr>
          <w:color w:val="000000" w:themeColor="text1"/>
        </w:rPr>
      </w:pPr>
      <w:r w:rsidRPr="003A3E32">
        <w:rPr>
          <w:color w:val="000000" w:themeColor="text1"/>
        </w:rPr>
        <w:t xml:space="preserve">Compton </w:t>
      </w:r>
      <w:r w:rsidR="00E22D6C">
        <w:rPr>
          <w:color w:val="000000" w:themeColor="text1"/>
        </w:rPr>
        <w:t>&amp;</w:t>
      </w:r>
      <w:r w:rsidRPr="003A3E32">
        <w:rPr>
          <w:color w:val="000000" w:themeColor="text1"/>
        </w:rPr>
        <w:t xml:space="preserve"> Chandler Ford C</w:t>
      </w:r>
      <w:r w:rsidR="00E22D6C">
        <w:rPr>
          <w:color w:val="000000" w:themeColor="text1"/>
        </w:rPr>
        <w:t xml:space="preserve">ricket </w:t>
      </w:r>
      <w:r w:rsidRPr="003A3E32">
        <w:rPr>
          <w:color w:val="000000" w:themeColor="text1"/>
        </w:rPr>
        <w:t>C</w:t>
      </w:r>
      <w:r w:rsidR="00E22D6C">
        <w:rPr>
          <w:color w:val="000000" w:themeColor="text1"/>
        </w:rPr>
        <w:t>lub</w:t>
      </w:r>
      <w:r>
        <w:rPr>
          <w:color w:val="000000" w:themeColor="text1"/>
        </w:rPr>
        <w:t xml:space="preserve"> is overplayed by five match </w:t>
      </w:r>
      <w:r w:rsidR="00E22D6C">
        <w:rPr>
          <w:color w:val="000000" w:themeColor="text1"/>
        </w:rPr>
        <w:t xml:space="preserve">equivalent </w:t>
      </w:r>
      <w:r>
        <w:rPr>
          <w:color w:val="000000" w:themeColor="text1"/>
        </w:rPr>
        <w:t>sessions per season</w:t>
      </w:r>
      <w:r w:rsidR="00CB1F01">
        <w:rPr>
          <w:color w:val="000000" w:themeColor="text1"/>
        </w:rPr>
        <w:t xml:space="preserve">. The Club operates six junior teams of which three are identified as using grass wickets for competitive fixtures. A transfer of </w:t>
      </w:r>
      <w:r w:rsidR="00E22D6C">
        <w:rPr>
          <w:color w:val="000000" w:themeColor="text1"/>
        </w:rPr>
        <w:t xml:space="preserve">some of this </w:t>
      </w:r>
      <w:r w:rsidR="00CB1F01">
        <w:rPr>
          <w:color w:val="000000" w:themeColor="text1"/>
        </w:rPr>
        <w:t xml:space="preserve">play to the onsite NTP would alleviate </w:t>
      </w:r>
      <w:r w:rsidR="00E22D6C">
        <w:rPr>
          <w:color w:val="000000" w:themeColor="text1"/>
        </w:rPr>
        <w:t>the</w:t>
      </w:r>
      <w:r w:rsidR="00CB1F01">
        <w:rPr>
          <w:color w:val="000000" w:themeColor="text1"/>
        </w:rPr>
        <w:t xml:space="preserve"> overplay</w:t>
      </w:r>
      <w:r w:rsidR="00E22D6C">
        <w:rPr>
          <w:color w:val="000000" w:themeColor="text1"/>
        </w:rPr>
        <w:t>; or,</w:t>
      </w:r>
      <w:r w:rsidR="00CB1F01">
        <w:rPr>
          <w:color w:val="000000" w:themeColor="text1"/>
        </w:rPr>
        <w:t xml:space="preserve"> alternatively, expanding the cricket square by one grass wicket would </w:t>
      </w:r>
      <w:r w:rsidR="00E22D6C">
        <w:rPr>
          <w:color w:val="000000" w:themeColor="text1"/>
        </w:rPr>
        <w:t xml:space="preserve">achieve the same outcome. </w:t>
      </w:r>
    </w:p>
    <w:p w14:paraId="532D5444" w14:textId="77777777" w:rsidR="00986035" w:rsidRDefault="00986035" w:rsidP="00F17F9B">
      <w:pPr>
        <w:rPr>
          <w:highlight w:val="yellow"/>
        </w:rPr>
      </w:pPr>
    </w:p>
    <w:p w14:paraId="0D06A27A" w14:textId="77777777" w:rsidR="00B24402" w:rsidRDefault="00986035" w:rsidP="00986035">
      <w:pPr>
        <w:rPr>
          <w:color w:val="000000" w:themeColor="text1"/>
        </w:rPr>
      </w:pPr>
      <w:r w:rsidRPr="00986035">
        <w:t>The highest level of overplay is identified at Sparsholt C</w:t>
      </w:r>
      <w:r w:rsidR="00E22D6C">
        <w:t xml:space="preserve">ricket </w:t>
      </w:r>
      <w:r w:rsidRPr="00986035">
        <w:t>C</w:t>
      </w:r>
      <w:r w:rsidR="00E22D6C">
        <w:t xml:space="preserve">lub, </w:t>
      </w:r>
      <w:r w:rsidRPr="00986035">
        <w:t>equat</w:t>
      </w:r>
      <w:r w:rsidR="00E22D6C">
        <w:t>ing</w:t>
      </w:r>
      <w:r w:rsidRPr="00986035">
        <w:t xml:space="preserve"> to ten match </w:t>
      </w:r>
      <w:r w:rsidR="00E22D6C">
        <w:t xml:space="preserve">equivalent </w:t>
      </w:r>
      <w:r w:rsidRPr="00986035">
        <w:t xml:space="preserve">sessions </w:t>
      </w:r>
      <w:r w:rsidR="00E22D6C">
        <w:t>per</w:t>
      </w:r>
      <w:r w:rsidRPr="00986035">
        <w:t xml:space="preserve"> season. </w:t>
      </w:r>
      <w:r w:rsidRPr="00986035">
        <w:rPr>
          <w:color w:val="000000" w:themeColor="text1"/>
        </w:rPr>
        <w:t>A transfer of play from the two junior U13s teams and U15s team to the onsite NTP would alleviate this</w:t>
      </w:r>
      <w:r w:rsidR="00795650">
        <w:rPr>
          <w:color w:val="000000" w:themeColor="text1"/>
        </w:rPr>
        <w:t xml:space="preserve"> (younger junior teams are already identified as using the onsite NTP)</w:t>
      </w:r>
      <w:r w:rsidR="00E22D6C">
        <w:rPr>
          <w:color w:val="000000" w:themeColor="text1"/>
        </w:rPr>
        <w:t xml:space="preserve">. </w:t>
      </w:r>
      <w:r w:rsidR="00B24402">
        <w:rPr>
          <w:color w:val="000000" w:themeColor="text1"/>
        </w:rPr>
        <w:t xml:space="preserve">Similarly. </w:t>
      </w:r>
      <w:r w:rsidR="00B24402" w:rsidRPr="003A3E32">
        <w:rPr>
          <w:color w:val="000000" w:themeColor="text1"/>
        </w:rPr>
        <w:t xml:space="preserve">Easton </w:t>
      </w:r>
      <w:r w:rsidR="00B24402">
        <w:rPr>
          <w:color w:val="000000" w:themeColor="text1"/>
        </w:rPr>
        <w:t>&amp;</w:t>
      </w:r>
      <w:r w:rsidR="00B24402" w:rsidRPr="003A3E32">
        <w:rPr>
          <w:color w:val="000000" w:themeColor="text1"/>
        </w:rPr>
        <w:t xml:space="preserve"> Martyr Worthy</w:t>
      </w:r>
      <w:r w:rsidR="00B24402">
        <w:rPr>
          <w:color w:val="000000" w:themeColor="text1"/>
        </w:rPr>
        <w:t xml:space="preserve"> is also overplayed by ten matches per season. Similar to Sparsholt Cricket Club, transfer of play from the clubs three U13s teams (including one girls team) will alleviate all identified overplay.</w:t>
      </w:r>
      <w:r w:rsidR="00B24402">
        <w:rPr>
          <w:color w:val="000000" w:themeColor="text1"/>
        </w:rPr>
        <w:br w:type="page"/>
      </w:r>
    </w:p>
    <w:p w14:paraId="5293D9C4" w14:textId="77777777" w:rsidR="000A3024" w:rsidRPr="00795650" w:rsidRDefault="000A3024" w:rsidP="000A3024">
      <w:pPr>
        <w:rPr>
          <w:i/>
        </w:rPr>
      </w:pPr>
      <w:r w:rsidRPr="00795650">
        <w:rPr>
          <w:i/>
        </w:rPr>
        <w:lastRenderedPageBreak/>
        <w:t>Accommodating future demand</w:t>
      </w:r>
    </w:p>
    <w:p w14:paraId="0D161DEE" w14:textId="77777777" w:rsidR="000A3024" w:rsidRPr="00A4148D" w:rsidRDefault="000A3024" w:rsidP="000A3024">
      <w:pPr>
        <w:rPr>
          <w:i/>
          <w:highlight w:val="yellow"/>
        </w:rPr>
      </w:pPr>
    </w:p>
    <w:p w14:paraId="2486F241" w14:textId="77777777" w:rsidR="00E22D6C" w:rsidRDefault="004B0EA3" w:rsidP="004B0EA3">
      <w:r w:rsidRPr="00795650">
        <w:t xml:space="preserve">It is considered that all clubs expressing future demand for an increase in junior teams can do so on the current facility stock. This can either be done through maximising usage of grass wickets with spare capacity, on NTPs that accompany grass wicket squares, or via standalone NTPs that exist at school sites. </w:t>
      </w:r>
    </w:p>
    <w:p w14:paraId="68086354" w14:textId="77777777" w:rsidR="00E22D6C" w:rsidRDefault="00E22D6C" w:rsidP="004B0EA3"/>
    <w:p w14:paraId="24D784CE" w14:textId="77777777" w:rsidR="00E11877" w:rsidRPr="00795650" w:rsidRDefault="00795650" w:rsidP="004B0EA3">
      <w:r>
        <w:t xml:space="preserve">Similarly, all clubs which aspire to grow senior teams are able to do so on either their respective home site or on secondary grounds which each already accesses. </w:t>
      </w:r>
    </w:p>
    <w:p w14:paraId="7B0E8CE7" w14:textId="77777777" w:rsidR="00795650" w:rsidRDefault="00795650" w:rsidP="004B0EA3">
      <w:pPr>
        <w:rPr>
          <w:i/>
          <w:highlight w:val="yellow"/>
        </w:rPr>
      </w:pPr>
    </w:p>
    <w:p w14:paraId="7840715A" w14:textId="77777777" w:rsidR="00100C97" w:rsidRPr="00BD409A" w:rsidRDefault="00100C97" w:rsidP="00100C97">
      <w:pPr>
        <w:pStyle w:val="ListBulletmain"/>
        <w:ind w:left="432" w:hanging="432"/>
        <w:rPr>
          <w:i/>
        </w:rPr>
      </w:pPr>
      <w:r w:rsidRPr="00BD409A">
        <w:rPr>
          <w:i/>
        </w:rPr>
        <w:t>Housing growth</w:t>
      </w:r>
    </w:p>
    <w:p w14:paraId="5B497810" w14:textId="77777777" w:rsidR="00100C97" w:rsidRPr="00BD409A" w:rsidRDefault="00100C97" w:rsidP="00100C97">
      <w:pPr>
        <w:pStyle w:val="ListBulletmain"/>
        <w:rPr>
          <w:i/>
        </w:rPr>
      </w:pPr>
    </w:p>
    <w:p w14:paraId="2C8FED15" w14:textId="77777777" w:rsidR="00100C97" w:rsidRPr="00B60068" w:rsidRDefault="00100C97" w:rsidP="00100C97">
      <w:pPr>
        <w:pStyle w:val="ListBulletmain"/>
      </w:pPr>
      <w:r w:rsidRPr="00BD409A">
        <w:t xml:space="preserve">Using Sport England’s New Development Pitch Demand Calculator, the table below indicates the number of match equivalent sessions that would be required if, as planned, </w:t>
      </w:r>
      <w:r>
        <w:t>12,500</w:t>
      </w:r>
      <w:r w:rsidRPr="00BD409A">
        <w:t xml:space="preserve"> new homes are built across </w:t>
      </w:r>
      <w:r>
        <w:t>Winchester</w:t>
      </w:r>
      <w:r w:rsidRPr="00BD409A">
        <w:t xml:space="preserve"> </w:t>
      </w:r>
      <w:r>
        <w:t>from now</w:t>
      </w:r>
      <w:r w:rsidRPr="00BD409A">
        <w:t xml:space="preserve"> up to 203</w:t>
      </w:r>
      <w:r>
        <w:t>1</w:t>
      </w:r>
      <w:r w:rsidRPr="00BD409A">
        <w:t xml:space="preserve"> </w:t>
      </w:r>
      <w:r>
        <w:t xml:space="preserve">(with 2,206 already completed since 2011) </w:t>
      </w:r>
      <w:r w:rsidRPr="00BD409A">
        <w:t xml:space="preserve">and converts this into the required demand for pitches. </w:t>
      </w:r>
      <w:r w:rsidRPr="00B60068">
        <w:t>The calculations presume</w:t>
      </w:r>
      <w:r w:rsidR="008D7CA7">
        <w:t>s</w:t>
      </w:r>
      <w:r w:rsidRPr="00B60068">
        <w:t xml:space="preserve"> that a population growth of </w:t>
      </w:r>
      <w:r>
        <w:t>23</w:t>
      </w:r>
      <w:r w:rsidRPr="00B60068">
        <w:t>,6</w:t>
      </w:r>
      <w:r>
        <w:t>76</w:t>
      </w:r>
      <w:r w:rsidRPr="00B60068">
        <w:t xml:space="preserve"> will be derived from the predicted housing growth. </w:t>
      </w:r>
    </w:p>
    <w:p w14:paraId="28870E5B" w14:textId="77777777" w:rsidR="00100C97" w:rsidRPr="00815D62" w:rsidRDefault="00100C97" w:rsidP="00100C97">
      <w:pPr>
        <w:pStyle w:val="ListBulletmain"/>
        <w:rPr>
          <w:i/>
          <w:highlight w:val="yellow"/>
        </w:rPr>
      </w:pPr>
    </w:p>
    <w:p w14:paraId="603E76B9" w14:textId="77777777" w:rsidR="00100C97" w:rsidRPr="00B60068" w:rsidRDefault="00100C97" w:rsidP="00100C97">
      <w:pPr>
        <w:pStyle w:val="ListBulletmain"/>
        <w:rPr>
          <w:i/>
        </w:rPr>
      </w:pPr>
      <w:r w:rsidRPr="00B60068">
        <w:rPr>
          <w:i/>
        </w:rPr>
        <w:t>Table 4.</w:t>
      </w:r>
      <w:r w:rsidR="00D02A04">
        <w:rPr>
          <w:i/>
        </w:rPr>
        <w:t>8</w:t>
      </w:r>
      <w:r w:rsidRPr="00B60068">
        <w:rPr>
          <w:i/>
        </w:rPr>
        <w:t xml:space="preserve">: Housing growth scenario for </w:t>
      </w:r>
      <w:r>
        <w:rPr>
          <w:i/>
        </w:rPr>
        <w:t>cricket</w:t>
      </w:r>
    </w:p>
    <w:p w14:paraId="575D83DA" w14:textId="77777777" w:rsidR="00100C97" w:rsidRPr="00815D62" w:rsidRDefault="00100C97" w:rsidP="00100C97">
      <w:pPr>
        <w:pStyle w:val="ListBulletmain"/>
        <w:rPr>
          <w:i/>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3036"/>
        <w:gridCol w:w="2566"/>
      </w:tblGrid>
      <w:tr w:rsidR="00100C97" w:rsidRPr="00B60068" w14:paraId="534C971D" w14:textId="77777777" w:rsidTr="00E161C0">
        <w:trPr>
          <w:trHeight w:val="255"/>
        </w:trPr>
        <w:tc>
          <w:tcPr>
            <w:tcW w:w="1970" w:type="pct"/>
            <w:shd w:val="clear" w:color="auto" w:fill="DBE5F1" w:themeFill="accent1" w:themeFillTint="33"/>
            <w:noWrap/>
          </w:tcPr>
          <w:p w14:paraId="39982A92" w14:textId="77777777" w:rsidR="00100C97" w:rsidRPr="00B60068" w:rsidRDefault="00100C97" w:rsidP="00E161C0">
            <w:pPr>
              <w:spacing w:before="40"/>
              <w:jc w:val="left"/>
              <w:rPr>
                <w:b/>
                <w:color w:val="000000"/>
                <w:sz w:val="20"/>
                <w:szCs w:val="20"/>
              </w:rPr>
            </w:pPr>
            <w:r w:rsidRPr="00B60068">
              <w:rPr>
                <w:b/>
                <w:color w:val="000000"/>
                <w:sz w:val="20"/>
                <w:szCs w:val="20"/>
              </w:rPr>
              <w:t>Pitch type</w:t>
            </w:r>
          </w:p>
        </w:tc>
        <w:tc>
          <w:tcPr>
            <w:tcW w:w="1642" w:type="pct"/>
            <w:shd w:val="clear" w:color="auto" w:fill="D9E2F3"/>
            <w:noWrap/>
            <w:vAlign w:val="center"/>
          </w:tcPr>
          <w:p w14:paraId="1DA5FDDB" w14:textId="77777777" w:rsidR="00100C97" w:rsidRPr="00B60068" w:rsidRDefault="00100C97" w:rsidP="00E161C0">
            <w:pPr>
              <w:spacing w:before="40"/>
              <w:jc w:val="center"/>
              <w:rPr>
                <w:b/>
                <w:color w:val="000000"/>
                <w:sz w:val="20"/>
                <w:szCs w:val="20"/>
              </w:rPr>
            </w:pPr>
            <w:r w:rsidRPr="00B60068">
              <w:rPr>
                <w:b/>
                <w:color w:val="000000"/>
                <w:sz w:val="20"/>
                <w:szCs w:val="20"/>
              </w:rPr>
              <w:t xml:space="preserve">Match equivalent sessions (per </w:t>
            </w:r>
            <w:r>
              <w:rPr>
                <w:b/>
                <w:color w:val="000000"/>
                <w:sz w:val="20"/>
                <w:szCs w:val="20"/>
              </w:rPr>
              <w:t>season</w:t>
            </w:r>
            <w:r w:rsidRPr="00B60068">
              <w:rPr>
                <w:b/>
                <w:color w:val="000000"/>
                <w:sz w:val="20"/>
                <w:szCs w:val="20"/>
              </w:rPr>
              <w:t>)</w:t>
            </w:r>
          </w:p>
        </w:tc>
        <w:tc>
          <w:tcPr>
            <w:tcW w:w="1388" w:type="pct"/>
            <w:shd w:val="clear" w:color="auto" w:fill="D9E2F3"/>
          </w:tcPr>
          <w:p w14:paraId="040873BC" w14:textId="77777777" w:rsidR="00100C97" w:rsidRPr="00B60068" w:rsidRDefault="00100C97" w:rsidP="00E161C0">
            <w:pPr>
              <w:spacing w:before="40"/>
              <w:jc w:val="center"/>
              <w:rPr>
                <w:b/>
                <w:color w:val="000000"/>
                <w:sz w:val="20"/>
                <w:szCs w:val="20"/>
              </w:rPr>
            </w:pPr>
            <w:r w:rsidRPr="00B60068">
              <w:rPr>
                <w:b/>
                <w:color w:val="000000"/>
                <w:sz w:val="20"/>
                <w:szCs w:val="20"/>
              </w:rPr>
              <w:t>Pitches required</w:t>
            </w:r>
            <w:r w:rsidR="00E22D6C">
              <w:rPr>
                <w:rStyle w:val="FootnoteReference"/>
                <w:b/>
                <w:color w:val="000000"/>
                <w:sz w:val="20"/>
                <w:szCs w:val="20"/>
              </w:rPr>
              <w:footnoteReference w:id="9"/>
            </w:r>
          </w:p>
        </w:tc>
      </w:tr>
      <w:tr w:rsidR="00100C97" w:rsidRPr="00B60068" w14:paraId="5B724C3A" w14:textId="77777777" w:rsidTr="00E161C0">
        <w:trPr>
          <w:trHeight w:val="255"/>
        </w:trPr>
        <w:tc>
          <w:tcPr>
            <w:tcW w:w="1970" w:type="pct"/>
            <w:shd w:val="clear" w:color="auto" w:fill="auto"/>
            <w:noWrap/>
            <w:vAlign w:val="center"/>
          </w:tcPr>
          <w:p w14:paraId="3C4E06A2" w14:textId="77777777" w:rsidR="00100C97" w:rsidRPr="00B60068" w:rsidRDefault="00100C97" w:rsidP="00E161C0">
            <w:pPr>
              <w:spacing w:before="40"/>
              <w:jc w:val="left"/>
              <w:rPr>
                <w:color w:val="000000"/>
                <w:sz w:val="20"/>
                <w:szCs w:val="20"/>
              </w:rPr>
            </w:pPr>
            <w:r>
              <w:rPr>
                <w:color w:val="000000"/>
                <w:sz w:val="20"/>
                <w:szCs w:val="20"/>
              </w:rPr>
              <w:t>Cricket</w:t>
            </w:r>
          </w:p>
        </w:tc>
        <w:tc>
          <w:tcPr>
            <w:tcW w:w="1642" w:type="pct"/>
            <w:shd w:val="clear" w:color="auto" w:fill="auto"/>
            <w:noWrap/>
            <w:vAlign w:val="center"/>
          </w:tcPr>
          <w:p w14:paraId="18613930" w14:textId="77777777" w:rsidR="00100C97" w:rsidRPr="00B60068" w:rsidRDefault="00100C97" w:rsidP="00E161C0">
            <w:pPr>
              <w:spacing w:before="40"/>
              <w:jc w:val="center"/>
              <w:rPr>
                <w:color w:val="000000"/>
                <w:sz w:val="20"/>
                <w:szCs w:val="20"/>
              </w:rPr>
            </w:pPr>
            <w:r>
              <w:rPr>
                <w:color w:val="000000"/>
                <w:sz w:val="20"/>
                <w:szCs w:val="20"/>
              </w:rPr>
              <w:t>213</w:t>
            </w:r>
          </w:p>
        </w:tc>
        <w:tc>
          <w:tcPr>
            <w:tcW w:w="1388" w:type="pct"/>
          </w:tcPr>
          <w:p w14:paraId="64DBB316" w14:textId="77777777" w:rsidR="00100C97" w:rsidRPr="00B60068" w:rsidRDefault="00100C97" w:rsidP="00E161C0">
            <w:pPr>
              <w:spacing w:before="40"/>
              <w:jc w:val="center"/>
              <w:rPr>
                <w:color w:val="000000"/>
                <w:sz w:val="20"/>
                <w:szCs w:val="20"/>
              </w:rPr>
            </w:pPr>
            <w:r>
              <w:rPr>
                <w:color w:val="000000"/>
                <w:sz w:val="20"/>
                <w:szCs w:val="20"/>
              </w:rPr>
              <w:t>4</w:t>
            </w:r>
          </w:p>
        </w:tc>
      </w:tr>
    </w:tbl>
    <w:p w14:paraId="4AE322DD" w14:textId="77777777" w:rsidR="00100C97" w:rsidRPr="00B60068" w:rsidRDefault="00100C97" w:rsidP="00100C97">
      <w:pPr>
        <w:pStyle w:val="ListBulletmain"/>
        <w:rPr>
          <w:i/>
        </w:rPr>
      </w:pPr>
    </w:p>
    <w:p w14:paraId="06BD514E" w14:textId="77777777" w:rsidR="00100C97" w:rsidRPr="00B60068" w:rsidRDefault="00100C97" w:rsidP="00100C97">
      <w:r w:rsidRPr="00B60068">
        <w:t xml:space="preserve">The table shows that over the local plan period, significant demand arising from housing growth will be generated for </w:t>
      </w:r>
      <w:r>
        <w:t>four cricket squares</w:t>
      </w:r>
      <w:r w:rsidRPr="00B60068">
        <w:t xml:space="preserve">. This position is, however, indicative and does not provide information on where the housing is likely to be located, how many dwellings will actually be provided or which existing playing fields the additional demand is likely to migrate to. As such, the calculator should be used on a case-by-case basis to determine the level of increased pitch demand arising from each individual development and the contribution required to accommodate that demand. </w:t>
      </w:r>
    </w:p>
    <w:p w14:paraId="27E4C8B9" w14:textId="77777777" w:rsidR="00100C97" w:rsidRPr="00B60068" w:rsidRDefault="00100C97" w:rsidP="00100C97"/>
    <w:p w14:paraId="0EF51B34" w14:textId="77777777" w:rsidR="00100C97" w:rsidRDefault="00100C97" w:rsidP="00100C97">
      <w:pPr>
        <w:tabs>
          <w:tab w:val="left" w:pos="2460"/>
        </w:tabs>
        <w:rPr>
          <w:i/>
          <w:highlight w:val="yellow"/>
        </w:rPr>
      </w:pPr>
      <w:r w:rsidRPr="00B60068">
        <w:t>Sport England’s experience shows that only housing sites with 600 dwellings or more are likely to generate demand in their own right for new provision to be created. Where demand does not warrant new pitch provision, contributions should be used to enhance existing provision in the locality through, for example, improving quality or providing new or improved ancillary provision. The Action Plan in this document, as well as consultation with appropriate NGBs, should be used to assist in the selection of suitable sites and suitable enhancements</w:t>
      </w:r>
    </w:p>
    <w:p w14:paraId="6C2163FE" w14:textId="77777777" w:rsidR="00100C97" w:rsidRDefault="00100C97" w:rsidP="004B0EA3">
      <w:pPr>
        <w:rPr>
          <w:i/>
          <w:highlight w:val="yellow"/>
        </w:rPr>
      </w:pPr>
    </w:p>
    <w:p w14:paraId="5805F9C3" w14:textId="77777777" w:rsidR="00973D2B" w:rsidRPr="00795650" w:rsidRDefault="00973D2B" w:rsidP="00622653">
      <w:pPr>
        <w:tabs>
          <w:tab w:val="left" w:pos="2460"/>
        </w:tabs>
        <w:rPr>
          <w:b/>
          <w:i/>
          <w:color w:val="000000" w:themeColor="text1"/>
        </w:rPr>
      </w:pPr>
      <w:r w:rsidRPr="00795650">
        <w:rPr>
          <w:b/>
          <w:i/>
          <w:color w:val="000000" w:themeColor="text1"/>
        </w:rPr>
        <w:t>Recommendations</w:t>
      </w:r>
    </w:p>
    <w:p w14:paraId="784B9CA8" w14:textId="77777777" w:rsidR="00973D2B" w:rsidRPr="00795650" w:rsidRDefault="00973D2B" w:rsidP="00622653">
      <w:pPr>
        <w:tabs>
          <w:tab w:val="left" w:pos="2460"/>
        </w:tabs>
        <w:rPr>
          <w:b/>
          <w:i/>
          <w:color w:val="000000" w:themeColor="text1"/>
        </w:rPr>
      </w:pPr>
    </w:p>
    <w:p w14:paraId="07C5CBAD" w14:textId="77777777" w:rsidR="00973D2B" w:rsidRPr="00795650" w:rsidRDefault="00973D2B" w:rsidP="003410BB">
      <w:pPr>
        <w:pStyle w:val="ListParagraph"/>
        <w:numPr>
          <w:ilvl w:val="0"/>
          <w:numId w:val="9"/>
        </w:numPr>
        <w:tabs>
          <w:tab w:val="left" w:pos="2460"/>
        </w:tabs>
        <w:rPr>
          <w:b/>
          <w:i/>
          <w:color w:val="000000" w:themeColor="text1"/>
        </w:rPr>
      </w:pPr>
      <w:r w:rsidRPr="00795650">
        <w:rPr>
          <w:color w:val="000000" w:themeColor="text1"/>
        </w:rPr>
        <w:t xml:space="preserve">Protect existing quantity of cricket squares. </w:t>
      </w:r>
    </w:p>
    <w:p w14:paraId="4A235BE0" w14:textId="77777777" w:rsidR="00973D2B" w:rsidRPr="00795650" w:rsidRDefault="00973D2B" w:rsidP="003410BB">
      <w:pPr>
        <w:pStyle w:val="ListParagraph"/>
        <w:numPr>
          <w:ilvl w:val="0"/>
          <w:numId w:val="9"/>
        </w:numPr>
        <w:tabs>
          <w:tab w:val="left" w:pos="2460"/>
        </w:tabs>
        <w:rPr>
          <w:b/>
          <w:i/>
          <w:color w:val="000000" w:themeColor="text1"/>
        </w:rPr>
      </w:pPr>
      <w:r w:rsidRPr="00795650">
        <w:rPr>
          <w:color w:val="000000" w:themeColor="text1"/>
        </w:rPr>
        <w:t xml:space="preserve">Work with clubs and grounds staff to review quality issues on pitches to ensure appropriate quality is achieved at sites assessed as standard and sustained at sites assessed as good.  </w:t>
      </w:r>
    </w:p>
    <w:p w14:paraId="49888AC6" w14:textId="77777777" w:rsidR="00F613BC" w:rsidRPr="00795650" w:rsidRDefault="00F613BC" w:rsidP="003410BB">
      <w:pPr>
        <w:pStyle w:val="ListParagraph"/>
        <w:numPr>
          <w:ilvl w:val="0"/>
          <w:numId w:val="9"/>
        </w:numPr>
        <w:tabs>
          <w:tab w:val="left" w:pos="2460"/>
        </w:tabs>
        <w:rPr>
          <w:b/>
          <w:i/>
          <w:color w:val="000000" w:themeColor="text1"/>
        </w:rPr>
      </w:pPr>
      <w:r w:rsidRPr="00795650">
        <w:rPr>
          <w:color w:val="000000" w:themeColor="text1"/>
        </w:rPr>
        <w:t xml:space="preserve">Ensure security of tenure for all clubs with lease arrangements in place by ensuring agreements have over 25 years remaining. </w:t>
      </w:r>
    </w:p>
    <w:p w14:paraId="1640A513" w14:textId="77777777" w:rsidR="00795650" w:rsidRDefault="00795650" w:rsidP="003410BB">
      <w:pPr>
        <w:pStyle w:val="ListParagraph"/>
        <w:numPr>
          <w:ilvl w:val="0"/>
          <w:numId w:val="9"/>
        </w:numPr>
        <w:tabs>
          <w:tab w:val="left" w:pos="2460"/>
        </w:tabs>
        <w:rPr>
          <w:color w:val="000000" w:themeColor="text1"/>
        </w:rPr>
      </w:pPr>
      <w:r w:rsidRPr="00795650">
        <w:rPr>
          <w:color w:val="000000" w:themeColor="text1"/>
        </w:rPr>
        <w:t xml:space="preserve">Work </w:t>
      </w:r>
      <w:r>
        <w:rPr>
          <w:color w:val="000000" w:themeColor="text1"/>
        </w:rPr>
        <w:t>with clubs which are identified as not having a secure lease arrangement to provide longer term security.</w:t>
      </w:r>
    </w:p>
    <w:p w14:paraId="490986E5" w14:textId="77777777" w:rsidR="00B5035F" w:rsidRPr="00795650" w:rsidRDefault="00B5035F" w:rsidP="003410BB">
      <w:pPr>
        <w:pStyle w:val="ListParagraph"/>
        <w:numPr>
          <w:ilvl w:val="0"/>
          <w:numId w:val="9"/>
        </w:numPr>
        <w:tabs>
          <w:tab w:val="left" w:pos="2460"/>
        </w:tabs>
        <w:rPr>
          <w:color w:val="000000" w:themeColor="text1"/>
        </w:rPr>
      </w:pPr>
      <w:r>
        <w:rPr>
          <w:color w:val="000000" w:themeColor="text1"/>
        </w:rPr>
        <w:lastRenderedPageBreak/>
        <w:t>Work with key stakeholders and clubs to improve ancillary provision where issues are identified, notably at North Walls Recreation Ground.</w:t>
      </w:r>
    </w:p>
    <w:p w14:paraId="0D88D37D" w14:textId="77777777" w:rsidR="003A3B5C" w:rsidRPr="00795650" w:rsidRDefault="003A3B5C" w:rsidP="003410BB">
      <w:pPr>
        <w:pStyle w:val="ListParagraph"/>
        <w:numPr>
          <w:ilvl w:val="0"/>
          <w:numId w:val="9"/>
        </w:numPr>
        <w:tabs>
          <w:tab w:val="left" w:pos="2460"/>
        </w:tabs>
        <w:rPr>
          <w:b/>
          <w:i/>
          <w:color w:val="000000" w:themeColor="text1"/>
        </w:rPr>
      </w:pPr>
      <w:r w:rsidRPr="00795650">
        <w:rPr>
          <w:color w:val="000000" w:themeColor="text1"/>
        </w:rPr>
        <w:t xml:space="preserve">Consider options to increase and improve stock </w:t>
      </w:r>
      <w:r w:rsidR="00F613BC" w:rsidRPr="00795650">
        <w:rPr>
          <w:color w:val="000000" w:themeColor="text1"/>
        </w:rPr>
        <w:t xml:space="preserve">of suitable practice facilities, particularly those servicing </w:t>
      </w:r>
      <w:r w:rsidR="00795650">
        <w:t xml:space="preserve">Crawley Crows, Droxford, The Racqueteers, Bishops Waltham and Tichborne </w:t>
      </w:r>
      <w:r w:rsidR="00E22D6C">
        <w:t>cricket clubs</w:t>
      </w:r>
      <w:r w:rsidR="00795650">
        <w:t>.</w:t>
      </w:r>
    </w:p>
    <w:p w14:paraId="55262326" w14:textId="77777777" w:rsidR="00E22D6C" w:rsidRPr="00E22D6C" w:rsidRDefault="003A3B5C" w:rsidP="003410BB">
      <w:pPr>
        <w:pStyle w:val="ListParagraph"/>
        <w:numPr>
          <w:ilvl w:val="0"/>
          <w:numId w:val="9"/>
        </w:numPr>
        <w:tabs>
          <w:tab w:val="left" w:pos="2460"/>
        </w:tabs>
        <w:rPr>
          <w:b/>
          <w:i/>
          <w:color w:val="000000" w:themeColor="text1"/>
        </w:rPr>
      </w:pPr>
      <w:r w:rsidRPr="00795650">
        <w:rPr>
          <w:color w:val="000000" w:themeColor="text1"/>
        </w:rPr>
        <w:t xml:space="preserve">Address overplay </w:t>
      </w:r>
      <w:r w:rsidR="00856FB6" w:rsidRPr="00795650">
        <w:rPr>
          <w:color w:val="000000" w:themeColor="text1"/>
        </w:rPr>
        <w:t>via</w:t>
      </w:r>
      <w:r w:rsidRPr="00795650">
        <w:rPr>
          <w:color w:val="000000" w:themeColor="text1"/>
        </w:rPr>
        <w:t xml:space="preserve"> the transfer of </w:t>
      </w:r>
      <w:r w:rsidR="00B5035F">
        <w:rPr>
          <w:color w:val="000000" w:themeColor="text1"/>
        </w:rPr>
        <w:t xml:space="preserve">play to NTPs (where suitable) and through rigorous maintenance regimes. </w:t>
      </w:r>
    </w:p>
    <w:p w14:paraId="331F403F" w14:textId="77777777" w:rsidR="006365EB" w:rsidRPr="00795650" w:rsidRDefault="00E22D6C" w:rsidP="003410BB">
      <w:pPr>
        <w:pStyle w:val="ListParagraph"/>
        <w:numPr>
          <w:ilvl w:val="0"/>
          <w:numId w:val="9"/>
        </w:numPr>
        <w:tabs>
          <w:tab w:val="left" w:pos="2460"/>
        </w:tabs>
        <w:rPr>
          <w:b/>
          <w:i/>
          <w:color w:val="000000" w:themeColor="text1"/>
        </w:rPr>
      </w:pPr>
      <w:r>
        <w:rPr>
          <w:color w:val="000000" w:themeColor="text1"/>
        </w:rPr>
        <w:t>Alternatively, if space allows, e</w:t>
      </w:r>
      <w:r w:rsidR="00B5035F">
        <w:rPr>
          <w:color w:val="000000" w:themeColor="text1"/>
        </w:rPr>
        <w:t xml:space="preserve">xplore feasibility of extending grass </w:t>
      </w:r>
      <w:r>
        <w:rPr>
          <w:color w:val="000000" w:themeColor="text1"/>
        </w:rPr>
        <w:t>wicket</w:t>
      </w:r>
      <w:r w:rsidR="00B5035F">
        <w:rPr>
          <w:color w:val="000000" w:themeColor="text1"/>
        </w:rPr>
        <w:t xml:space="preserve"> squares with additional wickets at overplayed sites.</w:t>
      </w:r>
    </w:p>
    <w:p w14:paraId="50F089C0" w14:textId="77777777" w:rsidR="00F613BC" w:rsidRPr="00795650" w:rsidRDefault="00F613BC" w:rsidP="003410BB">
      <w:pPr>
        <w:pStyle w:val="ListParagraph"/>
        <w:numPr>
          <w:ilvl w:val="0"/>
          <w:numId w:val="9"/>
        </w:numPr>
        <w:tabs>
          <w:tab w:val="left" w:pos="2460"/>
        </w:tabs>
        <w:rPr>
          <w:b/>
          <w:i/>
          <w:color w:val="000000" w:themeColor="text1"/>
        </w:rPr>
      </w:pPr>
      <w:r w:rsidRPr="00795650">
        <w:rPr>
          <w:color w:val="000000" w:themeColor="text1"/>
        </w:rPr>
        <w:t xml:space="preserve">Explore options </w:t>
      </w:r>
      <w:r w:rsidR="00EE5535" w:rsidRPr="00795650">
        <w:rPr>
          <w:color w:val="000000" w:themeColor="text1"/>
        </w:rPr>
        <w:t>to provide for casual cricket formats</w:t>
      </w:r>
      <w:r w:rsidR="00E22D6C">
        <w:rPr>
          <w:color w:val="000000" w:themeColor="text1"/>
        </w:rPr>
        <w:t xml:space="preserve"> i.e. through LMS</w:t>
      </w:r>
      <w:r w:rsidR="00EE5535" w:rsidRPr="00795650">
        <w:rPr>
          <w:color w:val="000000" w:themeColor="text1"/>
        </w:rPr>
        <w:t>.</w:t>
      </w:r>
      <w:r w:rsidRPr="00795650">
        <w:rPr>
          <w:color w:val="000000" w:themeColor="text1"/>
        </w:rPr>
        <w:t xml:space="preserve"> </w:t>
      </w:r>
    </w:p>
    <w:p w14:paraId="36E174ED" w14:textId="77777777" w:rsidR="00B402E6" w:rsidRPr="00A4148D" w:rsidRDefault="00B402E6">
      <w:pPr>
        <w:rPr>
          <w:b/>
          <w:color w:val="000000" w:themeColor="text1"/>
          <w:highlight w:val="yellow"/>
        </w:rPr>
      </w:pPr>
    </w:p>
    <w:p w14:paraId="024F6A57" w14:textId="77777777" w:rsidR="003A3B5C" w:rsidRPr="00565C6E" w:rsidRDefault="003A3B5C" w:rsidP="003A3B5C">
      <w:pPr>
        <w:tabs>
          <w:tab w:val="left" w:pos="2460"/>
        </w:tabs>
        <w:rPr>
          <w:b/>
          <w:color w:val="000000" w:themeColor="text1"/>
        </w:rPr>
      </w:pPr>
      <w:r w:rsidRPr="00565C6E">
        <w:rPr>
          <w:b/>
          <w:color w:val="000000" w:themeColor="text1"/>
        </w:rPr>
        <w:t>Rugby union</w:t>
      </w:r>
      <w:r w:rsidR="001725FB" w:rsidRPr="00565C6E">
        <w:rPr>
          <w:b/>
          <w:color w:val="000000" w:themeColor="text1"/>
        </w:rPr>
        <w:t xml:space="preserve"> - grass</w:t>
      </w:r>
      <w:r w:rsidRPr="00565C6E">
        <w:rPr>
          <w:b/>
          <w:color w:val="000000" w:themeColor="text1"/>
        </w:rPr>
        <w:t xml:space="preserve"> pitches</w:t>
      </w:r>
    </w:p>
    <w:p w14:paraId="3BAF2E99" w14:textId="77777777" w:rsidR="003A3B5C" w:rsidRPr="00A4148D" w:rsidRDefault="003A3B5C" w:rsidP="003A3B5C">
      <w:pPr>
        <w:tabs>
          <w:tab w:val="left" w:pos="2460"/>
        </w:tabs>
        <w:rPr>
          <w:b/>
          <w:color w:val="000000" w:themeColor="text1"/>
          <w:highlight w:val="yellow"/>
        </w:rPr>
      </w:pPr>
    </w:p>
    <w:p w14:paraId="4A9B76C1" w14:textId="77777777" w:rsidR="003A3B5C" w:rsidRPr="00565C6E" w:rsidRDefault="003A3B5C" w:rsidP="003A3B5C">
      <w:pPr>
        <w:tabs>
          <w:tab w:val="left" w:pos="2460"/>
        </w:tabs>
        <w:rPr>
          <w:b/>
          <w:i/>
          <w:color w:val="000000" w:themeColor="text1"/>
        </w:rPr>
      </w:pPr>
      <w:r w:rsidRPr="00565C6E">
        <w:rPr>
          <w:b/>
          <w:i/>
          <w:color w:val="000000" w:themeColor="text1"/>
        </w:rPr>
        <w:t xml:space="preserve">Summary </w:t>
      </w:r>
    </w:p>
    <w:p w14:paraId="4927AC6B" w14:textId="77777777" w:rsidR="00565C6E" w:rsidRPr="00565C6E" w:rsidRDefault="00565C6E" w:rsidP="003A3B5C">
      <w:pPr>
        <w:tabs>
          <w:tab w:val="left" w:pos="2460"/>
        </w:tabs>
        <w:rPr>
          <w:b/>
          <w:i/>
          <w:color w:val="000000" w:themeColor="text1"/>
        </w:rPr>
      </w:pPr>
    </w:p>
    <w:p w14:paraId="120E6AB4"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There are 13 sites containing 24 rugby union pitches in Winchester consisting of 20 senior pitches and four mini pitches, with 14 senior and no mini pitches available for community use.</w:t>
      </w:r>
    </w:p>
    <w:p w14:paraId="4E202919"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 xml:space="preserve">Of the community available pitches, no pitches are assessed as good quality, three are assessed as standard quality and 11 are assessed as poor quality. </w:t>
      </w:r>
    </w:p>
    <w:p w14:paraId="42D57647"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There are three rugby clubs in Winchester providing 29 teams, which as a breakdown consists of eight senior men’s, two senior women’s, three colts, six junior and ten mini teams.</w:t>
      </w:r>
    </w:p>
    <w:p w14:paraId="1227659A"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 xml:space="preserve">Winchester RFC considers six of its changing rooms to be inadequate due to their age and size. </w:t>
      </w:r>
    </w:p>
    <w:p w14:paraId="0C717654" w14:textId="77777777" w:rsidR="00565C6E" w:rsidRDefault="00565C6E" w:rsidP="00565C6E">
      <w:pPr>
        <w:pStyle w:val="ListParagraph"/>
        <w:numPr>
          <w:ilvl w:val="0"/>
          <w:numId w:val="9"/>
        </w:numPr>
        <w:tabs>
          <w:tab w:val="left" w:pos="2460"/>
        </w:tabs>
        <w:rPr>
          <w:color w:val="000000" w:themeColor="text1"/>
        </w:rPr>
      </w:pPr>
      <w:r w:rsidRPr="00565C6E">
        <w:rPr>
          <w:color w:val="000000" w:themeColor="text1"/>
        </w:rPr>
        <w:t>Winchester RFC trains at its home site either on a dedicated floodlit area or on its floodlit first team pitch, whereas Al</w:t>
      </w:r>
      <w:r w:rsidR="001F44A4">
        <w:rPr>
          <w:color w:val="000000" w:themeColor="text1"/>
        </w:rPr>
        <w:t>r</w:t>
      </w:r>
      <w:r w:rsidRPr="00565C6E">
        <w:rPr>
          <w:color w:val="000000" w:themeColor="text1"/>
        </w:rPr>
        <w:t xml:space="preserve">esford RFC is without its own floodlighting meaning it instead uses a 3G pitch for training demand at Perins Community School. </w:t>
      </w:r>
    </w:p>
    <w:p w14:paraId="77D51C86" w14:textId="77777777" w:rsidR="002F58A6" w:rsidRPr="00565C6E" w:rsidRDefault="002F58A6" w:rsidP="00565C6E">
      <w:pPr>
        <w:pStyle w:val="ListParagraph"/>
        <w:numPr>
          <w:ilvl w:val="0"/>
          <w:numId w:val="9"/>
        </w:numPr>
        <w:tabs>
          <w:tab w:val="left" w:pos="2460"/>
        </w:tabs>
        <w:rPr>
          <w:color w:val="000000" w:themeColor="text1"/>
        </w:rPr>
      </w:pPr>
      <w:r>
        <w:rPr>
          <w:color w:val="000000" w:themeColor="text1"/>
        </w:rPr>
        <w:t xml:space="preserve">Locksheath Pumas RFC is exploring the feasibility of relocating to a </w:t>
      </w:r>
      <w:r w:rsidR="0089148D">
        <w:rPr>
          <w:color w:val="000000" w:themeColor="text1"/>
        </w:rPr>
        <w:t>site within Winchester from Fare</w:t>
      </w:r>
      <w:r>
        <w:rPr>
          <w:color w:val="000000" w:themeColor="text1"/>
        </w:rPr>
        <w:t xml:space="preserve">ham via land located at Hunts Pond Road. </w:t>
      </w:r>
    </w:p>
    <w:p w14:paraId="45B440BB" w14:textId="77777777" w:rsidR="00565C6E" w:rsidRPr="00565C6E" w:rsidRDefault="00565C6E" w:rsidP="00565C6E">
      <w:pPr>
        <w:pStyle w:val="ListParagraph"/>
        <w:numPr>
          <w:ilvl w:val="0"/>
          <w:numId w:val="9"/>
        </w:numPr>
        <w:tabs>
          <w:tab w:val="left" w:pos="2460"/>
        </w:tabs>
        <w:rPr>
          <w:color w:val="000000" w:themeColor="text1"/>
        </w:rPr>
      </w:pPr>
      <w:bookmarkStart w:id="99" w:name="_Hlk481059346"/>
      <w:r w:rsidRPr="00565C6E">
        <w:rPr>
          <w:color w:val="000000" w:themeColor="text1"/>
        </w:rPr>
        <w:t xml:space="preserve">Team generation rates (2031) predict the creation of one junior boys team.  </w:t>
      </w:r>
    </w:p>
    <w:p w14:paraId="2F24301C"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 xml:space="preserve">Winchester RFC does not have future aspirations to grow its number of teams, whereas Alresford RFC has future demand for one junior boys team and one additional mini team. </w:t>
      </w:r>
    </w:p>
    <w:p w14:paraId="1A566469"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 xml:space="preserve">Spare capacity for an increase in demand is considered to exist at Arlesbury Park totalling 3.75 match equivalent sessions. </w:t>
      </w:r>
    </w:p>
    <w:bookmarkEnd w:id="99"/>
    <w:p w14:paraId="7F56D97F" w14:textId="77777777" w:rsidR="00565C6E" w:rsidRPr="00565C6E" w:rsidRDefault="00565C6E" w:rsidP="00565C6E">
      <w:pPr>
        <w:pStyle w:val="ListParagraph"/>
        <w:numPr>
          <w:ilvl w:val="0"/>
          <w:numId w:val="9"/>
        </w:numPr>
        <w:tabs>
          <w:tab w:val="left" w:pos="2460"/>
        </w:tabs>
        <w:rPr>
          <w:color w:val="000000" w:themeColor="text1"/>
        </w:rPr>
      </w:pPr>
      <w:r w:rsidRPr="00565C6E">
        <w:rPr>
          <w:color w:val="000000" w:themeColor="text1"/>
        </w:rPr>
        <w:t>There is a total of 6.75 match equivalent sessions of overplay identified at Winchester Rugby Club</w:t>
      </w:r>
    </w:p>
    <w:p w14:paraId="41E2D6AC" w14:textId="77777777" w:rsidR="004C5344" w:rsidRPr="00565C6E" w:rsidRDefault="00565C6E" w:rsidP="00565C6E">
      <w:pPr>
        <w:pStyle w:val="ListParagraph"/>
        <w:numPr>
          <w:ilvl w:val="0"/>
          <w:numId w:val="9"/>
        </w:numPr>
        <w:tabs>
          <w:tab w:val="left" w:pos="2460"/>
        </w:tabs>
        <w:rPr>
          <w:color w:val="000000" w:themeColor="text1"/>
        </w:rPr>
      </w:pPr>
      <w:r w:rsidRPr="00565C6E">
        <w:rPr>
          <w:color w:val="000000" w:themeColor="text1"/>
        </w:rPr>
        <w:t>There is a clear shortfall of provision to accommodate Winchester RFC and the University of Winchester, whereas supply is considered su</w:t>
      </w:r>
      <w:r w:rsidR="001F44A4">
        <w:rPr>
          <w:color w:val="000000" w:themeColor="text1"/>
        </w:rPr>
        <w:t>fficient to meet the needs of A</w:t>
      </w:r>
      <w:r w:rsidRPr="00565C6E">
        <w:rPr>
          <w:color w:val="000000" w:themeColor="text1"/>
        </w:rPr>
        <w:t>l</w:t>
      </w:r>
      <w:r w:rsidR="001F44A4">
        <w:rPr>
          <w:color w:val="000000" w:themeColor="text1"/>
        </w:rPr>
        <w:t>r</w:t>
      </w:r>
      <w:r w:rsidRPr="00565C6E">
        <w:rPr>
          <w:color w:val="000000" w:themeColor="text1"/>
        </w:rPr>
        <w:t xml:space="preserve">esford RFC.  </w:t>
      </w:r>
    </w:p>
    <w:p w14:paraId="36524FCA" w14:textId="77777777" w:rsidR="00DF0665" w:rsidRPr="00A4148D" w:rsidRDefault="00DF0665" w:rsidP="00A9285B">
      <w:pPr>
        <w:tabs>
          <w:tab w:val="left" w:pos="2460"/>
        </w:tabs>
        <w:rPr>
          <w:b/>
          <w:i/>
          <w:color w:val="000000" w:themeColor="text1"/>
          <w:highlight w:val="yellow"/>
        </w:rPr>
      </w:pPr>
    </w:p>
    <w:p w14:paraId="0ECBC0EB" w14:textId="77777777" w:rsidR="00A9285B" w:rsidRPr="008E126D" w:rsidRDefault="00A9285B" w:rsidP="00A9285B">
      <w:pPr>
        <w:tabs>
          <w:tab w:val="left" w:pos="2460"/>
        </w:tabs>
        <w:rPr>
          <w:b/>
          <w:i/>
          <w:color w:val="000000" w:themeColor="text1"/>
        </w:rPr>
      </w:pPr>
      <w:r w:rsidRPr="008E126D">
        <w:rPr>
          <w:b/>
          <w:i/>
          <w:color w:val="000000" w:themeColor="text1"/>
        </w:rPr>
        <w:t>Scenarios</w:t>
      </w:r>
    </w:p>
    <w:p w14:paraId="39B4A441" w14:textId="77777777" w:rsidR="00A9285B" w:rsidRPr="008E126D" w:rsidRDefault="00A9285B" w:rsidP="00A9285B">
      <w:pPr>
        <w:tabs>
          <w:tab w:val="left" w:pos="2460"/>
        </w:tabs>
        <w:rPr>
          <w:b/>
          <w:i/>
          <w:color w:val="000000" w:themeColor="text1"/>
        </w:rPr>
      </w:pPr>
    </w:p>
    <w:p w14:paraId="620E23E2" w14:textId="77777777" w:rsidR="00A9285B" w:rsidRPr="008E126D" w:rsidRDefault="00A9285B" w:rsidP="00A9285B">
      <w:pPr>
        <w:tabs>
          <w:tab w:val="left" w:pos="2460"/>
        </w:tabs>
        <w:rPr>
          <w:i/>
          <w:color w:val="000000" w:themeColor="text1"/>
        </w:rPr>
      </w:pPr>
      <w:r w:rsidRPr="008E126D">
        <w:rPr>
          <w:i/>
          <w:color w:val="000000" w:themeColor="text1"/>
        </w:rPr>
        <w:t>Improving pitch quality</w:t>
      </w:r>
    </w:p>
    <w:p w14:paraId="53837FE0" w14:textId="77777777" w:rsidR="00A9285B" w:rsidRPr="00A4148D" w:rsidRDefault="00A9285B" w:rsidP="00A9285B">
      <w:pPr>
        <w:tabs>
          <w:tab w:val="left" w:pos="2460"/>
        </w:tabs>
        <w:rPr>
          <w:i/>
          <w:color w:val="000000" w:themeColor="text1"/>
          <w:highlight w:val="yellow"/>
        </w:rPr>
      </w:pPr>
    </w:p>
    <w:p w14:paraId="76CD87FE" w14:textId="77777777" w:rsidR="008E126D" w:rsidRDefault="008E126D" w:rsidP="008E126D">
      <w:pPr>
        <w:tabs>
          <w:tab w:val="left" w:pos="2460"/>
        </w:tabs>
        <w:rPr>
          <w:color w:val="000000" w:themeColor="text1"/>
        </w:rPr>
      </w:pPr>
      <w:r>
        <w:rPr>
          <w:color w:val="000000" w:themeColor="text1"/>
        </w:rPr>
        <w:t>Pitch improvements via qualitative enhancements to both maintenance and drainage on overplayed pitches at Winchester R</w:t>
      </w:r>
      <w:r w:rsidR="00E22D6C">
        <w:rPr>
          <w:color w:val="000000" w:themeColor="text1"/>
        </w:rPr>
        <w:t xml:space="preserve">ugby </w:t>
      </w:r>
      <w:r>
        <w:rPr>
          <w:color w:val="000000" w:themeColor="text1"/>
        </w:rPr>
        <w:t>C</w:t>
      </w:r>
      <w:r w:rsidR="00E22D6C">
        <w:rPr>
          <w:color w:val="000000" w:themeColor="text1"/>
        </w:rPr>
        <w:t>lub</w:t>
      </w:r>
      <w:r>
        <w:rPr>
          <w:color w:val="000000" w:themeColor="text1"/>
        </w:rPr>
        <w:t xml:space="preserve"> are explored in table</w:t>
      </w:r>
      <w:r w:rsidR="00E22D6C">
        <w:rPr>
          <w:color w:val="000000" w:themeColor="text1"/>
        </w:rPr>
        <w:t>s</w:t>
      </w:r>
      <w:r>
        <w:rPr>
          <w:color w:val="000000" w:themeColor="text1"/>
        </w:rPr>
        <w:t xml:space="preserve"> 4.8 and 4.9 overleaf. As can be seen, improvements to both maintenance and drainage would not </w:t>
      </w:r>
      <w:r w:rsidR="00CC7A96">
        <w:rPr>
          <w:color w:val="000000" w:themeColor="text1"/>
        </w:rPr>
        <w:t xml:space="preserve">fully </w:t>
      </w:r>
      <w:r>
        <w:rPr>
          <w:color w:val="000000" w:themeColor="text1"/>
        </w:rPr>
        <w:t>alleviate overplay at so therefore a</w:t>
      </w:r>
      <w:r w:rsidR="00E22D6C">
        <w:rPr>
          <w:color w:val="000000" w:themeColor="text1"/>
        </w:rPr>
        <w:t xml:space="preserve">n </w:t>
      </w:r>
      <w:r>
        <w:rPr>
          <w:color w:val="000000" w:themeColor="text1"/>
        </w:rPr>
        <w:t xml:space="preserve">alternative </w:t>
      </w:r>
      <w:r w:rsidR="00E22D6C">
        <w:rPr>
          <w:color w:val="000000" w:themeColor="text1"/>
        </w:rPr>
        <w:t xml:space="preserve">(or additional) </w:t>
      </w:r>
      <w:r>
        <w:rPr>
          <w:color w:val="000000" w:themeColor="text1"/>
        </w:rPr>
        <w:t>solution</w:t>
      </w:r>
      <w:r w:rsidR="00E22D6C">
        <w:rPr>
          <w:color w:val="000000" w:themeColor="text1"/>
        </w:rPr>
        <w:t xml:space="preserve"> </w:t>
      </w:r>
      <w:r>
        <w:rPr>
          <w:color w:val="000000" w:themeColor="text1"/>
        </w:rPr>
        <w:t xml:space="preserve">is required. </w:t>
      </w:r>
    </w:p>
    <w:p w14:paraId="45E71063" w14:textId="77777777" w:rsidR="00BA2D55" w:rsidRDefault="00BA2D55" w:rsidP="00A9285B">
      <w:pPr>
        <w:tabs>
          <w:tab w:val="left" w:pos="2460"/>
        </w:tabs>
        <w:rPr>
          <w:i/>
          <w:color w:val="000000" w:themeColor="text1"/>
          <w:highlight w:val="yellow"/>
        </w:rPr>
      </w:pPr>
    </w:p>
    <w:p w14:paraId="4C6C7C35" w14:textId="77777777" w:rsidR="008E126D" w:rsidRDefault="008E126D" w:rsidP="00A9285B">
      <w:pPr>
        <w:tabs>
          <w:tab w:val="left" w:pos="2460"/>
        </w:tabs>
        <w:rPr>
          <w:i/>
          <w:color w:val="000000" w:themeColor="text1"/>
          <w:highlight w:val="yellow"/>
        </w:rPr>
      </w:pPr>
    </w:p>
    <w:p w14:paraId="78E5D9B6" w14:textId="77777777" w:rsidR="008E126D" w:rsidRDefault="008E126D" w:rsidP="00A9285B">
      <w:pPr>
        <w:tabs>
          <w:tab w:val="left" w:pos="2460"/>
        </w:tabs>
        <w:rPr>
          <w:i/>
          <w:color w:val="000000" w:themeColor="text1"/>
          <w:highlight w:val="yellow"/>
        </w:rPr>
        <w:sectPr w:rsidR="008E126D" w:rsidSect="00CF20DB">
          <w:headerReference w:type="default" r:id="rId20"/>
          <w:footerReference w:type="default" r:id="rId21"/>
          <w:pgSz w:w="11909" w:h="16834" w:code="9"/>
          <w:pgMar w:top="2268" w:right="1440" w:bottom="1134" w:left="1440" w:header="720" w:footer="578" w:gutter="0"/>
          <w:cols w:space="720"/>
        </w:sectPr>
      </w:pPr>
    </w:p>
    <w:p w14:paraId="24DE20DE" w14:textId="77777777" w:rsidR="00BA2D55" w:rsidRDefault="00BA2D55" w:rsidP="00A9285B">
      <w:pPr>
        <w:tabs>
          <w:tab w:val="left" w:pos="2460"/>
        </w:tabs>
        <w:rPr>
          <w:i/>
          <w:color w:val="000000" w:themeColor="text1"/>
          <w:highlight w:val="yellow"/>
        </w:rPr>
      </w:pPr>
    </w:p>
    <w:p w14:paraId="789FA0F6" w14:textId="77777777" w:rsidR="008E126D" w:rsidRDefault="008E126D" w:rsidP="008E126D">
      <w:pPr>
        <w:numPr>
          <w:ilvl w:val="0"/>
          <w:numId w:val="72"/>
        </w:numPr>
        <w:rPr>
          <w:lang w:eastAsia="en-GB"/>
        </w:rPr>
      </w:pPr>
      <w:r>
        <w:rPr>
          <w:lang w:eastAsia="en-GB"/>
        </w:rPr>
        <w:t xml:space="preserve">Increasing maintenance to M2 at </w:t>
      </w:r>
      <w:r w:rsidR="00CD0ECF">
        <w:rPr>
          <w:lang w:eastAsia="en-GB"/>
        </w:rPr>
        <w:t>Winchester</w:t>
      </w:r>
      <w:r>
        <w:rPr>
          <w:lang w:eastAsia="en-GB"/>
        </w:rPr>
        <w:t xml:space="preserve"> Rugby Club would not eliminate overplay, with </w:t>
      </w:r>
      <w:r w:rsidR="00CD0ECF">
        <w:rPr>
          <w:lang w:eastAsia="en-GB"/>
        </w:rPr>
        <w:t>five</w:t>
      </w:r>
      <w:r>
        <w:rPr>
          <w:lang w:eastAsia="en-GB"/>
        </w:rPr>
        <w:t xml:space="preserve"> match sessions of overplay still remaining. </w:t>
      </w:r>
    </w:p>
    <w:p w14:paraId="1EEF060A" w14:textId="77777777" w:rsidR="008E126D" w:rsidRPr="008E126D" w:rsidRDefault="008E126D" w:rsidP="008E126D">
      <w:pPr>
        <w:ind w:left="432"/>
        <w:rPr>
          <w:lang w:eastAsia="en-GB"/>
        </w:rPr>
      </w:pPr>
    </w:p>
    <w:p w14:paraId="52C76D19" w14:textId="77777777" w:rsidR="008E126D" w:rsidRDefault="00D02A04" w:rsidP="008E126D">
      <w:pPr>
        <w:rPr>
          <w:i/>
          <w:lang w:eastAsia="en-GB"/>
        </w:rPr>
      </w:pPr>
      <w:r>
        <w:rPr>
          <w:i/>
          <w:lang w:eastAsia="en-GB"/>
        </w:rPr>
        <w:t>Table 4.9</w:t>
      </w:r>
      <w:r w:rsidR="008E126D">
        <w:rPr>
          <w:i/>
          <w:lang w:eastAsia="en-GB"/>
        </w:rPr>
        <w:t>: Maintenance improvements</w:t>
      </w:r>
    </w:p>
    <w:p w14:paraId="47B12C27" w14:textId="77777777" w:rsidR="008E126D" w:rsidRDefault="008E126D" w:rsidP="008E126D">
      <w:pPr>
        <w:tabs>
          <w:tab w:val="left" w:pos="2460"/>
        </w:tabs>
        <w:rPr>
          <w:i/>
          <w:color w:val="000000" w:themeColor="text1"/>
          <w:highlight w:val="yellow"/>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290"/>
        <w:gridCol w:w="938"/>
        <w:gridCol w:w="1271"/>
        <w:gridCol w:w="931"/>
        <w:gridCol w:w="1507"/>
        <w:gridCol w:w="1265"/>
        <w:gridCol w:w="1510"/>
        <w:gridCol w:w="1067"/>
        <w:gridCol w:w="1135"/>
        <w:gridCol w:w="1067"/>
      </w:tblGrid>
      <w:tr w:rsidR="008E126D" w:rsidRPr="00D05AC0" w14:paraId="6DDA5131" w14:textId="77777777" w:rsidTr="008E126D">
        <w:trPr>
          <w:cantSplit/>
          <w:trHeight w:val="205"/>
          <w:tblHeader/>
        </w:trPr>
        <w:tc>
          <w:tcPr>
            <w:tcW w:w="219" w:type="pct"/>
            <w:shd w:val="clear" w:color="auto" w:fill="D9E2F3"/>
          </w:tcPr>
          <w:p w14:paraId="72F7A65D"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Site ID</w:t>
            </w:r>
          </w:p>
        </w:tc>
        <w:tc>
          <w:tcPr>
            <w:tcW w:w="843" w:type="pct"/>
            <w:shd w:val="clear" w:color="auto" w:fill="D9E2F3"/>
          </w:tcPr>
          <w:p w14:paraId="21B62198" w14:textId="77777777" w:rsidR="008E126D" w:rsidRPr="00415F7B" w:rsidRDefault="008E126D" w:rsidP="00C8639F">
            <w:pPr>
              <w:spacing w:before="40"/>
              <w:jc w:val="left"/>
              <w:rPr>
                <w:rFonts w:eastAsia="MS Mincho" w:cs="Arial"/>
                <w:b/>
                <w:sz w:val="20"/>
                <w:szCs w:val="20"/>
              </w:rPr>
            </w:pPr>
            <w:r w:rsidRPr="00415F7B">
              <w:rPr>
                <w:rFonts w:eastAsia="MS Mincho" w:cs="Arial"/>
                <w:b/>
                <w:sz w:val="20"/>
                <w:szCs w:val="20"/>
              </w:rPr>
              <w:t>Site name</w:t>
            </w:r>
          </w:p>
        </w:tc>
        <w:tc>
          <w:tcPr>
            <w:tcW w:w="345" w:type="pct"/>
            <w:shd w:val="clear" w:color="auto" w:fill="D9E2F3"/>
          </w:tcPr>
          <w:p w14:paraId="63337598"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Pitch type</w:t>
            </w:r>
          </w:p>
        </w:tc>
        <w:tc>
          <w:tcPr>
            <w:tcW w:w="468" w:type="pct"/>
            <w:shd w:val="clear" w:color="auto" w:fill="D9E2F3"/>
          </w:tcPr>
          <w:p w14:paraId="48333CF5"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Quality rating</w:t>
            </w:r>
          </w:p>
        </w:tc>
        <w:tc>
          <w:tcPr>
            <w:tcW w:w="343" w:type="pct"/>
            <w:shd w:val="clear" w:color="auto" w:fill="D9E2F3"/>
          </w:tcPr>
          <w:p w14:paraId="70B65CB1"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No. of pitches</w:t>
            </w:r>
          </w:p>
        </w:tc>
        <w:tc>
          <w:tcPr>
            <w:tcW w:w="555" w:type="pct"/>
            <w:shd w:val="clear" w:color="auto" w:fill="D9E2F3"/>
          </w:tcPr>
          <w:p w14:paraId="1F0EDC67"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Floodlighting</w:t>
            </w:r>
          </w:p>
        </w:tc>
        <w:tc>
          <w:tcPr>
            <w:tcW w:w="466" w:type="pct"/>
            <w:shd w:val="clear" w:color="auto" w:fill="D9E2F3"/>
          </w:tcPr>
          <w:p w14:paraId="182A16B0"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Match equivalent sessions</w:t>
            </w:r>
          </w:p>
          <w:p w14:paraId="21B52B6A"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(per week)</w:t>
            </w:r>
          </w:p>
        </w:tc>
        <w:tc>
          <w:tcPr>
            <w:tcW w:w="556" w:type="pct"/>
            <w:shd w:val="clear" w:color="auto" w:fill="D9E2F3"/>
          </w:tcPr>
          <w:p w14:paraId="3E4F544E"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Site capacity</w:t>
            </w:r>
          </w:p>
          <w:p w14:paraId="0462032A"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(sessions per week)</w:t>
            </w:r>
          </w:p>
        </w:tc>
        <w:tc>
          <w:tcPr>
            <w:tcW w:w="393" w:type="pct"/>
            <w:tcBorders>
              <w:bottom w:val="single" w:sz="4" w:space="0" w:color="auto"/>
            </w:tcBorders>
            <w:shd w:val="clear" w:color="auto" w:fill="D9E2F3"/>
          </w:tcPr>
          <w:p w14:paraId="3F201908" w14:textId="77777777" w:rsidR="008E126D" w:rsidRPr="00415F7B" w:rsidRDefault="008E126D" w:rsidP="00C8639F">
            <w:pPr>
              <w:spacing w:before="40"/>
              <w:jc w:val="center"/>
              <w:rPr>
                <w:rFonts w:eastAsia="MS Mincho" w:cs="Arial"/>
                <w:b/>
                <w:sz w:val="20"/>
                <w:szCs w:val="20"/>
              </w:rPr>
            </w:pPr>
            <w:r w:rsidRPr="00415F7B">
              <w:rPr>
                <w:rFonts w:eastAsia="MS Mincho" w:cs="Arial"/>
                <w:b/>
                <w:sz w:val="20"/>
                <w:szCs w:val="20"/>
              </w:rPr>
              <w:t>Capacity rating</w:t>
            </w:r>
          </w:p>
        </w:tc>
        <w:tc>
          <w:tcPr>
            <w:tcW w:w="418" w:type="pct"/>
            <w:tcBorders>
              <w:bottom w:val="single" w:sz="4" w:space="0" w:color="auto"/>
            </w:tcBorders>
            <w:shd w:val="clear" w:color="auto" w:fill="D9E2F3"/>
          </w:tcPr>
          <w:p w14:paraId="4D6D1947" w14:textId="77777777" w:rsidR="008E126D" w:rsidRPr="00DA41FA" w:rsidRDefault="008E126D" w:rsidP="00C8639F">
            <w:pPr>
              <w:spacing w:before="40"/>
              <w:jc w:val="center"/>
              <w:rPr>
                <w:rFonts w:eastAsia="MS Mincho" w:cs="Arial"/>
                <w:b/>
                <w:sz w:val="20"/>
                <w:szCs w:val="20"/>
              </w:rPr>
            </w:pPr>
            <w:r>
              <w:rPr>
                <w:rFonts w:eastAsia="MS Mincho" w:cs="Arial"/>
                <w:b/>
                <w:sz w:val="20"/>
                <w:szCs w:val="20"/>
              </w:rPr>
              <w:t>Improved quality</w:t>
            </w:r>
          </w:p>
        </w:tc>
        <w:tc>
          <w:tcPr>
            <w:tcW w:w="393" w:type="pct"/>
            <w:tcBorders>
              <w:bottom w:val="single" w:sz="4" w:space="0" w:color="auto"/>
            </w:tcBorders>
            <w:shd w:val="clear" w:color="auto" w:fill="D9E2F3"/>
          </w:tcPr>
          <w:p w14:paraId="6D6F9CAC" w14:textId="77777777" w:rsidR="008E126D" w:rsidRDefault="008E126D" w:rsidP="00C8639F">
            <w:pPr>
              <w:spacing w:before="40"/>
              <w:jc w:val="center"/>
              <w:rPr>
                <w:rFonts w:eastAsia="MS Mincho" w:cs="Arial"/>
                <w:b/>
                <w:sz w:val="20"/>
                <w:szCs w:val="20"/>
              </w:rPr>
            </w:pPr>
            <w:r>
              <w:rPr>
                <w:rFonts w:eastAsia="MS Mincho" w:cs="Arial"/>
                <w:b/>
                <w:sz w:val="20"/>
                <w:szCs w:val="20"/>
              </w:rPr>
              <w:t>Capacity effect</w:t>
            </w:r>
          </w:p>
        </w:tc>
      </w:tr>
      <w:tr w:rsidR="00CD0ECF" w:rsidRPr="00D05AC0" w14:paraId="69065924" w14:textId="77777777" w:rsidTr="00CD0ECF">
        <w:trPr>
          <w:cantSplit/>
          <w:trHeight w:val="586"/>
        </w:trPr>
        <w:tc>
          <w:tcPr>
            <w:tcW w:w="219" w:type="pct"/>
            <w:vMerge w:val="restart"/>
            <w:shd w:val="clear" w:color="auto" w:fill="auto"/>
          </w:tcPr>
          <w:p w14:paraId="6B69B56A" w14:textId="77777777" w:rsidR="00CD0ECF" w:rsidRPr="00727AE1" w:rsidRDefault="00CD0ECF" w:rsidP="00CD0ECF">
            <w:pPr>
              <w:spacing w:before="40"/>
              <w:jc w:val="center"/>
              <w:rPr>
                <w:rFonts w:cs="Arial"/>
                <w:color w:val="000000"/>
                <w:sz w:val="20"/>
                <w:szCs w:val="20"/>
              </w:rPr>
            </w:pPr>
            <w:r>
              <w:rPr>
                <w:rFonts w:cs="Arial"/>
                <w:color w:val="000000"/>
                <w:sz w:val="20"/>
                <w:szCs w:val="20"/>
              </w:rPr>
              <w:t>81</w:t>
            </w:r>
          </w:p>
        </w:tc>
        <w:tc>
          <w:tcPr>
            <w:tcW w:w="843" w:type="pct"/>
            <w:vMerge w:val="restart"/>
            <w:shd w:val="clear" w:color="auto" w:fill="auto"/>
          </w:tcPr>
          <w:p w14:paraId="5161A402" w14:textId="77777777" w:rsidR="00CD0ECF" w:rsidRPr="00727AE1" w:rsidRDefault="00CD0ECF" w:rsidP="00CD0ECF">
            <w:pPr>
              <w:spacing w:before="40"/>
              <w:jc w:val="left"/>
              <w:rPr>
                <w:rFonts w:cs="Arial"/>
                <w:color w:val="000000"/>
                <w:sz w:val="20"/>
                <w:szCs w:val="20"/>
              </w:rPr>
            </w:pPr>
            <w:r>
              <w:rPr>
                <w:rFonts w:cs="Arial"/>
                <w:color w:val="000000"/>
                <w:sz w:val="20"/>
                <w:szCs w:val="20"/>
              </w:rPr>
              <w:t>Winchester Rugby Club</w:t>
            </w:r>
          </w:p>
        </w:tc>
        <w:tc>
          <w:tcPr>
            <w:tcW w:w="345" w:type="pct"/>
            <w:vMerge w:val="restart"/>
            <w:shd w:val="clear" w:color="auto" w:fill="auto"/>
          </w:tcPr>
          <w:p w14:paraId="29DDCE59" w14:textId="77777777" w:rsidR="00CD0ECF" w:rsidRPr="00415F7B" w:rsidRDefault="00CD0ECF" w:rsidP="00CD0ECF">
            <w:pPr>
              <w:spacing w:before="40"/>
              <w:jc w:val="center"/>
              <w:rPr>
                <w:rFonts w:cs="Arial"/>
                <w:sz w:val="20"/>
                <w:szCs w:val="20"/>
              </w:rPr>
            </w:pPr>
            <w:r w:rsidRPr="00415F7B">
              <w:rPr>
                <w:rFonts w:cs="Arial"/>
                <w:sz w:val="20"/>
                <w:szCs w:val="20"/>
              </w:rPr>
              <w:t>Senior</w:t>
            </w:r>
          </w:p>
        </w:tc>
        <w:tc>
          <w:tcPr>
            <w:tcW w:w="468" w:type="pct"/>
            <w:shd w:val="clear" w:color="auto" w:fill="auto"/>
          </w:tcPr>
          <w:p w14:paraId="3D41FC35" w14:textId="77777777" w:rsidR="00CD0ECF" w:rsidRDefault="00CD0ECF" w:rsidP="00CD0ECF">
            <w:pPr>
              <w:spacing w:before="40"/>
              <w:jc w:val="center"/>
              <w:rPr>
                <w:rFonts w:cs="Arial"/>
                <w:sz w:val="20"/>
                <w:szCs w:val="20"/>
              </w:rPr>
            </w:pPr>
            <w:r>
              <w:rPr>
                <w:rFonts w:cs="Arial"/>
                <w:sz w:val="20"/>
                <w:szCs w:val="20"/>
              </w:rPr>
              <w:t>Standard</w:t>
            </w:r>
          </w:p>
          <w:p w14:paraId="277548DC" w14:textId="77777777" w:rsidR="00CD0ECF" w:rsidRPr="00415F7B" w:rsidRDefault="00CD0ECF" w:rsidP="00CD0ECF">
            <w:pPr>
              <w:spacing w:before="40"/>
              <w:jc w:val="center"/>
              <w:rPr>
                <w:rFonts w:cs="Arial"/>
                <w:sz w:val="20"/>
                <w:szCs w:val="20"/>
              </w:rPr>
            </w:pPr>
            <w:r>
              <w:rPr>
                <w:rFonts w:cs="Arial"/>
                <w:sz w:val="20"/>
                <w:szCs w:val="20"/>
              </w:rPr>
              <w:t>(M1/D2)</w:t>
            </w:r>
          </w:p>
        </w:tc>
        <w:tc>
          <w:tcPr>
            <w:tcW w:w="343" w:type="pct"/>
            <w:shd w:val="clear" w:color="auto" w:fill="auto"/>
          </w:tcPr>
          <w:p w14:paraId="5978DDF6" w14:textId="77777777" w:rsidR="00CD0ECF" w:rsidRPr="00415F7B" w:rsidRDefault="00CD0ECF" w:rsidP="00CD0ECF">
            <w:pPr>
              <w:spacing w:before="40"/>
              <w:jc w:val="center"/>
              <w:rPr>
                <w:rFonts w:cs="Arial"/>
                <w:sz w:val="20"/>
                <w:szCs w:val="20"/>
              </w:rPr>
            </w:pPr>
            <w:r>
              <w:rPr>
                <w:rFonts w:cs="Arial"/>
                <w:sz w:val="20"/>
                <w:szCs w:val="20"/>
              </w:rPr>
              <w:t>1</w:t>
            </w:r>
          </w:p>
        </w:tc>
        <w:tc>
          <w:tcPr>
            <w:tcW w:w="555" w:type="pct"/>
          </w:tcPr>
          <w:p w14:paraId="0CE80F7F" w14:textId="77777777" w:rsidR="00CD0ECF" w:rsidRPr="00415F7B" w:rsidRDefault="00CD0ECF" w:rsidP="00CD0ECF">
            <w:pPr>
              <w:spacing w:before="40"/>
              <w:jc w:val="center"/>
              <w:rPr>
                <w:rFonts w:cs="Arial"/>
                <w:sz w:val="20"/>
                <w:szCs w:val="20"/>
              </w:rPr>
            </w:pPr>
            <w:r>
              <w:rPr>
                <w:rFonts w:cs="Arial"/>
                <w:sz w:val="20"/>
                <w:szCs w:val="20"/>
              </w:rPr>
              <w:t>Yes</w:t>
            </w:r>
          </w:p>
        </w:tc>
        <w:tc>
          <w:tcPr>
            <w:tcW w:w="466" w:type="pct"/>
            <w:shd w:val="clear" w:color="auto" w:fill="auto"/>
          </w:tcPr>
          <w:p w14:paraId="3DA7288B" w14:textId="77777777" w:rsidR="00CD0ECF" w:rsidRPr="00B93409" w:rsidRDefault="00CD0ECF" w:rsidP="00CD0ECF">
            <w:pPr>
              <w:spacing w:before="40"/>
              <w:jc w:val="center"/>
              <w:rPr>
                <w:rFonts w:cs="Arial"/>
                <w:sz w:val="20"/>
                <w:szCs w:val="20"/>
              </w:rPr>
            </w:pPr>
            <w:r>
              <w:rPr>
                <w:rFonts w:cs="Arial"/>
                <w:sz w:val="20"/>
                <w:szCs w:val="20"/>
              </w:rPr>
              <w:t>6.25</w:t>
            </w:r>
          </w:p>
        </w:tc>
        <w:tc>
          <w:tcPr>
            <w:tcW w:w="556" w:type="pct"/>
            <w:shd w:val="clear" w:color="auto" w:fill="auto"/>
          </w:tcPr>
          <w:p w14:paraId="50CB392F" w14:textId="77777777" w:rsidR="00CD0ECF" w:rsidRPr="00B93409" w:rsidRDefault="00CD0ECF" w:rsidP="00CD0ECF">
            <w:pPr>
              <w:spacing w:before="40"/>
              <w:jc w:val="center"/>
              <w:rPr>
                <w:rFonts w:cs="Arial"/>
                <w:sz w:val="20"/>
                <w:szCs w:val="20"/>
              </w:rPr>
            </w:pPr>
            <w:r>
              <w:rPr>
                <w:rFonts w:cs="Arial"/>
                <w:sz w:val="20"/>
                <w:szCs w:val="20"/>
              </w:rPr>
              <w:t>2.5</w:t>
            </w:r>
          </w:p>
        </w:tc>
        <w:tc>
          <w:tcPr>
            <w:tcW w:w="393" w:type="pct"/>
            <w:shd w:val="clear" w:color="auto" w:fill="FF0000"/>
          </w:tcPr>
          <w:p w14:paraId="1F5D8E01" w14:textId="77777777" w:rsidR="00CD0ECF" w:rsidRPr="00B93409" w:rsidRDefault="00CD0ECF" w:rsidP="00CD0ECF">
            <w:pPr>
              <w:spacing w:before="40"/>
              <w:jc w:val="center"/>
              <w:rPr>
                <w:rFonts w:cs="Arial"/>
                <w:sz w:val="20"/>
                <w:szCs w:val="20"/>
              </w:rPr>
            </w:pPr>
            <w:r>
              <w:rPr>
                <w:rFonts w:cs="Arial"/>
                <w:sz w:val="20"/>
                <w:szCs w:val="20"/>
              </w:rPr>
              <w:t>3.75</w:t>
            </w:r>
          </w:p>
        </w:tc>
        <w:tc>
          <w:tcPr>
            <w:tcW w:w="418" w:type="pct"/>
            <w:shd w:val="clear" w:color="auto" w:fill="auto"/>
          </w:tcPr>
          <w:p w14:paraId="631D6C3E" w14:textId="77777777" w:rsidR="00CD0ECF" w:rsidRDefault="00CD0ECF" w:rsidP="00CD0ECF">
            <w:pPr>
              <w:spacing w:before="40"/>
              <w:jc w:val="center"/>
              <w:rPr>
                <w:rFonts w:cs="Arial"/>
                <w:sz w:val="20"/>
                <w:szCs w:val="20"/>
              </w:rPr>
            </w:pPr>
            <w:r>
              <w:rPr>
                <w:rFonts w:cs="Arial"/>
                <w:sz w:val="20"/>
                <w:szCs w:val="20"/>
              </w:rPr>
              <w:t>Good</w:t>
            </w:r>
          </w:p>
          <w:p w14:paraId="7ACE62FB" w14:textId="77777777" w:rsidR="00CD0ECF" w:rsidRPr="00415F7B" w:rsidRDefault="00CD0ECF" w:rsidP="00CD0ECF">
            <w:pPr>
              <w:spacing w:before="40"/>
              <w:jc w:val="center"/>
              <w:rPr>
                <w:rFonts w:cs="Arial"/>
                <w:sz w:val="20"/>
                <w:szCs w:val="20"/>
              </w:rPr>
            </w:pPr>
            <w:r>
              <w:rPr>
                <w:rFonts w:cs="Arial"/>
                <w:sz w:val="20"/>
                <w:szCs w:val="20"/>
              </w:rPr>
              <w:t>(M2/D2)</w:t>
            </w:r>
          </w:p>
        </w:tc>
        <w:tc>
          <w:tcPr>
            <w:tcW w:w="393" w:type="pct"/>
            <w:shd w:val="clear" w:color="auto" w:fill="FF0000"/>
          </w:tcPr>
          <w:p w14:paraId="5AB83CEE" w14:textId="77777777" w:rsidR="00CD0ECF" w:rsidRPr="00415F7B" w:rsidRDefault="00CD0ECF" w:rsidP="00CD0ECF">
            <w:pPr>
              <w:spacing w:before="40"/>
              <w:jc w:val="center"/>
              <w:rPr>
                <w:rFonts w:cs="Arial"/>
                <w:sz w:val="20"/>
                <w:szCs w:val="20"/>
              </w:rPr>
            </w:pPr>
            <w:r>
              <w:rPr>
                <w:rFonts w:cs="Arial"/>
                <w:sz w:val="20"/>
                <w:szCs w:val="20"/>
              </w:rPr>
              <w:t>3</w:t>
            </w:r>
          </w:p>
        </w:tc>
      </w:tr>
      <w:tr w:rsidR="00CD0ECF" w:rsidRPr="00D05AC0" w14:paraId="3CBA45EB" w14:textId="77777777" w:rsidTr="00CD0ECF">
        <w:trPr>
          <w:cantSplit/>
          <w:trHeight w:val="270"/>
        </w:trPr>
        <w:tc>
          <w:tcPr>
            <w:tcW w:w="219" w:type="pct"/>
            <w:vMerge/>
            <w:shd w:val="clear" w:color="auto" w:fill="auto"/>
          </w:tcPr>
          <w:p w14:paraId="33969C63" w14:textId="77777777" w:rsidR="00CD0ECF" w:rsidRDefault="00CD0ECF" w:rsidP="00CD0ECF">
            <w:pPr>
              <w:spacing w:before="40"/>
              <w:jc w:val="center"/>
              <w:rPr>
                <w:rFonts w:cs="Arial"/>
                <w:color w:val="000000"/>
                <w:sz w:val="20"/>
                <w:szCs w:val="20"/>
              </w:rPr>
            </w:pPr>
          </w:p>
        </w:tc>
        <w:tc>
          <w:tcPr>
            <w:tcW w:w="843" w:type="pct"/>
            <w:vMerge/>
            <w:shd w:val="clear" w:color="auto" w:fill="auto"/>
          </w:tcPr>
          <w:p w14:paraId="33FA416E" w14:textId="77777777" w:rsidR="00CD0ECF" w:rsidRDefault="00CD0ECF" w:rsidP="00CD0ECF">
            <w:pPr>
              <w:spacing w:before="40"/>
              <w:jc w:val="left"/>
              <w:rPr>
                <w:rFonts w:cs="Arial"/>
                <w:color w:val="000000"/>
                <w:sz w:val="20"/>
                <w:szCs w:val="20"/>
              </w:rPr>
            </w:pPr>
          </w:p>
        </w:tc>
        <w:tc>
          <w:tcPr>
            <w:tcW w:w="345" w:type="pct"/>
            <w:vMerge/>
            <w:shd w:val="clear" w:color="auto" w:fill="auto"/>
          </w:tcPr>
          <w:p w14:paraId="22ACED08" w14:textId="77777777" w:rsidR="00CD0ECF" w:rsidRPr="00415F7B" w:rsidRDefault="00CD0ECF" w:rsidP="00CD0ECF">
            <w:pPr>
              <w:spacing w:before="40"/>
              <w:jc w:val="center"/>
              <w:rPr>
                <w:rFonts w:cs="Arial"/>
                <w:sz w:val="20"/>
                <w:szCs w:val="20"/>
              </w:rPr>
            </w:pPr>
          </w:p>
        </w:tc>
        <w:tc>
          <w:tcPr>
            <w:tcW w:w="468" w:type="pct"/>
            <w:shd w:val="clear" w:color="auto" w:fill="auto"/>
          </w:tcPr>
          <w:p w14:paraId="5F0E1E1A" w14:textId="77777777" w:rsidR="00CD0ECF" w:rsidRDefault="00CD0ECF" w:rsidP="00CD0ECF">
            <w:pPr>
              <w:spacing w:before="40"/>
              <w:jc w:val="center"/>
              <w:rPr>
                <w:rFonts w:cs="Arial"/>
                <w:sz w:val="20"/>
                <w:szCs w:val="20"/>
              </w:rPr>
            </w:pPr>
            <w:r>
              <w:rPr>
                <w:rFonts w:cs="Arial"/>
                <w:sz w:val="20"/>
                <w:szCs w:val="20"/>
              </w:rPr>
              <w:t>Poor</w:t>
            </w:r>
          </w:p>
          <w:p w14:paraId="3BA5AF40" w14:textId="77777777" w:rsidR="00CD0ECF" w:rsidRDefault="00CD0ECF" w:rsidP="00CD0ECF">
            <w:pPr>
              <w:spacing w:before="40"/>
              <w:jc w:val="center"/>
              <w:rPr>
                <w:rFonts w:cs="Arial"/>
                <w:sz w:val="20"/>
                <w:szCs w:val="20"/>
              </w:rPr>
            </w:pPr>
            <w:r>
              <w:rPr>
                <w:rFonts w:cs="Arial"/>
                <w:sz w:val="20"/>
                <w:szCs w:val="20"/>
              </w:rPr>
              <w:t>(M1/D0)</w:t>
            </w:r>
          </w:p>
        </w:tc>
        <w:tc>
          <w:tcPr>
            <w:tcW w:w="343" w:type="pct"/>
            <w:shd w:val="clear" w:color="auto" w:fill="auto"/>
          </w:tcPr>
          <w:p w14:paraId="5E4101FD" w14:textId="77777777" w:rsidR="00CD0ECF" w:rsidRDefault="00CD0ECF" w:rsidP="00CD0ECF">
            <w:pPr>
              <w:spacing w:before="40"/>
              <w:jc w:val="center"/>
              <w:rPr>
                <w:rFonts w:cs="Arial"/>
                <w:sz w:val="20"/>
                <w:szCs w:val="20"/>
              </w:rPr>
            </w:pPr>
            <w:r>
              <w:rPr>
                <w:rFonts w:cs="Arial"/>
                <w:sz w:val="20"/>
                <w:szCs w:val="20"/>
              </w:rPr>
              <w:t>2</w:t>
            </w:r>
          </w:p>
        </w:tc>
        <w:tc>
          <w:tcPr>
            <w:tcW w:w="555" w:type="pct"/>
          </w:tcPr>
          <w:p w14:paraId="7EF63BA5" w14:textId="77777777" w:rsidR="00CD0ECF" w:rsidRPr="00415F7B" w:rsidRDefault="00CD0ECF" w:rsidP="00CD0ECF">
            <w:pPr>
              <w:spacing w:before="40"/>
              <w:jc w:val="center"/>
              <w:rPr>
                <w:rFonts w:cs="Arial"/>
                <w:sz w:val="20"/>
                <w:szCs w:val="20"/>
              </w:rPr>
            </w:pPr>
            <w:r>
              <w:rPr>
                <w:rFonts w:cs="Arial"/>
                <w:sz w:val="20"/>
                <w:szCs w:val="20"/>
              </w:rPr>
              <w:t>No</w:t>
            </w:r>
          </w:p>
        </w:tc>
        <w:tc>
          <w:tcPr>
            <w:tcW w:w="466" w:type="pct"/>
            <w:shd w:val="clear" w:color="auto" w:fill="auto"/>
          </w:tcPr>
          <w:p w14:paraId="475B28FE" w14:textId="77777777" w:rsidR="00CD0ECF" w:rsidRDefault="00CD0ECF" w:rsidP="00CD0ECF">
            <w:pPr>
              <w:spacing w:before="40"/>
              <w:jc w:val="center"/>
              <w:rPr>
                <w:rFonts w:cs="Arial"/>
                <w:sz w:val="20"/>
                <w:szCs w:val="20"/>
              </w:rPr>
            </w:pPr>
            <w:r>
              <w:rPr>
                <w:rFonts w:cs="Arial"/>
                <w:sz w:val="20"/>
                <w:szCs w:val="20"/>
              </w:rPr>
              <w:t>6</w:t>
            </w:r>
          </w:p>
        </w:tc>
        <w:tc>
          <w:tcPr>
            <w:tcW w:w="556" w:type="pct"/>
            <w:shd w:val="clear" w:color="auto" w:fill="auto"/>
          </w:tcPr>
          <w:p w14:paraId="0F408273" w14:textId="77777777" w:rsidR="00CD0ECF" w:rsidRDefault="00CD0ECF" w:rsidP="00CD0ECF">
            <w:pPr>
              <w:spacing w:before="40"/>
              <w:jc w:val="center"/>
              <w:rPr>
                <w:rFonts w:cs="Arial"/>
                <w:sz w:val="20"/>
                <w:szCs w:val="20"/>
              </w:rPr>
            </w:pPr>
            <w:r>
              <w:rPr>
                <w:rFonts w:cs="Arial"/>
                <w:sz w:val="20"/>
                <w:szCs w:val="20"/>
              </w:rPr>
              <w:t>3</w:t>
            </w:r>
          </w:p>
        </w:tc>
        <w:tc>
          <w:tcPr>
            <w:tcW w:w="393" w:type="pct"/>
            <w:shd w:val="clear" w:color="auto" w:fill="FF0000"/>
          </w:tcPr>
          <w:p w14:paraId="38D93804" w14:textId="77777777" w:rsidR="00CD0ECF" w:rsidRDefault="00CD0ECF" w:rsidP="00CD0ECF">
            <w:pPr>
              <w:spacing w:before="40"/>
              <w:jc w:val="center"/>
              <w:rPr>
                <w:rFonts w:cs="Arial"/>
                <w:sz w:val="20"/>
                <w:szCs w:val="20"/>
              </w:rPr>
            </w:pPr>
            <w:r>
              <w:rPr>
                <w:rFonts w:cs="Arial"/>
                <w:sz w:val="20"/>
                <w:szCs w:val="20"/>
              </w:rPr>
              <w:t>3</w:t>
            </w:r>
          </w:p>
        </w:tc>
        <w:tc>
          <w:tcPr>
            <w:tcW w:w="418" w:type="pct"/>
            <w:shd w:val="clear" w:color="auto" w:fill="auto"/>
          </w:tcPr>
          <w:p w14:paraId="0046BAD0" w14:textId="77777777" w:rsidR="00CD0ECF" w:rsidRDefault="00CD0ECF" w:rsidP="00CD0ECF">
            <w:pPr>
              <w:spacing w:before="40"/>
              <w:jc w:val="center"/>
              <w:rPr>
                <w:rFonts w:cs="Arial"/>
                <w:sz w:val="20"/>
                <w:szCs w:val="20"/>
              </w:rPr>
            </w:pPr>
            <w:r>
              <w:rPr>
                <w:rFonts w:cs="Arial"/>
                <w:sz w:val="20"/>
                <w:szCs w:val="20"/>
              </w:rPr>
              <w:t>Standard</w:t>
            </w:r>
          </w:p>
          <w:p w14:paraId="34796A5F" w14:textId="77777777" w:rsidR="00CD0ECF" w:rsidRDefault="00CD0ECF" w:rsidP="00CD0ECF">
            <w:pPr>
              <w:spacing w:before="40"/>
              <w:jc w:val="center"/>
              <w:rPr>
                <w:rFonts w:cs="Arial"/>
                <w:sz w:val="20"/>
                <w:szCs w:val="20"/>
              </w:rPr>
            </w:pPr>
            <w:r>
              <w:rPr>
                <w:rFonts w:cs="Arial"/>
                <w:sz w:val="20"/>
                <w:szCs w:val="20"/>
              </w:rPr>
              <w:t>(M2/D0)</w:t>
            </w:r>
          </w:p>
        </w:tc>
        <w:tc>
          <w:tcPr>
            <w:tcW w:w="393" w:type="pct"/>
            <w:shd w:val="clear" w:color="auto" w:fill="FF0000"/>
          </w:tcPr>
          <w:p w14:paraId="30F289D1" w14:textId="77777777" w:rsidR="00CD0ECF" w:rsidRDefault="00CD0ECF" w:rsidP="00CD0ECF">
            <w:pPr>
              <w:spacing w:before="40"/>
              <w:jc w:val="center"/>
              <w:rPr>
                <w:rFonts w:cs="Arial"/>
                <w:sz w:val="20"/>
                <w:szCs w:val="20"/>
              </w:rPr>
            </w:pPr>
            <w:r>
              <w:rPr>
                <w:rFonts w:cs="Arial"/>
                <w:sz w:val="20"/>
                <w:szCs w:val="20"/>
              </w:rPr>
              <w:t>2</w:t>
            </w:r>
          </w:p>
          <w:p w14:paraId="639DEDD7" w14:textId="77777777" w:rsidR="00CD0ECF" w:rsidRPr="00CD0ECF" w:rsidRDefault="00CD0ECF" w:rsidP="00CD0ECF">
            <w:pPr>
              <w:rPr>
                <w:rFonts w:cs="Arial"/>
                <w:sz w:val="20"/>
                <w:szCs w:val="20"/>
              </w:rPr>
            </w:pPr>
          </w:p>
        </w:tc>
      </w:tr>
    </w:tbl>
    <w:p w14:paraId="51192907" w14:textId="77777777" w:rsidR="00BA2D55" w:rsidRDefault="00BA2D55" w:rsidP="00A9285B">
      <w:pPr>
        <w:tabs>
          <w:tab w:val="left" w:pos="2460"/>
        </w:tabs>
        <w:rPr>
          <w:i/>
          <w:color w:val="000000" w:themeColor="text1"/>
          <w:highlight w:val="yellow"/>
        </w:rPr>
      </w:pPr>
    </w:p>
    <w:p w14:paraId="4D47D785" w14:textId="77777777" w:rsidR="00CD0ECF" w:rsidRDefault="00CD0ECF" w:rsidP="00CD0ECF">
      <w:pPr>
        <w:numPr>
          <w:ilvl w:val="0"/>
          <w:numId w:val="72"/>
        </w:numPr>
        <w:rPr>
          <w:lang w:eastAsia="en-GB"/>
        </w:rPr>
      </w:pPr>
      <w:r>
        <w:rPr>
          <w:lang w:eastAsia="en-GB"/>
        </w:rPr>
        <w:t xml:space="preserve">Increasing maintenance to M2 and increasing drainage by one increment at Winchester Rugby Club would not eliminate overplay, with </w:t>
      </w:r>
      <w:r w:rsidR="000E4810">
        <w:rPr>
          <w:lang w:eastAsia="en-GB"/>
        </w:rPr>
        <w:t>2.75</w:t>
      </w:r>
      <w:r>
        <w:rPr>
          <w:lang w:eastAsia="en-GB"/>
        </w:rPr>
        <w:t xml:space="preserve"> match sessions of overplay still remaining</w:t>
      </w:r>
      <w:r w:rsidR="000E4810">
        <w:rPr>
          <w:lang w:eastAsia="en-GB"/>
        </w:rPr>
        <w:t xml:space="preserve"> on the site. </w:t>
      </w:r>
      <w:r>
        <w:rPr>
          <w:lang w:eastAsia="en-GB"/>
        </w:rPr>
        <w:t xml:space="preserve"> </w:t>
      </w:r>
    </w:p>
    <w:p w14:paraId="5823EB52" w14:textId="77777777" w:rsidR="00CD0ECF" w:rsidRDefault="00CD0ECF" w:rsidP="00CD0ECF">
      <w:pPr>
        <w:ind w:right="660"/>
        <w:rPr>
          <w:i/>
          <w:lang w:eastAsia="en-GB"/>
        </w:rPr>
      </w:pPr>
    </w:p>
    <w:p w14:paraId="7507991B" w14:textId="77777777" w:rsidR="00CD0ECF" w:rsidRDefault="00D02A04" w:rsidP="00CD0ECF">
      <w:pPr>
        <w:ind w:right="660"/>
        <w:rPr>
          <w:i/>
          <w:lang w:eastAsia="en-GB"/>
        </w:rPr>
      </w:pPr>
      <w:r>
        <w:rPr>
          <w:i/>
          <w:lang w:eastAsia="en-GB"/>
        </w:rPr>
        <w:t>Table 4.10</w:t>
      </w:r>
      <w:r w:rsidR="00CD0ECF">
        <w:rPr>
          <w:i/>
          <w:lang w:eastAsia="en-GB"/>
        </w:rPr>
        <w:t>: Maintenance and drainage improvements</w:t>
      </w:r>
    </w:p>
    <w:p w14:paraId="3F89855D" w14:textId="77777777" w:rsidR="00CD0ECF" w:rsidRDefault="00CD0ECF" w:rsidP="00CD0ECF">
      <w:pPr>
        <w:rPr>
          <w:highlight w:val="yellow"/>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43"/>
        <w:gridCol w:w="873"/>
        <w:gridCol w:w="1408"/>
        <w:gridCol w:w="934"/>
        <w:gridCol w:w="1722"/>
        <w:gridCol w:w="1291"/>
        <w:gridCol w:w="1389"/>
        <w:gridCol w:w="1067"/>
        <w:gridCol w:w="1136"/>
        <w:gridCol w:w="1089"/>
      </w:tblGrid>
      <w:tr w:rsidR="00CD0ECF" w14:paraId="7E399789" w14:textId="77777777" w:rsidTr="00CD0ECF">
        <w:trPr>
          <w:cantSplit/>
          <w:trHeight w:val="205"/>
          <w:tblHeader/>
        </w:trPr>
        <w:tc>
          <w:tcPr>
            <w:tcW w:w="218" w:type="pct"/>
            <w:tcBorders>
              <w:top w:val="single" w:sz="4" w:space="0" w:color="auto"/>
              <w:left w:val="single" w:sz="4" w:space="0" w:color="auto"/>
              <w:bottom w:val="single" w:sz="4" w:space="0" w:color="auto"/>
              <w:right w:val="single" w:sz="4" w:space="0" w:color="auto"/>
            </w:tcBorders>
            <w:shd w:val="clear" w:color="auto" w:fill="D9E2F3"/>
            <w:hideMark/>
          </w:tcPr>
          <w:p w14:paraId="19CE117C" w14:textId="77777777" w:rsidR="00CD0ECF" w:rsidRDefault="00CD0ECF">
            <w:pPr>
              <w:spacing w:before="40"/>
              <w:jc w:val="center"/>
              <w:rPr>
                <w:rFonts w:eastAsia="MS Mincho" w:cs="Arial"/>
                <w:b/>
                <w:sz w:val="20"/>
                <w:szCs w:val="20"/>
              </w:rPr>
            </w:pPr>
            <w:r>
              <w:rPr>
                <w:rFonts w:eastAsia="MS Mincho" w:cs="Arial"/>
                <w:b/>
                <w:sz w:val="20"/>
                <w:szCs w:val="20"/>
              </w:rPr>
              <w:t>Site ID</w:t>
            </w:r>
          </w:p>
        </w:tc>
        <w:tc>
          <w:tcPr>
            <w:tcW w:w="785" w:type="pct"/>
            <w:tcBorders>
              <w:top w:val="single" w:sz="4" w:space="0" w:color="auto"/>
              <w:left w:val="single" w:sz="4" w:space="0" w:color="auto"/>
              <w:bottom w:val="single" w:sz="4" w:space="0" w:color="auto"/>
              <w:right w:val="single" w:sz="4" w:space="0" w:color="auto"/>
            </w:tcBorders>
            <w:shd w:val="clear" w:color="auto" w:fill="D9E2F3"/>
            <w:hideMark/>
          </w:tcPr>
          <w:p w14:paraId="11818D94" w14:textId="77777777" w:rsidR="00CD0ECF" w:rsidRDefault="00CD0ECF">
            <w:pPr>
              <w:spacing w:before="40"/>
              <w:jc w:val="left"/>
              <w:rPr>
                <w:rFonts w:eastAsia="MS Mincho" w:cs="Arial"/>
                <w:b/>
                <w:sz w:val="20"/>
                <w:szCs w:val="20"/>
              </w:rPr>
            </w:pPr>
            <w:r>
              <w:rPr>
                <w:rFonts w:eastAsia="MS Mincho" w:cs="Arial"/>
                <w:b/>
                <w:sz w:val="20"/>
                <w:szCs w:val="20"/>
              </w:rPr>
              <w:t>Site name</w:t>
            </w:r>
          </w:p>
        </w:tc>
        <w:tc>
          <w:tcPr>
            <w:tcW w:w="320" w:type="pct"/>
            <w:tcBorders>
              <w:top w:val="single" w:sz="4" w:space="0" w:color="auto"/>
              <w:left w:val="single" w:sz="4" w:space="0" w:color="auto"/>
              <w:bottom w:val="single" w:sz="4" w:space="0" w:color="auto"/>
              <w:right w:val="single" w:sz="4" w:space="0" w:color="auto"/>
            </w:tcBorders>
            <w:shd w:val="clear" w:color="auto" w:fill="D9E2F3"/>
            <w:hideMark/>
          </w:tcPr>
          <w:p w14:paraId="32211DD7" w14:textId="77777777" w:rsidR="00CD0ECF" w:rsidRDefault="00CD0ECF">
            <w:pPr>
              <w:spacing w:before="40"/>
              <w:jc w:val="center"/>
              <w:rPr>
                <w:rFonts w:eastAsia="MS Mincho" w:cs="Arial"/>
                <w:b/>
                <w:sz w:val="20"/>
                <w:szCs w:val="20"/>
              </w:rPr>
            </w:pPr>
            <w:r>
              <w:rPr>
                <w:rFonts w:eastAsia="MS Mincho" w:cs="Arial"/>
                <w:b/>
                <w:sz w:val="20"/>
                <w:szCs w:val="20"/>
              </w:rPr>
              <w:t>Pitch type</w:t>
            </w:r>
          </w:p>
        </w:tc>
        <w:tc>
          <w:tcPr>
            <w:tcW w:w="516" w:type="pct"/>
            <w:tcBorders>
              <w:top w:val="single" w:sz="4" w:space="0" w:color="auto"/>
              <w:left w:val="single" w:sz="4" w:space="0" w:color="auto"/>
              <w:bottom w:val="single" w:sz="4" w:space="0" w:color="auto"/>
              <w:right w:val="single" w:sz="4" w:space="0" w:color="auto"/>
            </w:tcBorders>
            <w:shd w:val="clear" w:color="auto" w:fill="D9E2F3"/>
            <w:hideMark/>
          </w:tcPr>
          <w:p w14:paraId="3B8287FD" w14:textId="77777777" w:rsidR="00CD0ECF" w:rsidRDefault="00CD0ECF">
            <w:pPr>
              <w:spacing w:before="40"/>
              <w:jc w:val="center"/>
              <w:rPr>
                <w:rFonts w:eastAsia="MS Mincho" w:cs="Arial"/>
                <w:b/>
                <w:sz w:val="20"/>
                <w:szCs w:val="20"/>
              </w:rPr>
            </w:pPr>
            <w:r>
              <w:rPr>
                <w:rFonts w:eastAsia="MS Mincho" w:cs="Arial"/>
                <w:b/>
                <w:sz w:val="20"/>
                <w:szCs w:val="20"/>
              </w:rPr>
              <w:t>Quality rating</w:t>
            </w:r>
            <w:r>
              <w:rPr>
                <w:rStyle w:val="FootnoteReference"/>
                <w:rFonts w:eastAsia="MS Mincho" w:cs="Arial"/>
                <w:b/>
                <w:sz w:val="20"/>
                <w:szCs w:val="20"/>
              </w:rPr>
              <w:footnoteReference w:id="10"/>
            </w:r>
          </w:p>
        </w:tc>
        <w:tc>
          <w:tcPr>
            <w:tcW w:w="342" w:type="pct"/>
            <w:tcBorders>
              <w:top w:val="single" w:sz="4" w:space="0" w:color="auto"/>
              <w:left w:val="single" w:sz="4" w:space="0" w:color="auto"/>
              <w:bottom w:val="single" w:sz="4" w:space="0" w:color="auto"/>
              <w:right w:val="single" w:sz="4" w:space="0" w:color="auto"/>
            </w:tcBorders>
            <w:shd w:val="clear" w:color="auto" w:fill="D9E2F3"/>
            <w:hideMark/>
          </w:tcPr>
          <w:p w14:paraId="19A7C84F" w14:textId="77777777" w:rsidR="00CD0ECF" w:rsidRDefault="00CD0ECF">
            <w:pPr>
              <w:spacing w:before="40"/>
              <w:jc w:val="center"/>
              <w:rPr>
                <w:rFonts w:eastAsia="MS Mincho" w:cs="Arial"/>
                <w:b/>
                <w:sz w:val="20"/>
                <w:szCs w:val="20"/>
              </w:rPr>
            </w:pPr>
            <w:r>
              <w:rPr>
                <w:rFonts w:eastAsia="MS Mincho" w:cs="Arial"/>
                <w:b/>
                <w:sz w:val="20"/>
                <w:szCs w:val="20"/>
              </w:rPr>
              <w:t>No. of pitches</w:t>
            </w:r>
          </w:p>
        </w:tc>
        <w:tc>
          <w:tcPr>
            <w:tcW w:w="631" w:type="pct"/>
            <w:tcBorders>
              <w:top w:val="single" w:sz="4" w:space="0" w:color="auto"/>
              <w:left w:val="single" w:sz="4" w:space="0" w:color="auto"/>
              <w:bottom w:val="single" w:sz="4" w:space="0" w:color="auto"/>
              <w:right w:val="single" w:sz="4" w:space="0" w:color="auto"/>
            </w:tcBorders>
            <w:shd w:val="clear" w:color="auto" w:fill="D9E2F3"/>
            <w:hideMark/>
          </w:tcPr>
          <w:p w14:paraId="54BC388B" w14:textId="77777777" w:rsidR="00CD0ECF" w:rsidRDefault="00CD0ECF">
            <w:pPr>
              <w:spacing w:before="40"/>
              <w:jc w:val="center"/>
              <w:rPr>
                <w:rFonts w:eastAsia="MS Mincho" w:cs="Arial"/>
                <w:b/>
                <w:sz w:val="20"/>
                <w:szCs w:val="20"/>
              </w:rPr>
            </w:pPr>
            <w:r>
              <w:rPr>
                <w:rFonts w:eastAsia="MS Mincho" w:cs="Arial"/>
                <w:b/>
                <w:sz w:val="20"/>
                <w:szCs w:val="20"/>
              </w:rPr>
              <w:t>Floodlighting</w:t>
            </w:r>
          </w:p>
        </w:tc>
        <w:tc>
          <w:tcPr>
            <w:tcW w:w="473" w:type="pct"/>
            <w:tcBorders>
              <w:top w:val="single" w:sz="4" w:space="0" w:color="auto"/>
              <w:left w:val="single" w:sz="4" w:space="0" w:color="auto"/>
              <w:bottom w:val="single" w:sz="4" w:space="0" w:color="auto"/>
              <w:right w:val="single" w:sz="4" w:space="0" w:color="auto"/>
            </w:tcBorders>
            <w:shd w:val="clear" w:color="auto" w:fill="D9E2F3"/>
            <w:hideMark/>
          </w:tcPr>
          <w:p w14:paraId="53D20F07" w14:textId="77777777" w:rsidR="00CD0ECF" w:rsidRDefault="00CD0ECF">
            <w:pPr>
              <w:spacing w:before="40"/>
              <w:jc w:val="center"/>
              <w:rPr>
                <w:rFonts w:eastAsia="MS Mincho" w:cs="Arial"/>
                <w:b/>
                <w:sz w:val="20"/>
                <w:szCs w:val="20"/>
              </w:rPr>
            </w:pPr>
            <w:r>
              <w:rPr>
                <w:rFonts w:eastAsia="MS Mincho" w:cs="Arial"/>
                <w:b/>
                <w:sz w:val="20"/>
                <w:szCs w:val="20"/>
              </w:rPr>
              <w:t>Match equivalent sessions</w:t>
            </w:r>
          </w:p>
          <w:p w14:paraId="3C9753EA" w14:textId="77777777" w:rsidR="00CD0ECF" w:rsidRDefault="00CD0ECF">
            <w:pPr>
              <w:spacing w:before="40"/>
              <w:jc w:val="center"/>
              <w:rPr>
                <w:rFonts w:eastAsia="MS Mincho" w:cs="Arial"/>
                <w:b/>
                <w:sz w:val="20"/>
                <w:szCs w:val="20"/>
              </w:rPr>
            </w:pPr>
            <w:r>
              <w:rPr>
                <w:rFonts w:eastAsia="MS Mincho" w:cs="Arial"/>
                <w:b/>
                <w:sz w:val="20"/>
                <w:szCs w:val="20"/>
              </w:rPr>
              <w:t>(per week)</w:t>
            </w:r>
          </w:p>
        </w:tc>
        <w:tc>
          <w:tcPr>
            <w:tcW w:w="509" w:type="pct"/>
            <w:tcBorders>
              <w:top w:val="single" w:sz="4" w:space="0" w:color="auto"/>
              <w:left w:val="single" w:sz="4" w:space="0" w:color="auto"/>
              <w:bottom w:val="single" w:sz="4" w:space="0" w:color="auto"/>
              <w:right w:val="single" w:sz="4" w:space="0" w:color="auto"/>
            </w:tcBorders>
            <w:shd w:val="clear" w:color="auto" w:fill="D9E2F3"/>
            <w:hideMark/>
          </w:tcPr>
          <w:p w14:paraId="147AFFB8" w14:textId="77777777" w:rsidR="00CD0ECF" w:rsidRDefault="00CD0ECF">
            <w:pPr>
              <w:spacing w:before="40"/>
              <w:jc w:val="center"/>
              <w:rPr>
                <w:rFonts w:eastAsia="MS Mincho" w:cs="Arial"/>
                <w:b/>
                <w:sz w:val="20"/>
                <w:szCs w:val="20"/>
              </w:rPr>
            </w:pPr>
            <w:r>
              <w:rPr>
                <w:rFonts w:eastAsia="MS Mincho" w:cs="Arial"/>
                <w:b/>
                <w:sz w:val="20"/>
                <w:szCs w:val="20"/>
              </w:rPr>
              <w:t>Site capacity</w:t>
            </w:r>
          </w:p>
          <w:p w14:paraId="4DB0E2CD" w14:textId="77777777" w:rsidR="00CD0ECF" w:rsidRDefault="00CD0ECF">
            <w:pPr>
              <w:spacing w:before="40"/>
              <w:jc w:val="center"/>
              <w:rPr>
                <w:rFonts w:eastAsia="MS Mincho" w:cs="Arial"/>
                <w:b/>
                <w:sz w:val="20"/>
                <w:szCs w:val="20"/>
              </w:rPr>
            </w:pPr>
            <w:r>
              <w:rPr>
                <w:rFonts w:eastAsia="MS Mincho" w:cs="Arial"/>
                <w:b/>
                <w:sz w:val="20"/>
                <w:szCs w:val="20"/>
              </w:rPr>
              <w:t>(sessions per week)</w:t>
            </w:r>
          </w:p>
        </w:tc>
        <w:tc>
          <w:tcPr>
            <w:tcW w:w="391" w:type="pct"/>
            <w:tcBorders>
              <w:top w:val="single" w:sz="4" w:space="0" w:color="auto"/>
              <w:left w:val="single" w:sz="4" w:space="0" w:color="auto"/>
              <w:bottom w:val="single" w:sz="4" w:space="0" w:color="auto"/>
              <w:right w:val="single" w:sz="4" w:space="0" w:color="auto"/>
            </w:tcBorders>
            <w:shd w:val="clear" w:color="auto" w:fill="D9E2F3"/>
            <w:hideMark/>
          </w:tcPr>
          <w:p w14:paraId="15F9ABB7" w14:textId="77777777" w:rsidR="00CD0ECF" w:rsidRDefault="00CD0ECF">
            <w:pPr>
              <w:spacing w:before="40"/>
              <w:jc w:val="center"/>
              <w:rPr>
                <w:rFonts w:eastAsia="MS Mincho" w:cs="Arial"/>
                <w:b/>
                <w:sz w:val="20"/>
                <w:szCs w:val="20"/>
              </w:rPr>
            </w:pPr>
            <w:r>
              <w:rPr>
                <w:rFonts w:eastAsia="MS Mincho" w:cs="Arial"/>
                <w:b/>
                <w:sz w:val="20"/>
                <w:szCs w:val="20"/>
              </w:rPr>
              <w:t>Capacity rating</w:t>
            </w:r>
          </w:p>
        </w:tc>
        <w:tc>
          <w:tcPr>
            <w:tcW w:w="416" w:type="pct"/>
            <w:tcBorders>
              <w:top w:val="single" w:sz="4" w:space="0" w:color="auto"/>
              <w:left w:val="single" w:sz="4" w:space="0" w:color="auto"/>
              <w:bottom w:val="single" w:sz="4" w:space="0" w:color="auto"/>
              <w:right w:val="single" w:sz="4" w:space="0" w:color="auto"/>
            </w:tcBorders>
            <w:shd w:val="clear" w:color="auto" w:fill="D9E2F3"/>
            <w:hideMark/>
          </w:tcPr>
          <w:p w14:paraId="263D4BC5" w14:textId="77777777" w:rsidR="00CD0ECF" w:rsidRDefault="00CD0ECF">
            <w:pPr>
              <w:spacing w:before="40"/>
              <w:jc w:val="center"/>
              <w:rPr>
                <w:rFonts w:eastAsia="MS Mincho" w:cs="Arial"/>
                <w:b/>
                <w:sz w:val="20"/>
                <w:szCs w:val="20"/>
              </w:rPr>
            </w:pPr>
            <w:r>
              <w:rPr>
                <w:rFonts w:eastAsia="MS Mincho" w:cs="Arial"/>
                <w:b/>
                <w:sz w:val="20"/>
                <w:szCs w:val="20"/>
              </w:rPr>
              <w:t>Improved quality</w:t>
            </w:r>
          </w:p>
        </w:tc>
        <w:tc>
          <w:tcPr>
            <w:tcW w:w="399" w:type="pct"/>
            <w:tcBorders>
              <w:top w:val="single" w:sz="4" w:space="0" w:color="auto"/>
              <w:left w:val="single" w:sz="4" w:space="0" w:color="auto"/>
              <w:bottom w:val="single" w:sz="4" w:space="0" w:color="auto"/>
              <w:right w:val="single" w:sz="4" w:space="0" w:color="auto"/>
            </w:tcBorders>
            <w:shd w:val="clear" w:color="auto" w:fill="D9E2F3"/>
            <w:hideMark/>
          </w:tcPr>
          <w:p w14:paraId="18909890" w14:textId="77777777" w:rsidR="00CD0ECF" w:rsidRDefault="00CD0ECF">
            <w:pPr>
              <w:spacing w:before="40"/>
              <w:jc w:val="center"/>
              <w:rPr>
                <w:rFonts w:eastAsia="MS Mincho" w:cs="Arial"/>
                <w:b/>
                <w:sz w:val="20"/>
                <w:szCs w:val="20"/>
              </w:rPr>
            </w:pPr>
            <w:r>
              <w:rPr>
                <w:rFonts w:eastAsia="MS Mincho" w:cs="Arial"/>
                <w:b/>
                <w:sz w:val="20"/>
                <w:szCs w:val="20"/>
              </w:rPr>
              <w:t>Capacity effect</w:t>
            </w:r>
          </w:p>
        </w:tc>
      </w:tr>
      <w:tr w:rsidR="00CD0ECF" w14:paraId="18EC4FD4" w14:textId="77777777" w:rsidTr="000E4810">
        <w:trPr>
          <w:cantSplit/>
          <w:trHeight w:val="207"/>
        </w:trPr>
        <w:tc>
          <w:tcPr>
            <w:tcW w:w="218" w:type="pct"/>
            <w:vMerge w:val="restart"/>
            <w:tcBorders>
              <w:top w:val="single" w:sz="4" w:space="0" w:color="auto"/>
              <w:left w:val="single" w:sz="4" w:space="0" w:color="auto"/>
              <w:bottom w:val="single" w:sz="4" w:space="0" w:color="auto"/>
              <w:right w:val="single" w:sz="4" w:space="0" w:color="auto"/>
            </w:tcBorders>
            <w:hideMark/>
          </w:tcPr>
          <w:p w14:paraId="02777110" w14:textId="77777777" w:rsidR="00CD0ECF" w:rsidRDefault="00CD0ECF" w:rsidP="00CD0ECF">
            <w:pPr>
              <w:spacing w:before="40"/>
              <w:jc w:val="center"/>
              <w:rPr>
                <w:rFonts w:cs="Arial"/>
                <w:color w:val="000000"/>
                <w:sz w:val="20"/>
                <w:szCs w:val="20"/>
              </w:rPr>
            </w:pPr>
            <w:r>
              <w:rPr>
                <w:rFonts w:cs="Arial"/>
                <w:color w:val="000000"/>
                <w:sz w:val="20"/>
                <w:szCs w:val="20"/>
              </w:rPr>
              <w:t>81</w:t>
            </w:r>
          </w:p>
        </w:tc>
        <w:tc>
          <w:tcPr>
            <w:tcW w:w="785" w:type="pct"/>
            <w:vMerge w:val="restart"/>
            <w:tcBorders>
              <w:top w:val="single" w:sz="4" w:space="0" w:color="auto"/>
              <w:left w:val="single" w:sz="4" w:space="0" w:color="auto"/>
              <w:bottom w:val="single" w:sz="4" w:space="0" w:color="auto"/>
              <w:right w:val="single" w:sz="4" w:space="0" w:color="auto"/>
            </w:tcBorders>
            <w:hideMark/>
          </w:tcPr>
          <w:p w14:paraId="3B3923E4" w14:textId="77777777" w:rsidR="00CD0ECF" w:rsidRDefault="00CD0ECF" w:rsidP="00CD0ECF">
            <w:pPr>
              <w:spacing w:before="40"/>
              <w:jc w:val="left"/>
              <w:rPr>
                <w:rFonts w:cs="Arial"/>
                <w:color w:val="000000"/>
                <w:sz w:val="20"/>
                <w:szCs w:val="20"/>
              </w:rPr>
            </w:pPr>
            <w:r>
              <w:rPr>
                <w:rFonts w:cs="Arial"/>
                <w:color w:val="000000"/>
                <w:sz w:val="20"/>
                <w:szCs w:val="20"/>
              </w:rPr>
              <w:t>Winchester Rugby Club</w:t>
            </w:r>
          </w:p>
        </w:tc>
        <w:tc>
          <w:tcPr>
            <w:tcW w:w="320" w:type="pct"/>
            <w:vMerge w:val="restart"/>
            <w:tcBorders>
              <w:top w:val="single" w:sz="4" w:space="0" w:color="auto"/>
              <w:left w:val="single" w:sz="4" w:space="0" w:color="auto"/>
              <w:bottom w:val="single" w:sz="4" w:space="0" w:color="auto"/>
              <w:right w:val="single" w:sz="4" w:space="0" w:color="auto"/>
            </w:tcBorders>
            <w:hideMark/>
          </w:tcPr>
          <w:p w14:paraId="1A22BAB3" w14:textId="77777777" w:rsidR="00CD0ECF" w:rsidRDefault="00CD0ECF" w:rsidP="00CD0ECF">
            <w:pPr>
              <w:spacing w:before="40"/>
              <w:jc w:val="center"/>
              <w:rPr>
                <w:rFonts w:cs="Arial"/>
                <w:sz w:val="20"/>
                <w:szCs w:val="20"/>
              </w:rPr>
            </w:pPr>
            <w:r w:rsidRPr="00415F7B">
              <w:rPr>
                <w:rFonts w:cs="Arial"/>
                <w:sz w:val="20"/>
                <w:szCs w:val="20"/>
              </w:rPr>
              <w:t>Senior</w:t>
            </w:r>
          </w:p>
        </w:tc>
        <w:tc>
          <w:tcPr>
            <w:tcW w:w="516" w:type="pct"/>
            <w:tcBorders>
              <w:top w:val="single" w:sz="4" w:space="0" w:color="auto"/>
              <w:left w:val="single" w:sz="4" w:space="0" w:color="auto"/>
              <w:bottom w:val="single" w:sz="4" w:space="0" w:color="auto"/>
              <w:right w:val="single" w:sz="4" w:space="0" w:color="auto"/>
            </w:tcBorders>
            <w:hideMark/>
          </w:tcPr>
          <w:p w14:paraId="4161197A" w14:textId="77777777" w:rsidR="00CD0ECF" w:rsidRDefault="00CD0ECF" w:rsidP="00CD0ECF">
            <w:pPr>
              <w:spacing w:before="40"/>
              <w:jc w:val="center"/>
              <w:rPr>
                <w:rFonts w:cs="Arial"/>
                <w:sz w:val="20"/>
                <w:szCs w:val="20"/>
              </w:rPr>
            </w:pPr>
            <w:r>
              <w:rPr>
                <w:rFonts w:cs="Arial"/>
                <w:sz w:val="20"/>
                <w:szCs w:val="20"/>
              </w:rPr>
              <w:t>Standard</w:t>
            </w:r>
          </w:p>
          <w:p w14:paraId="451B3CDB" w14:textId="77777777" w:rsidR="00CD0ECF" w:rsidRDefault="00CD0ECF" w:rsidP="00CD0ECF">
            <w:pPr>
              <w:spacing w:before="40"/>
              <w:jc w:val="center"/>
              <w:rPr>
                <w:rFonts w:cs="Arial"/>
                <w:sz w:val="20"/>
                <w:szCs w:val="20"/>
              </w:rPr>
            </w:pPr>
            <w:r>
              <w:rPr>
                <w:rFonts w:cs="Arial"/>
                <w:sz w:val="20"/>
                <w:szCs w:val="20"/>
              </w:rPr>
              <w:t>(M1/D2)</w:t>
            </w:r>
          </w:p>
        </w:tc>
        <w:tc>
          <w:tcPr>
            <w:tcW w:w="342" w:type="pct"/>
            <w:tcBorders>
              <w:top w:val="single" w:sz="4" w:space="0" w:color="auto"/>
              <w:left w:val="single" w:sz="4" w:space="0" w:color="auto"/>
              <w:bottom w:val="single" w:sz="4" w:space="0" w:color="auto"/>
              <w:right w:val="single" w:sz="4" w:space="0" w:color="auto"/>
            </w:tcBorders>
            <w:hideMark/>
          </w:tcPr>
          <w:p w14:paraId="40FA67BD" w14:textId="77777777" w:rsidR="00CD0ECF" w:rsidRDefault="00CD0ECF" w:rsidP="00CD0ECF">
            <w:pPr>
              <w:spacing w:before="40"/>
              <w:jc w:val="center"/>
              <w:rPr>
                <w:rFonts w:cs="Arial"/>
                <w:sz w:val="20"/>
                <w:szCs w:val="20"/>
              </w:rPr>
            </w:pPr>
            <w:r>
              <w:rPr>
                <w:rFonts w:cs="Arial"/>
                <w:sz w:val="20"/>
                <w:szCs w:val="20"/>
              </w:rPr>
              <w:t>1</w:t>
            </w:r>
          </w:p>
        </w:tc>
        <w:tc>
          <w:tcPr>
            <w:tcW w:w="631" w:type="pct"/>
            <w:tcBorders>
              <w:top w:val="single" w:sz="4" w:space="0" w:color="auto"/>
              <w:left w:val="single" w:sz="4" w:space="0" w:color="auto"/>
              <w:bottom w:val="single" w:sz="4" w:space="0" w:color="auto"/>
              <w:right w:val="single" w:sz="4" w:space="0" w:color="auto"/>
            </w:tcBorders>
            <w:hideMark/>
          </w:tcPr>
          <w:p w14:paraId="616A90C1" w14:textId="77777777" w:rsidR="00CD0ECF" w:rsidRDefault="00CD0ECF" w:rsidP="00CD0ECF">
            <w:pPr>
              <w:spacing w:before="40"/>
              <w:jc w:val="center"/>
              <w:rPr>
                <w:rFonts w:cs="Arial"/>
                <w:sz w:val="20"/>
                <w:szCs w:val="20"/>
              </w:rPr>
            </w:pPr>
            <w:r>
              <w:rPr>
                <w:rFonts w:cs="Arial"/>
                <w:sz w:val="20"/>
                <w:szCs w:val="20"/>
              </w:rPr>
              <w:t>Yes</w:t>
            </w:r>
          </w:p>
        </w:tc>
        <w:tc>
          <w:tcPr>
            <w:tcW w:w="473" w:type="pct"/>
            <w:tcBorders>
              <w:top w:val="single" w:sz="4" w:space="0" w:color="auto"/>
              <w:left w:val="single" w:sz="4" w:space="0" w:color="auto"/>
              <w:bottom w:val="single" w:sz="4" w:space="0" w:color="auto"/>
              <w:right w:val="single" w:sz="4" w:space="0" w:color="auto"/>
            </w:tcBorders>
            <w:hideMark/>
          </w:tcPr>
          <w:p w14:paraId="504026CF" w14:textId="77777777" w:rsidR="00CD0ECF" w:rsidRDefault="00CD0ECF" w:rsidP="00CD0ECF">
            <w:pPr>
              <w:spacing w:before="40"/>
              <w:jc w:val="center"/>
              <w:rPr>
                <w:rFonts w:cs="Arial"/>
                <w:sz w:val="20"/>
                <w:szCs w:val="20"/>
              </w:rPr>
            </w:pPr>
            <w:r>
              <w:rPr>
                <w:rFonts w:cs="Arial"/>
                <w:sz w:val="20"/>
                <w:szCs w:val="20"/>
              </w:rPr>
              <w:t>6.25</w:t>
            </w:r>
          </w:p>
        </w:tc>
        <w:tc>
          <w:tcPr>
            <w:tcW w:w="509" w:type="pct"/>
            <w:tcBorders>
              <w:top w:val="single" w:sz="4" w:space="0" w:color="auto"/>
              <w:left w:val="single" w:sz="4" w:space="0" w:color="auto"/>
              <w:bottom w:val="single" w:sz="4" w:space="0" w:color="auto"/>
              <w:right w:val="single" w:sz="4" w:space="0" w:color="auto"/>
            </w:tcBorders>
            <w:hideMark/>
          </w:tcPr>
          <w:p w14:paraId="481DC637" w14:textId="77777777" w:rsidR="00CD0ECF" w:rsidRDefault="00CD0ECF" w:rsidP="00CD0ECF">
            <w:pPr>
              <w:spacing w:before="40"/>
              <w:jc w:val="center"/>
              <w:rPr>
                <w:rFonts w:cs="Arial"/>
                <w:sz w:val="20"/>
                <w:szCs w:val="20"/>
              </w:rPr>
            </w:pPr>
            <w:r>
              <w:rPr>
                <w:rFonts w:cs="Arial"/>
                <w:sz w:val="20"/>
                <w:szCs w:val="20"/>
              </w:rPr>
              <w:t>2.5</w:t>
            </w:r>
          </w:p>
        </w:tc>
        <w:tc>
          <w:tcPr>
            <w:tcW w:w="391" w:type="pct"/>
            <w:tcBorders>
              <w:top w:val="single" w:sz="4" w:space="0" w:color="auto"/>
              <w:left w:val="single" w:sz="4" w:space="0" w:color="auto"/>
              <w:bottom w:val="single" w:sz="4" w:space="0" w:color="auto"/>
              <w:right w:val="single" w:sz="4" w:space="0" w:color="auto"/>
            </w:tcBorders>
            <w:shd w:val="clear" w:color="auto" w:fill="FF0000"/>
            <w:hideMark/>
          </w:tcPr>
          <w:p w14:paraId="3949FEDA" w14:textId="77777777" w:rsidR="00CD0ECF" w:rsidRDefault="00CD0ECF" w:rsidP="00CD0ECF">
            <w:pPr>
              <w:spacing w:before="40"/>
              <w:jc w:val="center"/>
              <w:rPr>
                <w:rFonts w:cs="Arial"/>
                <w:sz w:val="20"/>
                <w:szCs w:val="20"/>
              </w:rPr>
            </w:pPr>
            <w:r>
              <w:rPr>
                <w:rFonts w:cs="Arial"/>
                <w:sz w:val="20"/>
                <w:szCs w:val="20"/>
              </w:rPr>
              <w:t>3.75</w:t>
            </w:r>
          </w:p>
        </w:tc>
        <w:tc>
          <w:tcPr>
            <w:tcW w:w="416" w:type="pct"/>
            <w:tcBorders>
              <w:top w:val="single" w:sz="4" w:space="0" w:color="auto"/>
              <w:left w:val="single" w:sz="4" w:space="0" w:color="auto"/>
              <w:bottom w:val="single" w:sz="4" w:space="0" w:color="auto"/>
              <w:right w:val="single" w:sz="4" w:space="0" w:color="auto"/>
            </w:tcBorders>
            <w:hideMark/>
          </w:tcPr>
          <w:p w14:paraId="66C2C6FC" w14:textId="77777777" w:rsidR="00CD0ECF" w:rsidRDefault="00CD0ECF" w:rsidP="00CD0ECF">
            <w:pPr>
              <w:spacing w:before="40"/>
              <w:jc w:val="center"/>
              <w:rPr>
                <w:rFonts w:cs="Arial"/>
                <w:sz w:val="20"/>
                <w:szCs w:val="20"/>
              </w:rPr>
            </w:pPr>
            <w:r>
              <w:rPr>
                <w:rFonts w:cs="Arial"/>
                <w:sz w:val="20"/>
                <w:szCs w:val="20"/>
              </w:rPr>
              <w:t>Good</w:t>
            </w:r>
          </w:p>
          <w:p w14:paraId="5958B0EC" w14:textId="77777777" w:rsidR="00CD0ECF" w:rsidRDefault="00CD0ECF" w:rsidP="00CD0ECF">
            <w:pPr>
              <w:spacing w:before="40"/>
              <w:jc w:val="center"/>
              <w:rPr>
                <w:rFonts w:cs="Arial"/>
                <w:sz w:val="20"/>
                <w:szCs w:val="20"/>
              </w:rPr>
            </w:pPr>
            <w:r>
              <w:rPr>
                <w:rFonts w:cs="Arial"/>
                <w:sz w:val="20"/>
                <w:szCs w:val="20"/>
              </w:rPr>
              <w:t>(M2/D3)</w:t>
            </w:r>
          </w:p>
        </w:tc>
        <w:tc>
          <w:tcPr>
            <w:tcW w:w="399" w:type="pct"/>
            <w:tcBorders>
              <w:top w:val="single" w:sz="4" w:space="0" w:color="auto"/>
              <w:left w:val="single" w:sz="4" w:space="0" w:color="auto"/>
              <w:bottom w:val="single" w:sz="4" w:space="0" w:color="auto"/>
              <w:right w:val="single" w:sz="4" w:space="0" w:color="auto"/>
            </w:tcBorders>
            <w:shd w:val="clear" w:color="auto" w:fill="FF0000"/>
          </w:tcPr>
          <w:p w14:paraId="3A8845D8" w14:textId="77777777" w:rsidR="00CD0ECF" w:rsidRDefault="000E4810" w:rsidP="00CD0ECF">
            <w:pPr>
              <w:spacing w:before="40"/>
              <w:jc w:val="center"/>
              <w:rPr>
                <w:rFonts w:cs="Arial"/>
                <w:sz w:val="20"/>
                <w:szCs w:val="20"/>
              </w:rPr>
            </w:pPr>
            <w:r>
              <w:rPr>
                <w:rFonts w:cs="Arial"/>
                <w:sz w:val="20"/>
                <w:szCs w:val="20"/>
              </w:rPr>
              <w:t>2.75</w:t>
            </w:r>
          </w:p>
        </w:tc>
      </w:tr>
      <w:tr w:rsidR="00CD0ECF" w14:paraId="7CEF921C" w14:textId="77777777" w:rsidTr="000E4810">
        <w:trPr>
          <w:cantSplit/>
          <w:trHeight w:val="205"/>
        </w:trPr>
        <w:tc>
          <w:tcPr>
            <w:tcW w:w="218" w:type="pct"/>
            <w:vMerge/>
            <w:tcBorders>
              <w:top w:val="single" w:sz="4" w:space="0" w:color="auto"/>
              <w:left w:val="single" w:sz="4" w:space="0" w:color="auto"/>
              <w:bottom w:val="single" w:sz="4" w:space="0" w:color="auto"/>
              <w:right w:val="single" w:sz="4" w:space="0" w:color="auto"/>
            </w:tcBorders>
            <w:hideMark/>
          </w:tcPr>
          <w:p w14:paraId="3CBF421F" w14:textId="77777777" w:rsidR="00CD0ECF" w:rsidRDefault="00CD0ECF" w:rsidP="00CD0ECF">
            <w:pPr>
              <w:rPr>
                <w:rFonts w:cs="Arial"/>
                <w:color w:val="000000"/>
                <w:sz w:val="20"/>
                <w:szCs w:val="20"/>
              </w:rPr>
            </w:pPr>
          </w:p>
        </w:tc>
        <w:tc>
          <w:tcPr>
            <w:tcW w:w="785" w:type="pct"/>
            <w:vMerge/>
            <w:tcBorders>
              <w:top w:val="single" w:sz="4" w:space="0" w:color="auto"/>
              <w:left w:val="single" w:sz="4" w:space="0" w:color="auto"/>
              <w:bottom w:val="single" w:sz="4" w:space="0" w:color="auto"/>
              <w:right w:val="single" w:sz="4" w:space="0" w:color="auto"/>
            </w:tcBorders>
            <w:hideMark/>
          </w:tcPr>
          <w:p w14:paraId="10586B64" w14:textId="77777777" w:rsidR="00CD0ECF" w:rsidRDefault="00CD0ECF" w:rsidP="00CD0ECF">
            <w:pPr>
              <w:rPr>
                <w:rFonts w:cs="Arial"/>
                <w:color w:val="000000"/>
                <w:sz w:val="20"/>
                <w:szCs w:val="20"/>
              </w:rPr>
            </w:pPr>
          </w:p>
        </w:tc>
        <w:tc>
          <w:tcPr>
            <w:tcW w:w="320" w:type="pct"/>
            <w:vMerge/>
            <w:tcBorders>
              <w:top w:val="single" w:sz="4" w:space="0" w:color="auto"/>
              <w:left w:val="single" w:sz="4" w:space="0" w:color="auto"/>
              <w:bottom w:val="single" w:sz="4" w:space="0" w:color="auto"/>
              <w:right w:val="single" w:sz="4" w:space="0" w:color="auto"/>
            </w:tcBorders>
            <w:hideMark/>
          </w:tcPr>
          <w:p w14:paraId="2B1CA3C9" w14:textId="77777777" w:rsidR="00CD0ECF" w:rsidRDefault="00CD0ECF" w:rsidP="00CD0ECF">
            <w:pPr>
              <w:rPr>
                <w:rFonts w:cs="Arial"/>
                <w:sz w:val="20"/>
                <w:szCs w:val="20"/>
              </w:rPr>
            </w:pPr>
          </w:p>
        </w:tc>
        <w:tc>
          <w:tcPr>
            <w:tcW w:w="516" w:type="pct"/>
            <w:tcBorders>
              <w:top w:val="single" w:sz="4" w:space="0" w:color="auto"/>
              <w:left w:val="single" w:sz="4" w:space="0" w:color="auto"/>
              <w:bottom w:val="single" w:sz="4" w:space="0" w:color="auto"/>
              <w:right w:val="single" w:sz="4" w:space="0" w:color="auto"/>
            </w:tcBorders>
            <w:hideMark/>
          </w:tcPr>
          <w:p w14:paraId="04C4224D" w14:textId="77777777" w:rsidR="00CD0ECF" w:rsidRDefault="00CD0ECF" w:rsidP="00CD0ECF">
            <w:pPr>
              <w:spacing w:before="40"/>
              <w:jc w:val="center"/>
              <w:rPr>
                <w:rFonts w:cs="Arial"/>
                <w:sz w:val="20"/>
                <w:szCs w:val="20"/>
              </w:rPr>
            </w:pPr>
            <w:r>
              <w:rPr>
                <w:rFonts w:cs="Arial"/>
                <w:sz w:val="20"/>
                <w:szCs w:val="20"/>
              </w:rPr>
              <w:t>Poor</w:t>
            </w:r>
          </w:p>
          <w:p w14:paraId="73649400" w14:textId="77777777" w:rsidR="00CD0ECF" w:rsidRDefault="00CD0ECF" w:rsidP="00CD0ECF">
            <w:pPr>
              <w:spacing w:before="40"/>
              <w:jc w:val="center"/>
              <w:rPr>
                <w:rFonts w:cs="Arial"/>
                <w:sz w:val="20"/>
                <w:szCs w:val="20"/>
              </w:rPr>
            </w:pPr>
            <w:r>
              <w:rPr>
                <w:rFonts w:cs="Arial"/>
                <w:sz w:val="20"/>
                <w:szCs w:val="20"/>
              </w:rPr>
              <w:t>(M1/D0)</w:t>
            </w:r>
          </w:p>
        </w:tc>
        <w:tc>
          <w:tcPr>
            <w:tcW w:w="342" w:type="pct"/>
            <w:tcBorders>
              <w:top w:val="single" w:sz="4" w:space="0" w:color="auto"/>
              <w:left w:val="single" w:sz="4" w:space="0" w:color="auto"/>
              <w:bottom w:val="single" w:sz="4" w:space="0" w:color="auto"/>
              <w:right w:val="single" w:sz="4" w:space="0" w:color="auto"/>
            </w:tcBorders>
            <w:hideMark/>
          </w:tcPr>
          <w:p w14:paraId="748EAE65" w14:textId="77777777" w:rsidR="00CD0ECF" w:rsidRDefault="00CD0ECF" w:rsidP="00CD0ECF">
            <w:pPr>
              <w:spacing w:before="40"/>
              <w:jc w:val="center"/>
              <w:rPr>
                <w:rFonts w:cs="Arial"/>
                <w:sz w:val="20"/>
                <w:szCs w:val="20"/>
              </w:rPr>
            </w:pPr>
            <w:r>
              <w:rPr>
                <w:rFonts w:cs="Arial"/>
                <w:sz w:val="20"/>
                <w:szCs w:val="20"/>
              </w:rPr>
              <w:t>1</w:t>
            </w:r>
          </w:p>
        </w:tc>
        <w:tc>
          <w:tcPr>
            <w:tcW w:w="631" w:type="pct"/>
            <w:tcBorders>
              <w:top w:val="single" w:sz="4" w:space="0" w:color="auto"/>
              <w:left w:val="single" w:sz="4" w:space="0" w:color="auto"/>
              <w:bottom w:val="single" w:sz="4" w:space="0" w:color="auto"/>
              <w:right w:val="single" w:sz="4" w:space="0" w:color="auto"/>
            </w:tcBorders>
            <w:hideMark/>
          </w:tcPr>
          <w:p w14:paraId="20C55633" w14:textId="77777777" w:rsidR="00CD0ECF" w:rsidRDefault="00CD0ECF" w:rsidP="00CD0ECF">
            <w:pPr>
              <w:spacing w:before="40"/>
              <w:jc w:val="center"/>
              <w:rPr>
                <w:rFonts w:cs="Arial"/>
                <w:sz w:val="20"/>
                <w:szCs w:val="20"/>
              </w:rPr>
            </w:pPr>
            <w:r>
              <w:rPr>
                <w:rFonts w:cs="Arial"/>
                <w:sz w:val="20"/>
                <w:szCs w:val="20"/>
              </w:rPr>
              <w:t>No</w:t>
            </w:r>
          </w:p>
        </w:tc>
        <w:tc>
          <w:tcPr>
            <w:tcW w:w="473" w:type="pct"/>
            <w:tcBorders>
              <w:top w:val="single" w:sz="4" w:space="0" w:color="auto"/>
              <w:left w:val="single" w:sz="4" w:space="0" w:color="auto"/>
              <w:bottom w:val="single" w:sz="4" w:space="0" w:color="auto"/>
              <w:right w:val="single" w:sz="4" w:space="0" w:color="auto"/>
            </w:tcBorders>
            <w:hideMark/>
          </w:tcPr>
          <w:p w14:paraId="4D889F98" w14:textId="77777777" w:rsidR="00CD0ECF" w:rsidRDefault="00CD0ECF" w:rsidP="00CD0ECF">
            <w:pPr>
              <w:spacing w:before="40"/>
              <w:jc w:val="center"/>
              <w:rPr>
                <w:rFonts w:cs="Arial"/>
                <w:sz w:val="20"/>
                <w:szCs w:val="20"/>
              </w:rPr>
            </w:pPr>
            <w:r>
              <w:rPr>
                <w:rFonts w:cs="Arial"/>
                <w:sz w:val="20"/>
                <w:szCs w:val="20"/>
              </w:rPr>
              <w:t>6</w:t>
            </w:r>
          </w:p>
        </w:tc>
        <w:tc>
          <w:tcPr>
            <w:tcW w:w="509" w:type="pct"/>
            <w:tcBorders>
              <w:top w:val="single" w:sz="4" w:space="0" w:color="auto"/>
              <w:left w:val="single" w:sz="4" w:space="0" w:color="auto"/>
              <w:bottom w:val="single" w:sz="4" w:space="0" w:color="auto"/>
              <w:right w:val="single" w:sz="4" w:space="0" w:color="auto"/>
            </w:tcBorders>
            <w:hideMark/>
          </w:tcPr>
          <w:p w14:paraId="0D5F657C" w14:textId="77777777" w:rsidR="00CD0ECF" w:rsidRDefault="00CD0ECF" w:rsidP="00CD0ECF">
            <w:pPr>
              <w:spacing w:before="40"/>
              <w:jc w:val="center"/>
              <w:rPr>
                <w:rFonts w:cs="Arial"/>
                <w:sz w:val="20"/>
                <w:szCs w:val="20"/>
              </w:rPr>
            </w:pPr>
            <w:r>
              <w:rPr>
                <w:rFonts w:cs="Arial"/>
                <w:sz w:val="20"/>
                <w:szCs w:val="20"/>
              </w:rPr>
              <w:t>3</w:t>
            </w:r>
          </w:p>
        </w:tc>
        <w:tc>
          <w:tcPr>
            <w:tcW w:w="391" w:type="pct"/>
            <w:tcBorders>
              <w:top w:val="single" w:sz="4" w:space="0" w:color="auto"/>
              <w:left w:val="single" w:sz="4" w:space="0" w:color="auto"/>
              <w:bottom w:val="single" w:sz="4" w:space="0" w:color="auto"/>
              <w:right w:val="single" w:sz="4" w:space="0" w:color="auto"/>
            </w:tcBorders>
            <w:shd w:val="clear" w:color="auto" w:fill="FF0000"/>
            <w:hideMark/>
          </w:tcPr>
          <w:p w14:paraId="1FC502AB" w14:textId="77777777" w:rsidR="00CD0ECF" w:rsidRDefault="00CD0ECF" w:rsidP="00CD0ECF">
            <w:pPr>
              <w:spacing w:before="40"/>
              <w:jc w:val="center"/>
              <w:rPr>
                <w:rFonts w:cs="Arial"/>
                <w:sz w:val="20"/>
                <w:szCs w:val="20"/>
              </w:rPr>
            </w:pPr>
            <w:r>
              <w:rPr>
                <w:rFonts w:cs="Arial"/>
                <w:sz w:val="20"/>
                <w:szCs w:val="20"/>
              </w:rPr>
              <w:t>3</w:t>
            </w:r>
          </w:p>
        </w:tc>
        <w:tc>
          <w:tcPr>
            <w:tcW w:w="416" w:type="pct"/>
            <w:tcBorders>
              <w:top w:val="single" w:sz="4" w:space="0" w:color="auto"/>
              <w:left w:val="single" w:sz="4" w:space="0" w:color="auto"/>
              <w:bottom w:val="single" w:sz="4" w:space="0" w:color="auto"/>
              <w:right w:val="single" w:sz="4" w:space="0" w:color="auto"/>
            </w:tcBorders>
            <w:hideMark/>
          </w:tcPr>
          <w:p w14:paraId="64040B92" w14:textId="77777777" w:rsidR="00CD0ECF" w:rsidRDefault="00CD0ECF" w:rsidP="00CD0ECF">
            <w:pPr>
              <w:spacing w:before="40"/>
              <w:jc w:val="center"/>
              <w:rPr>
                <w:rFonts w:cs="Arial"/>
                <w:sz w:val="20"/>
                <w:szCs w:val="20"/>
              </w:rPr>
            </w:pPr>
            <w:r>
              <w:rPr>
                <w:rFonts w:cs="Arial"/>
                <w:sz w:val="20"/>
                <w:szCs w:val="20"/>
              </w:rPr>
              <w:t>Good</w:t>
            </w:r>
          </w:p>
          <w:p w14:paraId="0A3CDBC0" w14:textId="77777777" w:rsidR="00CD0ECF" w:rsidRDefault="00CD0ECF" w:rsidP="00CD0ECF">
            <w:pPr>
              <w:spacing w:before="40"/>
              <w:jc w:val="center"/>
              <w:rPr>
                <w:rFonts w:cs="Arial"/>
                <w:sz w:val="20"/>
                <w:szCs w:val="20"/>
              </w:rPr>
            </w:pPr>
            <w:r>
              <w:rPr>
                <w:rFonts w:cs="Arial"/>
                <w:sz w:val="20"/>
                <w:szCs w:val="20"/>
              </w:rPr>
              <w:t>(M2/D1)</w:t>
            </w:r>
          </w:p>
        </w:tc>
        <w:tc>
          <w:tcPr>
            <w:tcW w:w="399" w:type="pct"/>
            <w:tcBorders>
              <w:top w:val="single" w:sz="4" w:space="0" w:color="auto"/>
              <w:left w:val="single" w:sz="4" w:space="0" w:color="auto"/>
              <w:bottom w:val="single" w:sz="4" w:space="0" w:color="auto"/>
              <w:right w:val="single" w:sz="4" w:space="0" w:color="auto"/>
            </w:tcBorders>
            <w:shd w:val="clear" w:color="auto" w:fill="FFC000"/>
          </w:tcPr>
          <w:p w14:paraId="5BC703F4" w14:textId="77777777" w:rsidR="00CD0ECF" w:rsidRDefault="00CD0ECF" w:rsidP="00CD0ECF">
            <w:pPr>
              <w:spacing w:before="40"/>
              <w:jc w:val="center"/>
              <w:rPr>
                <w:rFonts w:cs="Arial"/>
                <w:sz w:val="20"/>
                <w:szCs w:val="20"/>
              </w:rPr>
            </w:pPr>
          </w:p>
        </w:tc>
      </w:tr>
    </w:tbl>
    <w:p w14:paraId="0DC540A6" w14:textId="77777777" w:rsidR="00BA2D55" w:rsidRDefault="00BA2D55" w:rsidP="00A9285B">
      <w:pPr>
        <w:tabs>
          <w:tab w:val="left" w:pos="2460"/>
        </w:tabs>
        <w:rPr>
          <w:i/>
          <w:color w:val="000000" w:themeColor="text1"/>
          <w:highlight w:val="yellow"/>
        </w:rPr>
      </w:pPr>
    </w:p>
    <w:p w14:paraId="634DD92C" w14:textId="77777777" w:rsidR="00BA2D55" w:rsidRDefault="00BA2D55" w:rsidP="00A9285B">
      <w:pPr>
        <w:tabs>
          <w:tab w:val="left" w:pos="2460"/>
        </w:tabs>
        <w:rPr>
          <w:i/>
          <w:color w:val="000000" w:themeColor="text1"/>
          <w:highlight w:val="yellow"/>
        </w:rPr>
      </w:pPr>
    </w:p>
    <w:p w14:paraId="3C916804" w14:textId="77777777" w:rsidR="00BA2D55" w:rsidRDefault="00BA2D55" w:rsidP="00A9285B">
      <w:pPr>
        <w:tabs>
          <w:tab w:val="left" w:pos="2460"/>
        </w:tabs>
        <w:rPr>
          <w:i/>
          <w:color w:val="000000" w:themeColor="text1"/>
          <w:highlight w:val="yellow"/>
        </w:rPr>
        <w:sectPr w:rsidR="00BA2D55" w:rsidSect="00BA2D55">
          <w:headerReference w:type="default" r:id="rId22"/>
          <w:footerReference w:type="default" r:id="rId23"/>
          <w:pgSz w:w="16834" w:h="11909" w:orient="landscape" w:code="9"/>
          <w:pgMar w:top="1440" w:right="2268" w:bottom="1440" w:left="1134" w:header="720" w:footer="578" w:gutter="0"/>
          <w:cols w:space="720"/>
          <w:docGrid w:linePitch="299"/>
        </w:sectPr>
      </w:pPr>
    </w:p>
    <w:p w14:paraId="31504509" w14:textId="77777777" w:rsidR="008E126D" w:rsidRDefault="008E126D" w:rsidP="008E126D">
      <w:pPr>
        <w:tabs>
          <w:tab w:val="left" w:pos="2460"/>
        </w:tabs>
        <w:rPr>
          <w:i/>
          <w:color w:val="000000" w:themeColor="text1"/>
        </w:rPr>
      </w:pPr>
      <w:r>
        <w:rPr>
          <w:i/>
          <w:color w:val="000000" w:themeColor="text1"/>
        </w:rPr>
        <w:lastRenderedPageBreak/>
        <w:t>Removal of training demand from match pitches</w:t>
      </w:r>
    </w:p>
    <w:p w14:paraId="6F752D1A" w14:textId="77777777" w:rsidR="008E126D" w:rsidRDefault="008E126D" w:rsidP="008E126D">
      <w:pPr>
        <w:tabs>
          <w:tab w:val="left" w:pos="2460"/>
        </w:tabs>
        <w:rPr>
          <w:i/>
          <w:color w:val="000000" w:themeColor="text1"/>
        </w:rPr>
      </w:pPr>
    </w:p>
    <w:p w14:paraId="7D503F8B" w14:textId="77777777" w:rsidR="008E126D" w:rsidRDefault="008E126D" w:rsidP="008E126D">
      <w:pPr>
        <w:tabs>
          <w:tab w:val="left" w:pos="2460"/>
        </w:tabs>
        <w:rPr>
          <w:color w:val="000000" w:themeColor="text1"/>
        </w:rPr>
      </w:pPr>
      <w:r>
        <w:rPr>
          <w:color w:val="000000" w:themeColor="text1"/>
        </w:rPr>
        <w:t xml:space="preserve">Removing midweek training demand off pitches at </w:t>
      </w:r>
      <w:r w:rsidR="00F77618">
        <w:rPr>
          <w:color w:val="000000" w:themeColor="text1"/>
        </w:rPr>
        <w:t>Winchester</w:t>
      </w:r>
      <w:r>
        <w:rPr>
          <w:color w:val="000000" w:themeColor="text1"/>
        </w:rPr>
        <w:t xml:space="preserve"> Rugby Club would remove </w:t>
      </w:r>
      <w:r w:rsidR="00F77618">
        <w:rPr>
          <w:color w:val="000000" w:themeColor="text1"/>
        </w:rPr>
        <w:t>three</w:t>
      </w:r>
      <w:r>
        <w:rPr>
          <w:color w:val="000000" w:themeColor="text1"/>
        </w:rPr>
        <w:t xml:space="preserve"> match</w:t>
      </w:r>
      <w:r w:rsidR="00F77618">
        <w:rPr>
          <w:color w:val="000000" w:themeColor="text1"/>
        </w:rPr>
        <w:t xml:space="preserve"> equivalent</w:t>
      </w:r>
      <w:r>
        <w:rPr>
          <w:color w:val="000000" w:themeColor="text1"/>
        </w:rPr>
        <w:t xml:space="preserve"> sessions of demand</w:t>
      </w:r>
      <w:r w:rsidR="00E22D6C">
        <w:rPr>
          <w:color w:val="000000" w:themeColor="text1"/>
        </w:rPr>
        <w:t xml:space="preserve"> and will, thus, </w:t>
      </w:r>
      <w:r w:rsidR="00EF04E1">
        <w:rPr>
          <w:color w:val="000000" w:themeColor="text1"/>
        </w:rPr>
        <w:t>alleviat</w:t>
      </w:r>
      <w:r w:rsidR="00E22D6C">
        <w:rPr>
          <w:color w:val="000000" w:themeColor="text1"/>
        </w:rPr>
        <w:t>e</w:t>
      </w:r>
      <w:r w:rsidR="00EF04E1">
        <w:rPr>
          <w:color w:val="000000" w:themeColor="text1"/>
        </w:rPr>
        <w:t xml:space="preserve"> all overplay if</w:t>
      </w:r>
      <w:r>
        <w:rPr>
          <w:color w:val="000000" w:themeColor="text1"/>
        </w:rPr>
        <w:t xml:space="preserve"> </w:t>
      </w:r>
      <w:r w:rsidR="00A03CBC">
        <w:rPr>
          <w:color w:val="000000" w:themeColor="text1"/>
        </w:rPr>
        <w:t>improvements to pitch maintenance and drainage are</w:t>
      </w:r>
      <w:r w:rsidR="00E22D6C">
        <w:rPr>
          <w:color w:val="000000" w:themeColor="text1"/>
        </w:rPr>
        <w:t xml:space="preserve"> also</w:t>
      </w:r>
      <w:r w:rsidR="00A03CBC">
        <w:rPr>
          <w:color w:val="000000" w:themeColor="text1"/>
        </w:rPr>
        <w:t xml:space="preserve"> implanted</w:t>
      </w:r>
      <w:r w:rsidR="00E22D6C">
        <w:rPr>
          <w:color w:val="000000" w:themeColor="text1"/>
        </w:rPr>
        <w:t xml:space="preserve">. </w:t>
      </w:r>
    </w:p>
    <w:p w14:paraId="0AA2B681" w14:textId="77777777" w:rsidR="00E22D6C" w:rsidRDefault="00E22D6C" w:rsidP="008E126D">
      <w:pPr>
        <w:tabs>
          <w:tab w:val="left" w:pos="2460"/>
        </w:tabs>
        <w:rPr>
          <w:color w:val="000000" w:themeColor="text1"/>
        </w:rPr>
      </w:pPr>
    </w:p>
    <w:p w14:paraId="1F4021D8" w14:textId="77777777" w:rsidR="00E22D6C" w:rsidRDefault="00E22D6C" w:rsidP="008E126D">
      <w:pPr>
        <w:tabs>
          <w:tab w:val="left" w:pos="2460"/>
        </w:tabs>
        <w:rPr>
          <w:color w:val="000000" w:themeColor="text1"/>
        </w:rPr>
      </w:pPr>
      <w:r>
        <w:rPr>
          <w:color w:val="000000" w:themeColor="text1"/>
        </w:rPr>
        <w:t xml:space="preserve">Removing the training demand can be achieved if alternative floodlit provision is provided, either via grass space away from the pitches (or at an alternative site), or through the creation of a World Rugby compliant 3G pitch. </w:t>
      </w:r>
    </w:p>
    <w:p w14:paraId="7A5F3109" w14:textId="77777777" w:rsidR="00BA2D55" w:rsidRPr="00A4148D" w:rsidRDefault="00BA2D55" w:rsidP="00A9285B">
      <w:pPr>
        <w:tabs>
          <w:tab w:val="left" w:pos="2460"/>
        </w:tabs>
        <w:rPr>
          <w:i/>
          <w:color w:val="000000" w:themeColor="text1"/>
          <w:highlight w:val="yellow"/>
        </w:rPr>
      </w:pPr>
    </w:p>
    <w:p w14:paraId="30E910BE" w14:textId="77777777" w:rsidR="00AF7D2C" w:rsidRPr="001F4712" w:rsidRDefault="00AF7D2C" w:rsidP="00A9285B">
      <w:pPr>
        <w:tabs>
          <w:tab w:val="left" w:pos="2460"/>
        </w:tabs>
        <w:rPr>
          <w:i/>
          <w:color w:val="000000" w:themeColor="text1"/>
        </w:rPr>
      </w:pPr>
      <w:r w:rsidRPr="001F4712">
        <w:rPr>
          <w:i/>
          <w:color w:val="000000" w:themeColor="text1"/>
        </w:rPr>
        <w:t xml:space="preserve">Increasing access </w:t>
      </w:r>
      <w:r w:rsidR="00F613BC" w:rsidRPr="001F4712">
        <w:rPr>
          <w:i/>
          <w:color w:val="000000" w:themeColor="text1"/>
        </w:rPr>
        <w:t xml:space="preserve">to floodlit training provision </w:t>
      </w:r>
      <w:r w:rsidRPr="001F4712">
        <w:rPr>
          <w:i/>
          <w:color w:val="000000" w:themeColor="text1"/>
        </w:rPr>
        <w:t xml:space="preserve"> </w:t>
      </w:r>
    </w:p>
    <w:p w14:paraId="78342735" w14:textId="77777777" w:rsidR="00F613BC" w:rsidRPr="00A4148D" w:rsidRDefault="00F613BC" w:rsidP="00A9285B">
      <w:pPr>
        <w:tabs>
          <w:tab w:val="left" w:pos="2460"/>
        </w:tabs>
        <w:rPr>
          <w:i/>
          <w:color w:val="000000" w:themeColor="text1"/>
          <w:highlight w:val="yellow"/>
        </w:rPr>
      </w:pPr>
    </w:p>
    <w:p w14:paraId="03D10276" w14:textId="77777777" w:rsidR="00DE368A" w:rsidRDefault="00DE368A" w:rsidP="00DE368A">
      <w:pPr>
        <w:tabs>
          <w:tab w:val="left" w:pos="2460"/>
        </w:tabs>
        <w:rPr>
          <w:color w:val="000000" w:themeColor="text1"/>
        </w:rPr>
      </w:pPr>
      <w:r>
        <w:rPr>
          <w:color w:val="000000" w:themeColor="text1"/>
        </w:rPr>
        <w:t>Floodlighting one of the grass pitches at Arlebury Park would allow the transfer of</w:t>
      </w:r>
      <w:r w:rsidR="001F44A4">
        <w:rPr>
          <w:color w:val="000000" w:themeColor="text1"/>
        </w:rPr>
        <w:t xml:space="preserve"> midweek training demand from A</w:t>
      </w:r>
      <w:r>
        <w:rPr>
          <w:color w:val="000000" w:themeColor="text1"/>
        </w:rPr>
        <w:t>l</w:t>
      </w:r>
      <w:r w:rsidR="001F44A4">
        <w:rPr>
          <w:color w:val="000000" w:themeColor="text1"/>
        </w:rPr>
        <w:t>resford R</w:t>
      </w:r>
      <w:r>
        <w:rPr>
          <w:color w:val="000000" w:themeColor="text1"/>
        </w:rPr>
        <w:t xml:space="preserve">FC from the unsuitable 3G pitch at Perins School. In turn, this would allow the Club to undertake </w:t>
      </w:r>
      <w:r w:rsidR="00CC7A96">
        <w:rPr>
          <w:color w:val="000000" w:themeColor="text1"/>
        </w:rPr>
        <w:t>full</w:t>
      </w:r>
      <w:r>
        <w:rPr>
          <w:color w:val="000000" w:themeColor="text1"/>
        </w:rPr>
        <w:t xml:space="preserve"> contact training, rucking and mauling drills and therefore provide an enhanced training offering. </w:t>
      </w:r>
    </w:p>
    <w:p w14:paraId="0458130E" w14:textId="77777777" w:rsidR="00DE368A" w:rsidRDefault="00DE368A" w:rsidP="00DE368A">
      <w:pPr>
        <w:tabs>
          <w:tab w:val="left" w:pos="2460"/>
        </w:tabs>
        <w:rPr>
          <w:color w:val="000000" w:themeColor="text1"/>
        </w:rPr>
      </w:pPr>
    </w:p>
    <w:p w14:paraId="41DFBDAD" w14:textId="77777777" w:rsidR="00DE368A" w:rsidRDefault="00DE368A" w:rsidP="00DE368A">
      <w:pPr>
        <w:tabs>
          <w:tab w:val="left" w:pos="2460"/>
        </w:tabs>
        <w:rPr>
          <w:color w:val="000000" w:themeColor="text1"/>
        </w:rPr>
      </w:pPr>
      <w:r>
        <w:rPr>
          <w:color w:val="000000" w:themeColor="text1"/>
        </w:rPr>
        <w:t>Altern</w:t>
      </w:r>
      <w:r w:rsidR="00D1562D">
        <w:rPr>
          <w:color w:val="000000" w:themeColor="text1"/>
        </w:rPr>
        <w:t>atively, if a World Rugby compl</w:t>
      </w:r>
      <w:r>
        <w:rPr>
          <w:color w:val="000000" w:themeColor="text1"/>
        </w:rPr>
        <w:t>i</w:t>
      </w:r>
      <w:r w:rsidR="00D1562D">
        <w:rPr>
          <w:color w:val="000000" w:themeColor="text1"/>
        </w:rPr>
        <w:t>a</w:t>
      </w:r>
      <w:r>
        <w:rPr>
          <w:color w:val="000000" w:themeColor="text1"/>
        </w:rPr>
        <w:t>nt 3G pitch was provid</w:t>
      </w:r>
      <w:r w:rsidR="001F44A4">
        <w:rPr>
          <w:color w:val="000000" w:themeColor="text1"/>
        </w:rPr>
        <w:t>ed, this could be utilised by A</w:t>
      </w:r>
      <w:r>
        <w:rPr>
          <w:color w:val="000000" w:themeColor="text1"/>
        </w:rPr>
        <w:t>l</w:t>
      </w:r>
      <w:r w:rsidR="001F44A4">
        <w:rPr>
          <w:color w:val="000000" w:themeColor="text1"/>
        </w:rPr>
        <w:t>r</w:t>
      </w:r>
      <w:r>
        <w:rPr>
          <w:color w:val="000000" w:themeColor="text1"/>
        </w:rPr>
        <w:t xml:space="preserve">esford RFC as well as by Winchester RFC. </w:t>
      </w:r>
    </w:p>
    <w:p w14:paraId="3F7C7B87" w14:textId="77777777" w:rsidR="00100C97" w:rsidRDefault="00100C97" w:rsidP="00A9285B">
      <w:pPr>
        <w:tabs>
          <w:tab w:val="left" w:pos="2460"/>
        </w:tabs>
        <w:rPr>
          <w:color w:val="000000" w:themeColor="text1"/>
        </w:rPr>
      </w:pPr>
    </w:p>
    <w:p w14:paraId="259BB02E" w14:textId="77777777" w:rsidR="00100C97" w:rsidRPr="00B60068" w:rsidRDefault="00100C97" w:rsidP="00100C97">
      <w:pPr>
        <w:pStyle w:val="ListBulletmain"/>
        <w:ind w:left="432" w:hanging="432"/>
        <w:rPr>
          <w:i/>
        </w:rPr>
      </w:pPr>
      <w:r w:rsidRPr="00B60068">
        <w:rPr>
          <w:i/>
        </w:rPr>
        <w:t>Housing growth</w:t>
      </w:r>
    </w:p>
    <w:p w14:paraId="60C288C9" w14:textId="77777777" w:rsidR="00100C97" w:rsidRPr="00B60068" w:rsidRDefault="00100C97" w:rsidP="00100C97">
      <w:pPr>
        <w:pStyle w:val="ListBulletmain"/>
        <w:rPr>
          <w:i/>
        </w:rPr>
      </w:pPr>
    </w:p>
    <w:p w14:paraId="22066A14" w14:textId="77777777" w:rsidR="009A24D3" w:rsidRPr="00B60068" w:rsidRDefault="009A24D3" w:rsidP="009A24D3">
      <w:pPr>
        <w:pStyle w:val="ListBulletmain"/>
      </w:pPr>
      <w:r w:rsidRPr="00BD409A">
        <w:t xml:space="preserve">Using Sport England’s New Development Pitch Demand Calculator, the table below indicates the number of match equivalent sessions that would be required if, as planned, </w:t>
      </w:r>
      <w:r>
        <w:t>12,500</w:t>
      </w:r>
      <w:r w:rsidRPr="00BD409A">
        <w:t xml:space="preserve"> new homes are built across </w:t>
      </w:r>
      <w:r>
        <w:t>Winchester</w:t>
      </w:r>
      <w:r w:rsidRPr="00BD409A">
        <w:t xml:space="preserve"> </w:t>
      </w:r>
      <w:r>
        <w:t>from now</w:t>
      </w:r>
      <w:r w:rsidRPr="00BD409A">
        <w:t xml:space="preserve"> up to 203</w:t>
      </w:r>
      <w:r>
        <w:t>1</w:t>
      </w:r>
      <w:r w:rsidRPr="00BD409A">
        <w:t xml:space="preserve"> </w:t>
      </w:r>
      <w:r>
        <w:t xml:space="preserve">(with 2,206 already completed since 2011) </w:t>
      </w:r>
      <w:r w:rsidRPr="00BD409A">
        <w:t xml:space="preserve">and converts this into the required demand for pitches. </w:t>
      </w:r>
      <w:r w:rsidRPr="00B60068">
        <w:t xml:space="preserve">The calculations presume that a population growth of </w:t>
      </w:r>
      <w:r>
        <w:t>23</w:t>
      </w:r>
      <w:r w:rsidRPr="00B60068">
        <w:t>,6</w:t>
      </w:r>
      <w:r>
        <w:t>76</w:t>
      </w:r>
      <w:r w:rsidRPr="00B60068">
        <w:t xml:space="preserve"> will be derived from the predicted housing growth. </w:t>
      </w:r>
    </w:p>
    <w:p w14:paraId="6B2039AF" w14:textId="77777777" w:rsidR="00100C97" w:rsidRPr="00815D62" w:rsidRDefault="00100C97" w:rsidP="00100C97">
      <w:pPr>
        <w:pStyle w:val="ListBulletmain"/>
        <w:rPr>
          <w:highlight w:val="yellow"/>
        </w:rPr>
      </w:pPr>
    </w:p>
    <w:p w14:paraId="4E51E629" w14:textId="77777777" w:rsidR="00100C97" w:rsidRPr="00B60068" w:rsidRDefault="00100C97" w:rsidP="00100C97">
      <w:pPr>
        <w:pStyle w:val="ListBulletmain"/>
        <w:rPr>
          <w:i/>
        </w:rPr>
      </w:pPr>
      <w:r w:rsidRPr="00B60068">
        <w:rPr>
          <w:i/>
        </w:rPr>
        <w:t>Table 4.</w:t>
      </w:r>
      <w:r w:rsidR="00D02A04">
        <w:rPr>
          <w:i/>
        </w:rPr>
        <w:t>11</w:t>
      </w:r>
      <w:r w:rsidRPr="00B60068">
        <w:rPr>
          <w:i/>
        </w:rPr>
        <w:t xml:space="preserve">: Housing growth scenario for rugby union </w:t>
      </w:r>
    </w:p>
    <w:p w14:paraId="36F788D7" w14:textId="77777777" w:rsidR="00100C97" w:rsidRPr="00815D62" w:rsidRDefault="00100C97" w:rsidP="00100C97">
      <w:pPr>
        <w:pStyle w:val="ListBulletmain"/>
        <w:rPr>
          <w:i/>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3036"/>
        <w:gridCol w:w="2566"/>
      </w:tblGrid>
      <w:tr w:rsidR="00100C97" w:rsidRPr="00815D62" w14:paraId="56E218FE" w14:textId="77777777" w:rsidTr="009A338D">
        <w:trPr>
          <w:trHeight w:val="255"/>
        </w:trPr>
        <w:tc>
          <w:tcPr>
            <w:tcW w:w="1970" w:type="pct"/>
            <w:shd w:val="clear" w:color="auto" w:fill="DBE5F1" w:themeFill="accent1" w:themeFillTint="33"/>
            <w:noWrap/>
          </w:tcPr>
          <w:p w14:paraId="514960B1" w14:textId="77777777" w:rsidR="00100C97" w:rsidRPr="00B60068" w:rsidRDefault="00100C97" w:rsidP="00E161C0">
            <w:pPr>
              <w:spacing w:before="40"/>
              <w:jc w:val="left"/>
              <w:rPr>
                <w:b/>
                <w:color w:val="000000"/>
                <w:sz w:val="20"/>
                <w:szCs w:val="20"/>
              </w:rPr>
            </w:pPr>
            <w:r w:rsidRPr="00B60068">
              <w:rPr>
                <w:b/>
                <w:color w:val="000000"/>
                <w:sz w:val="20"/>
                <w:szCs w:val="20"/>
              </w:rPr>
              <w:t>Pitch type</w:t>
            </w:r>
          </w:p>
        </w:tc>
        <w:tc>
          <w:tcPr>
            <w:tcW w:w="1642" w:type="pct"/>
            <w:shd w:val="clear" w:color="auto" w:fill="D9E2F3"/>
            <w:noWrap/>
            <w:vAlign w:val="center"/>
          </w:tcPr>
          <w:p w14:paraId="070F562C" w14:textId="77777777" w:rsidR="00100C97" w:rsidRPr="00B60068" w:rsidRDefault="00100C97" w:rsidP="00E161C0">
            <w:pPr>
              <w:spacing w:before="40"/>
              <w:jc w:val="center"/>
              <w:rPr>
                <w:b/>
                <w:color w:val="000000"/>
                <w:sz w:val="20"/>
                <w:szCs w:val="20"/>
              </w:rPr>
            </w:pPr>
            <w:r w:rsidRPr="00B60068">
              <w:rPr>
                <w:b/>
                <w:color w:val="000000"/>
                <w:sz w:val="20"/>
                <w:szCs w:val="20"/>
              </w:rPr>
              <w:t>Match equivalent sessions (per week)</w:t>
            </w:r>
          </w:p>
        </w:tc>
        <w:tc>
          <w:tcPr>
            <w:tcW w:w="1388" w:type="pct"/>
            <w:shd w:val="clear" w:color="auto" w:fill="D9E2F3"/>
          </w:tcPr>
          <w:p w14:paraId="726990BA" w14:textId="77777777" w:rsidR="00100C97" w:rsidRPr="00B60068" w:rsidRDefault="00100C97" w:rsidP="00E161C0">
            <w:pPr>
              <w:spacing w:before="40"/>
              <w:jc w:val="center"/>
              <w:rPr>
                <w:b/>
                <w:color w:val="000000"/>
                <w:sz w:val="20"/>
                <w:szCs w:val="20"/>
              </w:rPr>
            </w:pPr>
            <w:r w:rsidRPr="00B60068">
              <w:rPr>
                <w:b/>
                <w:color w:val="000000"/>
                <w:sz w:val="20"/>
                <w:szCs w:val="20"/>
              </w:rPr>
              <w:t>Pitches required</w:t>
            </w:r>
          </w:p>
        </w:tc>
      </w:tr>
      <w:tr w:rsidR="00100C97" w:rsidRPr="00815D62" w14:paraId="20428960" w14:textId="77777777" w:rsidTr="009A338D">
        <w:trPr>
          <w:trHeight w:val="255"/>
        </w:trPr>
        <w:tc>
          <w:tcPr>
            <w:tcW w:w="1970" w:type="pct"/>
            <w:shd w:val="clear" w:color="auto" w:fill="auto"/>
            <w:noWrap/>
            <w:vAlign w:val="center"/>
          </w:tcPr>
          <w:p w14:paraId="3AE5B7FE" w14:textId="77777777" w:rsidR="00100C97" w:rsidRPr="00B60068" w:rsidRDefault="00100C97" w:rsidP="00E161C0">
            <w:pPr>
              <w:spacing w:before="40"/>
              <w:jc w:val="left"/>
              <w:rPr>
                <w:color w:val="000000"/>
                <w:sz w:val="20"/>
                <w:szCs w:val="20"/>
              </w:rPr>
            </w:pPr>
            <w:r w:rsidRPr="00B60068">
              <w:rPr>
                <w:color w:val="000000"/>
                <w:sz w:val="20"/>
                <w:szCs w:val="20"/>
              </w:rPr>
              <w:t>Rugby union</w:t>
            </w:r>
          </w:p>
        </w:tc>
        <w:tc>
          <w:tcPr>
            <w:tcW w:w="1642" w:type="pct"/>
            <w:shd w:val="clear" w:color="auto" w:fill="auto"/>
            <w:noWrap/>
            <w:vAlign w:val="center"/>
          </w:tcPr>
          <w:p w14:paraId="19D05E72" w14:textId="77777777" w:rsidR="00100C97" w:rsidRPr="00B60068" w:rsidRDefault="00100C97" w:rsidP="00E161C0">
            <w:pPr>
              <w:spacing w:before="40"/>
              <w:jc w:val="center"/>
              <w:rPr>
                <w:color w:val="000000"/>
                <w:sz w:val="20"/>
                <w:szCs w:val="20"/>
              </w:rPr>
            </w:pPr>
            <w:r>
              <w:rPr>
                <w:color w:val="000000"/>
                <w:sz w:val="20"/>
                <w:szCs w:val="20"/>
              </w:rPr>
              <w:t>2.11</w:t>
            </w:r>
          </w:p>
        </w:tc>
        <w:tc>
          <w:tcPr>
            <w:tcW w:w="1388" w:type="pct"/>
          </w:tcPr>
          <w:p w14:paraId="69C406B7" w14:textId="77777777" w:rsidR="00100C97" w:rsidRPr="00B60068" w:rsidRDefault="00100C97" w:rsidP="00E161C0">
            <w:pPr>
              <w:spacing w:before="40"/>
              <w:jc w:val="center"/>
              <w:rPr>
                <w:color w:val="000000"/>
                <w:sz w:val="20"/>
                <w:szCs w:val="20"/>
              </w:rPr>
            </w:pPr>
            <w:r>
              <w:rPr>
                <w:color w:val="000000"/>
                <w:sz w:val="20"/>
                <w:szCs w:val="20"/>
              </w:rPr>
              <w:t>2</w:t>
            </w:r>
          </w:p>
        </w:tc>
      </w:tr>
    </w:tbl>
    <w:p w14:paraId="339CFB1F" w14:textId="77777777" w:rsidR="00100C97" w:rsidRDefault="00100C97" w:rsidP="00100C97">
      <w:pPr>
        <w:rPr>
          <w:highlight w:val="yellow"/>
        </w:rPr>
      </w:pPr>
    </w:p>
    <w:p w14:paraId="285AA689" w14:textId="77777777" w:rsidR="00100C97" w:rsidRPr="00B60068" w:rsidRDefault="00100C97" w:rsidP="00100C97">
      <w:r w:rsidRPr="00B60068">
        <w:t xml:space="preserve">The table shows that over the local plan period, demand arising from housing growth equates to the need for </w:t>
      </w:r>
      <w:r>
        <w:t>two</w:t>
      </w:r>
      <w:r w:rsidRPr="00B60068">
        <w:t xml:space="preserve"> rugby union pitch</w:t>
      </w:r>
      <w:r>
        <w:t>es</w:t>
      </w:r>
      <w:r w:rsidRPr="00B60068">
        <w:t xml:space="preserve">. This position is, however, indicative and does not provide information on where the housing is likely to be located, how many dwellings will actually be provided or which existing playing fields the additional demand is likely to migrate to. </w:t>
      </w:r>
    </w:p>
    <w:p w14:paraId="38B39A2E" w14:textId="77777777" w:rsidR="00100C97" w:rsidRPr="00815D62" w:rsidRDefault="00100C97" w:rsidP="00100C97">
      <w:pPr>
        <w:rPr>
          <w:highlight w:val="yellow"/>
        </w:rPr>
      </w:pPr>
    </w:p>
    <w:p w14:paraId="5D2EAA54" w14:textId="77777777" w:rsidR="00100C97" w:rsidRPr="00B60068" w:rsidRDefault="00100C97" w:rsidP="00100C97">
      <w:r w:rsidRPr="00B60068">
        <w:t xml:space="preserve">As such, the calculator should be used on a case-by-case basis to determine the level of increased pitch demand arising from each individual development and the contribution required to accommodate that demand. </w:t>
      </w:r>
    </w:p>
    <w:p w14:paraId="62494DA0" w14:textId="77777777" w:rsidR="00100C97" w:rsidRPr="00815D62" w:rsidRDefault="00100C97" w:rsidP="00100C97">
      <w:pPr>
        <w:pStyle w:val="ListBulletmain"/>
        <w:ind w:left="432" w:hanging="432"/>
        <w:rPr>
          <w:b/>
          <w:i/>
          <w:highlight w:val="yellow"/>
        </w:rPr>
      </w:pPr>
    </w:p>
    <w:p w14:paraId="3133EFA8" w14:textId="77777777" w:rsidR="005068C4" w:rsidRDefault="00100C97" w:rsidP="00100C97">
      <w:pPr>
        <w:tabs>
          <w:tab w:val="left" w:pos="2460"/>
        </w:tabs>
      </w:pPr>
      <w:r w:rsidRPr="00B60068">
        <w:t>Sport England’s experience shows that only housing sites with 600 dwellings or more are likely to generate demand in their own right for the creation of new provision. Where demand does not warrant new pitch provision, contributions should be used to enhance existing provision in the locality through, for example, improving quality or providing new or improved ancillary provision. The Action Plan in this document, as well as consultation with appropriate NGBs, should be used to assist in the selection of suitable sites and suitable enhancements.</w:t>
      </w:r>
      <w:r>
        <w:t xml:space="preserve">  </w:t>
      </w:r>
      <w:r w:rsidR="005068C4">
        <w:br w:type="page"/>
      </w:r>
    </w:p>
    <w:p w14:paraId="307DD587" w14:textId="77777777" w:rsidR="00000EA8" w:rsidRPr="00C8639F" w:rsidRDefault="00000EA8" w:rsidP="00DF0665">
      <w:pPr>
        <w:rPr>
          <w:b/>
          <w:i/>
          <w:color w:val="000000" w:themeColor="text1"/>
        </w:rPr>
      </w:pPr>
      <w:r w:rsidRPr="00C8639F">
        <w:rPr>
          <w:b/>
          <w:i/>
          <w:color w:val="000000" w:themeColor="text1"/>
        </w:rPr>
        <w:lastRenderedPageBreak/>
        <w:t>Recommendations</w:t>
      </w:r>
    </w:p>
    <w:p w14:paraId="6675592F" w14:textId="77777777" w:rsidR="00000EA8" w:rsidRPr="00C8639F" w:rsidRDefault="00000EA8" w:rsidP="00A9285B">
      <w:pPr>
        <w:tabs>
          <w:tab w:val="left" w:pos="2460"/>
        </w:tabs>
        <w:rPr>
          <w:b/>
          <w:i/>
          <w:color w:val="000000" w:themeColor="text1"/>
        </w:rPr>
      </w:pPr>
    </w:p>
    <w:p w14:paraId="3EEB424E" w14:textId="77777777" w:rsidR="00000EA8" w:rsidRPr="00C8639F" w:rsidRDefault="00000EA8" w:rsidP="003410BB">
      <w:pPr>
        <w:pStyle w:val="ListParagraph"/>
        <w:numPr>
          <w:ilvl w:val="0"/>
          <w:numId w:val="11"/>
        </w:numPr>
        <w:tabs>
          <w:tab w:val="left" w:pos="2460"/>
        </w:tabs>
        <w:rPr>
          <w:b/>
          <w:i/>
          <w:color w:val="000000" w:themeColor="text1"/>
        </w:rPr>
      </w:pPr>
      <w:r w:rsidRPr="00C8639F">
        <w:rPr>
          <w:color w:val="000000" w:themeColor="text1"/>
        </w:rPr>
        <w:t xml:space="preserve">Protect existing quantity of rugby union pitches. </w:t>
      </w:r>
    </w:p>
    <w:p w14:paraId="625B8932" w14:textId="77777777" w:rsidR="00F613BC" w:rsidRPr="00C8639F" w:rsidRDefault="00F613BC" w:rsidP="003410BB">
      <w:pPr>
        <w:pStyle w:val="ListParagraph"/>
        <w:numPr>
          <w:ilvl w:val="0"/>
          <w:numId w:val="11"/>
        </w:numPr>
        <w:tabs>
          <w:tab w:val="left" w:pos="2460"/>
        </w:tabs>
        <w:rPr>
          <w:b/>
          <w:i/>
          <w:color w:val="000000" w:themeColor="text1"/>
        </w:rPr>
      </w:pPr>
      <w:r w:rsidRPr="00C8639F">
        <w:rPr>
          <w:color w:val="000000" w:themeColor="text1"/>
        </w:rPr>
        <w:t xml:space="preserve">Reduce overplay of </w:t>
      </w:r>
      <w:r w:rsidR="00C8639F">
        <w:rPr>
          <w:color w:val="000000" w:themeColor="text1"/>
        </w:rPr>
        <w:t>Winchester Rugby Club</w:t>
      </w:r>
      <w:r w:rsidRPr="00C8639F">
        <w:rPr>
          <w:color w:val="000000" w:themeColor="text1"/>
        </w:rPr>
        <w:t xml:space="preserve"> through improved maintenance and/or the installation of drainage systems. </w:t>
      </w:r>
    </w:p>
    <w:p w14:paraId="6CAB1B5A" w14:textId="77777777" w:rsidR="00F613BC" w:rsidRPr="00C8639F" w:rsidRDefault="00F613BC" w:rsidP="003410BB">
      <w:pPr>
        <w:pStyle w:val="ListParagraph"/>
        <w:numPr>
          <w:ilvl w:val="0"/>
          <w:numId w:val="11"/>
        </w:numPr>
        <w:tabs>
          <w:tab w:val="left" w:pos="2460"/>
        </w:tabs>
        <w:rPr>
          <w:b/>
          <w:i/>
          <w:color w:val="000000" w:themeColor="text1"/>
        </w:rPr>
      </w:pPr>
      <w:r w:rsidRPr="00C8639F">
        <w:rPr>
          <w:color w:val="000000" w:themeColor="text1"/>
        </w:rPr>
        <w:t xml:space="preserve">Consider providing additional floodlighting at </w:t>
      </w:r>
      <w:r w:rsidR="00C8639F" w:rsidRPr="00C8639F">
        <w:rPr>
          <w:color w:val="000000" w:themeColor="text1"/>
        </w:rPr>
        <w:t>Winchester</w:t>
      </w:r>
      <w:r w:rsidRPr="00C8639F">
        <w:rPr>
          <w:color w:val="000000" w:themeColor="text1"/>
        </w:rPr>
        <w:t xml:space="preserve"> Rugby Club to spread out training demand. </w:t>
      </w:r>
    </w:p>
    <w:p w14:paraId="7B4543E1" w14:textId="77777777" w:rsidR="00C8639F" w:rsidRDefault="00C8639F" w:rsidP="003410BB">
      <w:pPr>
        <w:pStyle w:val="ListParagraph"/>
        <w:numPr>
          <w:ilvl w:val="0"/>
          <w:numId w:val="11"/>
        </w:numPr>
        <w:tabs>
          <w:tab w:val="left" w:pos="2460"/>
        </w:tabs>
        <w:rPr>
          <w:color w:val="000000" w:themeColor="text1"/>
        </w:rPr>
      </w:pPr>
      <w:r w:rsidRPr="00C8639F">
        <w:rPr>
          <w:color w:val="000000" w:themeColor="text1"/>
        </w:rPr>
        <w:t xml:space="preserve">Explore feasibility of installing floodlights </w:t>
      </w:r>
      <w:r w:rsidR="00DE368A">
        <w:rPr>
          <w:color w:val="000000" w:themeColor="text1"/>
        </w:rPr>
        <w:t>at</w:t>
      </w:r>
      <w:r w:rsidRPr="00C8639F">
        <w:rPr>
          <w:color w:val="000000" w:themeColor="text1"/>
        </w:rPr>
        <w:t xml:space="preserve"> Alre</w:t>
      </w:r>
      <w:r w:rsidR="00DE368A">
        <w:rPr>
          <w:color w:val="000000" w:themeColor="text1"/>
        </w:rPr>
        <w:t xml:space="preserve">bury Park </w:t>
      </w:r>
      <w:r w:rsidRPr="00C8639F">
        <w:rPr>
          <w:color w:val="000000" w:themeColor="text1"/>
        </w:rPr>
        <w:t>to allow for midweek training</w:t>
      </w:r>
      <w:r w:rsidR="00DE368A">
        <w:rPr>
          <w:color w:val="000000" w:themeColor="text1"/>
        </w:rPr>
        <w:t xml:space="preserve"> demand from Al</w:t>
      </w:r>
      <w:r w:rsidR="001F44A4">
        <w:rPr>
          <w:color w:val="000000" w:themeColor="text1"/>
        </w:rPr>
        <w:t>r</w:t>
      </w:r>
      <w:r w:rsidR="00DE368A">
        <w:rPr>
          <w:color w:val="000000" w:themeColor="text1"/>
        </w:rPr>
        <w:t xml:space="preserve">esford RFC. </w:t>
      </w:r>
    </w:p>
    <w:p w14:paraId="2B49F611" w14:textId="77777777" w:rsidR="00DE368A" w:rsidRPr="00DE368A" w:rsidRDefault="00DE368A" w:rsidP="00DE368A">
      <w:pPr>
        <w:pStyle w:val="ListParagraph"/>
        <w:numPr>
          <w:ilvl w:val="0"/>
          <w:numId w:val="11"/>
        </w:numPr>
        <w:tabs>
          <w:tab w:val="left" w:pos="2460"/>
        </w:tabs>
        <w:rPr>
          <w:color w:val="000000" w:themeColor="text1"/>
        </w:rPr>
      </w:pPr>
      <w:r>
        <w:rPr>
          <w:color w:val="000000" w:themeColor="text1"/>
        </w:rPr>
        <w:t xml:space="preserve">Alternatively, in partnership with the FA, explore the </w:t>
      </w:r>
      <w:r w:rsidR="00D1562D">
        <w:rPr>
          <w:color w:val="000000" w:themeColor="text1"/>
        </w:rPr>
        <w:t>creation of a World Rugby compl</w:t>
      </w:r>
      <w:r>
        <w:rPr>
          <w:color w:val="000000" w:themeColor="text1"/>
        </w:rPr>
        <w:t>i</w:t>
      </w:r>
      <w:r w:rsidR="00D1562D">
        <w:rPr>
          <w:color w:val="000000" w:themeColor="text1"/>
        </w:rPr>
        <w:t>a</w:t>
      </w:r>
      <w:r>
        <w:rPr>
          <w:color w:val="000000" w:themeColor="text1"/>
        </w:rPr>
        <w:t xml:space="preserve">nt 3G pitch that can accommodate both clubs as well as demand from the </w:t>
      </w:r>
      <w:r w:rsidRPr="00DE368A">
        <w:rPr>
          <w:color w:val="000000" w:themeColor="text1"/>
        </w:rPr>
        <w:t>University of Winchester</w:t>
      </w:r>
      <w:r>
        <w:rPr>
          <w:color w:val="000000" w:themeColor="text1"/>
        </w:rPr>
        <w:t xml:space="preserve">. </w:t>
      </w:r>
    </w:p>
    <w:p w14:paraId="4F71B03C" w14:textId="77777777" w:rsidR="00AD622D" w:rsidRPr="001F44A4" w:rsidRDefault="00AD622D" w:rsidP="00AD622D">
      <w:pPr>
        <w:numPr>
          <w:ilvl w:val="0"/>
          <w:numId w:val="11"/>
        </w:numPr>
        <w:ind w:right="-48"/>
        <w:rPr>
          <w:b/>
        </w:rPr>
      </w:pPr>
      <w:r w:rsidRPr="00C8639F">
        <w:t xml:space="preserve">Support </w:t>
      </w:r>
      <w:r w:rsidR="00C8639F" w:rsidRPr="00C8639F">
        <w:t>Winchester RFC</w:t>
      </w:r>
      <w:r w:rsidRPr="00C8639F">
        <w:t xml:space="preserve"> in its aspirations to provide </w:t>
      </w:r>
      <w:r w:rsidR="00C8639F" w:rsidRPr="00C8639F">
        <w:t>improved quality changing facilities.</w:t>
      </w:r>
      <w:r w:rsidRPr="00C8639F">
        <w:t xml:space="preserve"> </w:t>
      </w:r>
    </w:p>
    <w:p w14:paraId="5782C144" w14:textId="77777777" w:rsidR="001F44A4" w:rsidRPr="00C8639F" w:rsidRDefault="001F44A4" w:rsidP="00AD622D">
      <w:pPr>
        <w:numPr>
          <w:ilvl w:val="0"/>
          <w:numId w:val="11"/>
        </w:numPr>
        <w:ind w:right="-48"/>
        <w:rPr>
          <w:b/>
        </w:rPr>
      </w:pPr>
      <w:r>
        <w:t xml:space="preserve">Ensure any transfer of demand by Locksheath Pumas RFC provides an adequate number of pitches that are a suitable quality. </w:t>
      </w:r>
    </w:p>
    <w:p w14:paraId="4E3D34E1" w14:textId="77777777" w:rsidR="00DF0665" w:rsidRPr="00A4148D" w:rsidRDefault="00DF0665" w:rsidP="00AD697A">
      <w:pPr>
        <w:tabs>
          <w:tab w:val="left" w:pos="2460"/>
        </w:tabs>
        <w:rPr>
          <w:b/>
          <w:color w:val="000000" w:themeColor="text1"/>
          <w:highlight w:val="yellow"/>
        </w:rPr>
      </w:pPr>
    </w:p>
    <w:p w14:paraId="1D227A26" w14:textId="77777777" w:rsidR="00AD697A" w:rsidRPr="00565C6E" w:rsidRDefault="00AD697A" w:rsidP="00AD697A">
      <w:pPr>
        <w:tabs>
          <w:tab w:val="left" w:pos="2460"/>
        </w:tabs>
        <w:rPr>
          <w:b/>
          <w:color w:val="000000" w:themeColor="text1"/>
        </w:rPr>
      </w:pPr>
      <w:r w:rsidRPr="00565C6E">
        <w:rPr>
          <w:b/>
          <w:color w:val="000000" w:themeColor="text1"/>
        </w:rPr>
        <w:t>Hockey pitches (sand/water-based AGPs)</w:t>
      </w:r>
    </w:p>
    <w:p w14:paraId="4EB4D88C" w14:textId="77777777" w:rsidR="00BB14AE" w:rsidRPr="00565C6E" w:rsidRDefault="00BB14AE" w:rsidP="00AD697A">
      <w:pPr>
        <w:tabs>
          <w:tab w:val="left" w:pos="2460"/>
        </w:tabs>
        <w:rPr>
          <w:b/>
          <w:i/>
          <w:color w:val="000000" w:themeColor="text1"/>
        </w:rPr>
      </w:pPr>
    </w:p>
    <w:p w14:paraId="0AE45D69" w14:textId="77777777" w:rsidR="00366ED1" w:rsidRPr="00565C6E" w:rsidRDefault="00366ED1" w:rsidP="00AD697A">
      <w:pPr>
        <w:tabs>
          <w:tab w:val="left" w:pos="2460"/>
        </w:tabs>
        <w:rPr>
          <w:b/>
          <w:i/>
          <w:color w:val="000000" w:themeColor="text1"/>
        </w:rPr>
      </w:pPr>
      <w:r w:rsidRPr="00565C6E">
        <w:rPr>
          <w:b/>
          <w:i/>
          <w:color w:val="000000" w:themeColor="text1"/>
        </w:rPr>
        <w:t>Summary</w:t>
      </w:r>
    </w:p>
    <w:p w14:paraId="75E043DB" w14:textId="77777777" w:rsidR="00AD697A" w:rsidRPr="00565C6E" w:rsidRDefault="00AD697A" w:rsidP="00AD697A">
      <w:pPr>
        <w:tabs>
          <w:tab w:val="left" w:pos="2460"/>
        </w:tabs>
        <w:rPr>
          <w:b/>
          <w:color w:val="000000" w:themeColor="text1"/>
        </w:rPr>
      </w:pPr>
    </w:p>
    <w:p w14:paraId="37982A09"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There are currently four full size hockey suitable AGPs in Winchester, two of which are available for community use</w:t>
      </w:r>
      <w:r w:rsidR="00D54A2D">
        <w:rPr>
          <w:color w:val="000000" w:themeColor="text1"/>
        </w:rPr>
        <w:t xml:space="preserve"> and require protection</w:t>
      </w:r>
      <w:r w:rsidRPr="00565C6E">
        <w:rPr>
          <w:color w:val="000000" w:themeColor="text1"/>
        </w:rPr>
        <w:t xml:space="preserve"> (Kings School and Winchester Sports Stadium).</w:t>
      </w:r>
    </w:p>
    <w:p w14:paraId="63917050"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In addition, there are four smaller sized hockey suitable surfaces, although none are large enough to accommodate significant hockey demand. </w:t>
      </w:r>
    </w:p>
    <w:p w14:paraId="5D8E8D1E"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Both Kings School and Winchester Sports Stadium are assessed as standard quality, with the latter nearing the end of its estimated lifespan.  </w:t>
      </w:r>
    </w:p>
    <w:p w14:paraId="40C8B2DB"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There are two community clubs in Winchester; Winchester HC is a significantly large club with numerous senior and junior teams for both males and females, whereas West Meon HC consists of just one team.  </w:t>
      </w:r>
    </w:p>
    <w:p w14:paraId="6E82582B"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In addition, Winchester University fields two teams. </w:t>
      </w:r>
    </w:p>
    <w:p w14:paraId="197D56F2"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Both Winchester HC and West Meon HC book AGPs on a short term basis and therefore are considered have unsecure tenure. </w:t>
      </w:r>
    </w:p>
    <w:p w14:paraId="787D35FC"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Winchester HC has aspirations to develop a clubhouse and changing rooms to improve its social offering. </w:t>
      </w:r>
    </w:p>
    <w:p w14:paraId="768D0DF6"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Winchester HC reports latent demand equating to 40 junior members and exports some of its existing junior demand into Eastleigh due to a lack of pitch capacity. It also expresses future demand amounting to two senior men’s teams and one senior women’s team.</w:t>
      </w:r>
    </w:p>
    <w:p w14:paraId="1C5D9B84"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Current senior demand is met through provision at Kings School and Winchester Sport Stadium; however, future demand will result in capacity issues if realised.</w:t>
      </w:r>
    </w:p>
    <w:p w14:paraId="4E23E840" w14:textId="77777777" w:rsidR="00565C6E" w:rsidRPr="00565C6E" w:rsidRDefault="00565C6E" w:rsidP="00565C6E">
      <w:pPr>
        <w:pStyle w:val="ListParagraph"/>
        <w:numPr>
          <w:ilvl w:val="0"/>
          <w:numId w:val="11"/>
        </w:numPr>
        <w:tabs>
          <w:tab w:val="left" w:pos="2460"/>
        </w:tabs>
        <w:rPr>
          <w:color w:val="000000" w:themeColor="text1"/>
        </w:rPr>
      </w:pPr>
      <w:r w:rsidRPr="00565C6E">
        <w:rPr>
          <w:color w:val="000000" w:themeColor="text1"/>
        </w:rPr>
        <w:t xml:space="preserve">Junior demand cannot be accommodated on the current supply of AGPs suggesting that there is a need for an additional pitch to be provided. </w:t>
      </w:r>
    </w:p>
    <w:p w14:paraId="5291BC29" w14:textId="77777777" w:rsidR="006B26A4" w:rsidRPr="00565C6E" w:rsidRDefault="006B26A4" w:rsidP="00366ED1">
      <w:pPr>
        <w:tabs>
          <w:tab w:val="left" w:pos="2460"/>
        </w:tabs>
        <w:rPr>
          <w:b/>
          <w:bCs/>
          <w:i/>
          <w:iCs/>
          <w:szCs w:val="28"/>
        </w:rPr>
      </w:pPr>
    </w:p>
    <w:p w14:paraId="3BEC53BA" w14:textId="77777777" w:rsidR="00366ED1" w:rsidRPr="00F248BA" w:rsidRDefault="00366ED1" w:rsidP="00366ED1">
      <w:pPr>
        <w:tabs>
          <w:tab w:val="left" w:pos="2460"/>
        </w:tabs>
        <w:rPr>
          <w:b/>
          <w:bCs/>
          <w:i/>
          <w:iCs/>
          <w:szCs w:val="28"/>
        </w:rPr>
      </w:pPr>
      <w:r w:rsidRPr="00F248BA">
        <w:rPr>
          <w:b/>
          <w:bCs/>
          <w:i/>
          <w:iCs/>
          <w:szCs w:val="28"/>
        </w:rPr>
        <w:t>Scenarios</w:t>
      </w:r>
    </w:p>
    <w:p w14:paraId="7454D072" w14:textId="77777777" w:rsidR="00366ED1" w:rsidRPr="00F248BA" w:rsidRDefault="00366ED1" w:rsidP="00366ED1">
      <w:pPr>
        <w:tabs>
          <w:tab w:val="left" w:pos="2460"/>
        </w:tabs>
        <w:rPr>
          <w:b/>
          <w:bCs/>
          <w:i/>
          <w:iCs/>
          <w:szCs w:val="28"/>
        </w:rPr>
      </w:pPr>
    </w:p>
    <w:p w14:paraId="74CDA95C" w14:textId="77777777" w:rsidR="00E9502A" w:rsidRPr="00F248BA" w:rsidRDefault="00E9502A" w:rsidP="00E9502A">
      <w:pPr>
        <w:rPr>
          <w:bCs/>
          <w:i/>
          <w:iCs/>
          <w:szCs w:val="28"/>
        </w:rPr>
      </w:pPr>
      <w:r w:rsidRPr="00F248BA">
        <w:rPr>
          <w:bCs/>
          <w:i/>
          <w:iCs/>
          <w:szCs w:val="28"/>
        </w:rPr>
        <w:t>Accommodating future demand</w:t>
      </w:r>
    </w:p>
    <w:p w14:paraId="10E729AF" w14:textId="77777777" w:rsidR="00F613BC" w:rsidRPr="00A4148D" w:rsidRDefault="00F613BC" w:rsidP="00E9502A">
      <w:pPr>
        <w:rPr>
          <w:bCs/>
          <w:i/>
          <w:iCs/>
          <w:szCs w:val="28"/>
          <w:highlight w:val="yellow"/>
        </w:rPr>
      </w:pPr>
    </w:p>
    <w:p w14:paraId="0F36CA69" w14:textId="77777777" w:rsidR="00F613BC" w:rsidRDefault="00F248BA" w:rsidP="00F613BC">
      <w:pPr>
        <w:ind w:right="-46"/>
        <w:rPr>
          <w:bCs/>
          <w:iCs/>
          <w:szCs w:val="28"/>
        </w:rPr>
      </w:pPr>
      <w:r w:rsidRPr="00F248BA">
        <w:rPr>
          <w:bCs/>
          <w:iCs/>
          <w:szCs w:val="28"/>
        </w:rPr>
        <w:t xml:space="preserve">It is expected that over the next five years that large growth from the Winchester </w:t>
      </w:r>
      <w:r w:rsidR="00DE368A">
        <w:rPr>
          <w:bCs/>
          <w:iCs/>
          <w:szCs w:val="28"/>
        </w:rPr>
        <w:t xml:space="preserve">HC’s </w:t>
      </w:r>
      <w:r w:rsidRPr="00F248BA">
        <w:rPr>
          <w:bCs/>
          <w:iCs/>
          <w:szCs w:val="28"/>
        </w:rPr>
        <w:t xml:space="preserve">junior section will create additional senior teams. At present, both the AGP at Kings School and Winchester Sports Stadium </w:t>
      </w:r>
      <w:r w:rsidR="00285725">
        <w:rPr>
          <w:bCs/>
          <w:iCs/>
          <w:szCs w:val="28"/>
        </w:rPr>
        <w:t xml:space="preserve">are </w:t>
      </w:r>
      <w:r w:rsidRPr="00F248BA">
        <w:rPr>
          <w:bCs/>
          <w:iCs/>
          <w:szCs w:val="28"/>
        </w:rPr>
        <w:t>able to accommodate an additional competitive match per week</w:t>
      </w:r>
      <w:r w:rsidR="00DE368A">
        <w:rPr>
          <w:bCs/>
          <w:iCs/>
          <w:szCs w:val="28"/>
        </w:rPr>
        <w:t xml:space="preserve"> but any demand over this will result in capacity being reached.</w:t>
      </w:r>
      <w:r w:rsidRPr="00F248BA">
        <w:rPr>
          <w:bCs/>
          <w:iCs/>
          <w:szCs w:val="28"/>
        </w:rPr>
        <w:t xml:space="preserve"> </w:t>
      </w:r>
      <w:r w:rsidR="00285725">
        <w:rPr>
          <w:bCs/>
          <w:iCs/>
          <w:szCs w:val="28"/>
        </w:rPr>
        <w:t xml:space="preserve">As such, there will be demand for an additional AGP to be created in the North </w:t>
      </w:r>
      <w:r w:rsidR="00DE368A">
        <w:rPr>
          <w:bCs/>
          <w:iCs/>
          <w:szCs w:val="28"/>
        </w:rPr>
        <w:t>A</w:t>
      </w:r>
      <w:r w:rsidR="00285725">
        <w:rPr>
          <w:bCs/>
          <w:iCs/>
          <w:szCs w:val="28"/>
        </w:rPr>
        <w:t xml:space="preserve">nalysis </w:t>
      </w:r>
      <w:r w:rsidR="00DE368A">
        <w:rPr>
          <w:bCs/>
          <w:iCs/>
          <w:szCs w:val="28"/>
        </w:rPr>
        <w:t>A</w:t>
      </w:r>
      <w:r w:rsidR="00285725">
        <w:rPr>
          <w:bCs/>
          <w:iCs/>
          <w:szCs w:val="28"/>
        </w:rPr>
        <w:t>rea</w:t>
      </w:r>
      <w:r w:rsidR="00DE368A">
        <w:rPr>
          <w:bCs/>
          <w:iCs/>
          <w:szCs w:val="28"/>
        </w:rPr>
        <w:t xml:space="preserve">. </w:t>
      </w:r>
    </w:p>
    <w:p w14:paraId="43FFDB96" w14:textId="77777777" w:rsidR="001166E8" w:rsidRDefault="001166E8" w:rsidP="00F613BC">
      <w:pPr>
        <w:ind w:right="-46"/>
        <w:rPr>
          <w:bCs/>
          <w:iCs/>
          <w:szCs w:val="28"/>
        </w:rPr>
      </w:pPr>
    </w:p>
    <w:p w14:paraId="4997E13C" w14:textId="77777777" w:rsidR="00DE368A" w:rsidRDefault="001166E8" w:rsidP="00F613BC">
      <w:pPr>
        <w:ind w:right="-46"/>
        <w:rPr>
          <w:bCs/>
          <w:iCs/>
          <w:szCs w:val="28"/>
        </w:rPr>
      </w:pPr>
      <w:r>
        <w:rPr>
          <w:bCs/>
          <w:iCs/>
          <w:szCs w:val="28"/>
        </w:rPr>
        <w:t>Preference for Winchester HC would be for a second AGP to be provided at one of the sites already with provision (i.e. Winchester Sports Stadium or Kings School)</w:t>
      </w:r>
      <w:r w:rsidR="00D54A2D">
        <w:rPr>
          <w:bCs/>
          <w:iCs/>
          <w:szCs w:val="28"/>
        </w:rPr>
        <w:t>, thus creating a hub site for hockey</w:t>
      </w:r>
      <w:r>
        <w:rPr>
          <w:bCs/>
          <w:iCs/>
          <w:szCs w:val="28"/>
        </w:rPr>
        <w:t xml:space="preserve">. </w:t>
      </w:r>
    </w:p>
    <w:p w14:paraId="62A8892C" w14:textId="77777777" w:rsidR="00D54A2D" w:rsidRDefault="00D54A2D" w:rsidP="00F613BC">
      <w:pPr>
        <w:ind w:right="-46"/>
        <w:rPr>
          <w:bCs/>
          <w:iCs/>
          <w:szCs w:val="28"/>
        </w:rPr>
      </w:pPr>
    </w:p>
    <w:p w14:paraId="76A336AC" w14:textId="77777777" w:rsidR="001166E8" w:rsidRDefault="001166E8" w:rsidP="00F613BC">
      <w:pPr>
        <w:ind w:right="-46"/>
        <w:rPr>
          <w:i/>
        </w:rPr>
      </w:pPr>
      <w:r>
        <w:rPr>
          <w:bCs/>
          <w:iCs/>
          <w:szCs w:val="28"/>
        </w:rPr>
        <w:t>Another option would be utilisation of the AGP</w:t>
      </w:r>
      <w:r w:rsidR="00D54A2D">
        <w:rPr>
          <w:bCs/>
          <w:iCs/>
          <w:szCs w:val="28"/>
        </w:rPr>
        <w:t>s</w:t>
      </w:r>
      <w:r>
        <w:rPr>
          <w:bCs/>
          <w:iCs/>
          <w:szCs w:val="28"/>
        </w:rPr>
        <w:t xml:space="preserve"> at Worthy Down, which the Council reports that it is potentially acquiring in the future. This would, however, require quality improvements to take place </w:t>
      </w:r>
      <w:r w:rsidR="00D54A2D">
        <w:rPr>
          <w:bCs/>
          <w:iCs/>
          <w:szCs w:val="28"/>
        </w:rPr>
        <w:t>on</w:t>
      </w:r>
      <w:r>
        <w:rPr>
          <w:bCs/>
          <w:iCs/>
          <w:szCs w:val="28"/>
        </w:rPr>
        <w:t xml:space="preserve"> the pitch as well as </w:t>
      </w:r>
      <w:r w:rsidR="00D54A2D">
        <w:rPr>
          <w:bCs/>
          <w:iCs/>
          <w:szCs w:val="28"/>
        </w:rPr>
        <w:t xml:space="preserve">with </w:t>
      </w:r>
      <w:r>
        <w:rPr>
          <w:bCs/>
          <w:iCs/>
          <w:szCs w:val="28"/>
        </w:rPr>
        <w:t>accompanying floodlighting</w:t>
      </w:r>
      <w:r w:rsidR="00EA3CE9">
        <w:rPr>
          <w:bCs/>
          <w:iCs/>
          <w:szCs w:val="28"/>
        </w:rPr>
        <w:t xml:space="preserve"> and is not the preferred option for England Hockey.</w:t>
      </w:r>
      <w:r>
        <w:rPr>
          <w:bCs/>
          <w:iCs/>
          <w:szCs w:val="28"/>
        </w:rPr>
        <w:t xml:space="preserve"> </w:t>
      </w:r>
    </w:p>
    <w:p w14:paraId="6E754E95" w14:textId="77777777" w:rsidR="00DE368A" w:rsidRDefault="00DE368A" w:rsidP="00F613BC">
      <w:pPr>
        <w:ind w:right="-46"/>
        <w:rPr>
          <w:i/>
        </w:rPr>
      </w:pPr>
    </w:p>
    <w:p w14:paraId="25548BC3" w14:textId="77777777" w:rsidR="00F248BA" w:rsidRDefault="00F248BA" w:rsidP="00F613BC">
      <w:pPr>
        <w:ind w:right="-46"/>
        <w:rPr>
          <w:i/>
        </w:rPr>
      </w:pPr>
      <w:r w:rsidRPr="00F248BA">
        <w:rPr>
          <w:i/>
        </w:rPr>
        <w:t xml:space="preserve">Loss of access to unsecure sites </w:t>
      </w:r>
    </w:p>
    <w:p w14:paraId="37828564" w14:textId="77777777" w:rsidR="006558FC" w:rsidRDefault="006558FC" w:rsidP="00F613BC">
      <w:pPr>
        <w:ind w:right="-46"/>
        <w:rPr>
          <w:i/>
        </w:rPr>
      </w:pPr>
    </w:p>
    <w:p w14:paraId="25442718" w14:textId="77777777" w:rsidR="006558FC" w:rsidRDefault="006558FC" w:rsidP="00F613BC">
      <w:pPr>
        <w:ind w:right="-46"/>
        <w:rPr>
          <w:bCs/>
          <w:iCs/>
          <w:szCs w:val="28"/>
        </w:rPr>
      </w:pPr>
      <w:r w:rsidRPr="006558FC">
        <w:rPr>
          <w:bCs/>
          <w:iCs/>
          <w:szCs w:val="28"/>
        </w:rPr>
        <w:t>At present</w:t>
      </w:r>
      <w:r>
        <w:rPr>
          <w:bCs/>
          <w:iCs/>
          <w:szCs w:val="28"/>
        </w:rPr>
        <w:t xml:space="preserve">, both Winchester and West Meon </w:t>
      </w:r>
      <w:r w:rsidR="00DE368A">
        <w:rPr>
          <w:bCs/>
          <w:iCs/>
          <w:szCs w:val="28"/>
        </w:rPr>
        <w:t>hockey clubs</w:t>
      </w:r>
      <w:r>
        <w:rPr>
          <w:bCs/>
          <w:iCs/>
          <w:szCs w:val="28"/>
        </w:rPr>
        <w:t xml:space="preserve"> rent the AGP at Winchester Sports Stadium on a weekly basis, whilst Winchester </w:t>
      </w:r>
      <w:r w:rsidR="00DE368A">
        <w:rPr>
          <w:bCs/>
          <w:iCs/>
          <w:szCs w:val="28"/>
        </w:rPr>
        <w:t>HC</w:t>
      </w:r>
      <w:r>
        <w:rPr>
          <w:bCs/>
          <w:iCs/>
          <w:szCs w:val="28"/>
        </w:rPr>
        <w:t xml:space="preserve"> also rents the AGP at Kings School on a monthly basis. If access to these pitches was lost, there would be a requirement to re</w:t>
      </w:r>
      <w:r w:rsidR="001166E8">
        <w:rPr>
          <w:bCs/>
          <w:iCs/>
          <w:szCs w:val="28"/>
        </w:rPr>
        <w:t>-</w:t>
      </w:r>
      <w:r>
        <w:rPr>
          <w:bCs/>
          <w:iCs/>
          <w:szCs w:val="28"/>
        </w:rPr>
        <w:t>accom</w:t>
      </w:r>
      <w:r w:rsidR="001166E8">
        <w:rPr>
          <w:bCs/>
          <w:iCs/>
          <w:szCs w:val="28"/>
        </w:rPr>
        <w:t>m</w:t>
      </w:r>
      <w:r>
        <w:rPr>
          <w:bCs/>
          <w:iCs/>
          <w:szCs w:val="28"/>
        </w:rPr>
        <w:t>odate 14 senior teams and ten junior teams which would therefore require full access to an additional two AGPs.</w:t>
      </w:r>
    </w:p>
    <w:p w14:paraId="429C8E6C" w14:textId="77777777" w:rsidR="00DE368A" w:rsidRDefault="00DE368A" w:rsidP="00F613BC">
      <w:pPr>
        <w:ind w:right="-46"/>
        <w:rPr>
          <w:bCs/>
          <w:iCs/>
          <w:szCs w:val="28"/>
        </w:rPr>
      </w:pPr>
    </w:p>
    <w:p w14:paraId="0B10A2C0" w14:textId="77777777" w:rsidR="00DE368A" w:rsidRPr="006558FC" w:rsidRDefault="00DE368A" w:rsidP="00F613BC">
      <w:pPr>
        <w:ind w:right="-46"/>
        <w:rPr>
          <w:bCs/>
          <w:iCs/>
          <w:szCs w:val="28"/>
        </w:rPr>
      </w:pPr>
      <w:r>
        <w:rPr>
          <w:bCs/>
          <w:iCs/>
          <w:szCs w:val="28"/>
        </w:rPr>
        <w:t xml:space="preserve">To avoid this happening, discussions are required between the providers and the clubs to safeguard future access, preferably via community use agreements. </w:t>
      </w:r>
    </w:p>
    <w:p w14:paraId="1840473D" w14:textId="77777777" w:rsidR="00F613BC" w:rsidRDefault="00F613BC" w:rsidP="00E9502A">
      <w:pPr>
        <w:rPr>
          <w:bCs/>
          <w:iCs/>
          <w:szCs w:val="28"/>
          <w:highlight w:val="yellow"/>
        </w:rPr>
      </w:pPr>
    </w:p>
    <w:p w14:paraId="74F9BE6E" w14:textId="77777777" w:rsidR="00E161C0" w:rsidRPr="00B60068" w:rsidRDefault="00E161C0" w:rsidP="00E161C0">
      <w:pPr>
        <w:pStyle w:val="ListBulletmain"/>
        <w:ind w:left="432" w:hanging="432"/>
        <w:rPr>
          <w:i/>
        </w:rPr>
      </w:pPr>
      <w:r w:rsidRPr="00B60068">
        <w:rPr>
          <w:i/>
        </w:rPr>
        <w:t>Housing growth</w:t>
      </w:r>
    </w:p>
    <w:p w14:paraId="2C0B88E9" w14:textId="77777777" w:rsidR="00E161C0" w:rsidRPr="00B60068" w:rsidRDefault="00E161C0" w:rsidP="00E161C0">
      <w:pPr>
        <w:pStyle w:val="ListBulletmain"/>
        <w:rPr>
          <w:i/>
        </w:rPr>
      </w:pPr>
    </w:p>
    <w:p w14:paraId="51900B5D" w14:textId="77777777" w:rsidR="009A24D3" w:rsidRPr="00B60068" w:rsidRDefault="009A24D3" w:rsidP="009A24D3">
      <w:pPr>
        <w:pStyle w:val="ListBulletmain"/>
      </w:pPr>
      <w:r w:rsidRPr="00BD409A">
        <w:t xml:space="preserve">Using Sport England’s New Development Pitch Demand Calculator, the table below indicates the number of match equivalent sessions that would be required if, as planned, </w:t>
      </w:r>
      <w:r>
        <w:t>12,500</w:t>
      </w:r>
      <w:r w:rsidRPr="00BD409A">
        <w:t xml:space="preserve"> new homes are built across </w:t>
      </w:r>
      <w:r>
        <w:t>Winchester</w:t>
      </w:r>
      <w:r w:rsidRPr="00BD409A">
        <w:t xml:space="preserve"> </w:t>
      </w:r>
      <w:r>
        <w:t>from now</w:t>
      </w:r>
      <w:r w:rsidRPr="00BD409A">
        <w:t xml:space="preserve"> up to 203</w:t>
      </w:r>
      <w:r>
        <w:t>1</w:t>
      </w:r>
      <w:r w:rsidRPr="00BD409A">
        <w:t xml:space="preserve"> </w:t>
      </w:r>
      <w:r>
        <w:t xml:space="preserve">(with 2,206 already completed since 2011) </w:t>
      </w:r>
      <w:r w:rsidRPr="00BD409A">
        <w:t xml:space="preserve">and converts this into the required demand for pitches. </w:t>
      </w:r>
      <w:r w:rsidRPr="00B60068">
        <w:t xml:space="preserve">The calculations presume that a population growth of </w:t>
      </w:r>
      <w:r>
        <w:t>23</w:t>
      </w:r>
      <w:r w:rsidRPr="00B60068">
        <w:t>,6</w:t>
      </w:r>
      <w:r>
        <w:t>76</w:t>
      </w:r>
      <w:r w:rsidRPr="00B60068">
        <w:t xml:space="preserve"> will be derived from the predicted housing growth. </w:t>
      </w:r>
    </w:p>
    <w:p w14:paraId="1E10DBE2" w14:textId="77777777" w:rsidR="00E161C0" w:rsidRPr="00815D62" w:rsidRDefault="00E161C0" w:rsidP="00E161C0">
      <w:pPr>
        <w:pStyle w:val="ListBulletmain"/>
        <w:rPr>
          <w:highlight w:val="yellow"/>
        </w:rPr>
      </w:pPr>
    </w:p>
    <w:p w14:paraId="07D03290" w14:textId="77777777" w:rsidR="00E161C0" w:rsidRPr="00B60068" w:rsidRDefault="00E161C0" w:rsidP="00E161C0">
      <w:pPr>
        <w:pStyle w:val="ListBulletmain"/>
        <w:rPr>
          <w:i/>
        </w:rPr>
      </w:pPr>
      <w:r w:rsidRPr="00B60068">
        <w:rPr>
          <w:i/>
        </w:rPr>
        <w:t>Table 4.</w:t>
      </w:r>
      <w:r w:rsidR="00D02A04">
        <w:rPr>
          <w:i/>
        </w:rPr>
        <w:t>12</w:t>
      </w:r>
      <w:r w:rsidRPr="00B60068">
        <w:rPr>
          <w:i/>
        </w:rPr>
        <w:t xml:space="preserve">: Housing growth scenario for </w:t>
      </w:r>
      <w:r>
        <w:rPr>
          <w:i/>
        </w:rPr>
        <w:t>hockey</w:t>
      </w:r>
      <w:r w:rsidRPr="00B60068">
        <w:rPr>
          <w:i/>
        </w:rPr>
        <w:t xml:space="preserve"> </w:t>
      </w:r>
    </w:p>
    <w:p w14:paraId="59308066" w14:textId="77777777" w:rsidR="00E161C0" w:rsidRPr="00815D62" w:rsidRDefault="00E161C0" w:rsidP="00E161C0">
      <w:pPr>
        <w:pStyle w:val="ListBulletmain"/>
        <w:rPr>
          <w:i/>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3036"/>
        <w:gridCol w:w="2566"/>
      </w:tblGrid>
      <w:tr w:rsidR="00E161C0" w:rsidRPr="00815D62" w14:paraId="096D87A5" w14:textId="77777777" w:rsidTr="009A338D">
        <w:trPr>
          <w:trHeight w:val="255"/>
        </w:trPr>
        <w:tc>
          <w:tcPr>
            <w:tcW w:w="1970" w:type="pct"/>
            <w:shd w:val="clear" w:color="auto" w:fill="DBE5F1" w:themeFill="accent1" w:themeFillTint="33"/>
            <w:noWrap/>
          </w:tcPr>
          <w:p w14:paraId="34BAAAD6" w14:textId="77777777" w:rsidR="00E161C0" w:rsidRPr="00B60068" w:rsidRDefault="00E161C0" w:rsidP="00E161C0">
            <w:pPr>
              <w:spacing w:before="40"/>
              <w:jc w:val="left"/>
              <w:rPr>
                <w:b/>
                <w:color w:val="000000"/>
                <w:sz w:val="20"/>
                <w:szCs w:val="20"/>
              </w:rPr>
            </w:pPr>
            <w:r w:rsidRPr="00B60068">
              <w:rPr>
                <w:b/>
                <w:color w:val="000000"/>
                <w:sz w:val="20"/>
                <w:szCs w:val="20"/>
              </w:rPr>
              <w:t>Pitch type</w:t>
            </w:r>
          </w:p>
        </w:tc>
        <w:tc>
          <w:tcPr>
            <w:tcW w:w="1642" w:type="pct"/>
            <w:shd w:val="clear" w:color="auto" w:fill="D9E2F3"/>
            <w:noWrap/>
            <w:vAlign w:val="center"/>
          </w:tcPr>
          <w:p w14:paraId="7838AF27" w14:textId="77777777" w:rsidR="00E161C0" w:rsidRPr="00B60068" w:rsidRDefault="00E161C0" w:rsidP="00E161C0">
            <w:pPr>
              <w:spacing w:before="40"/>
              <w:jc w:val="center"/>
              <w:rPr>
                <w:b/>
                <w:color w:val="000000"/>
                <w:sz w:val="20"/>
                <w:szCs w:val="20"/>
              </w:rPr>
            </w:pPr>
            <w:r w:rsidRPr="00B60068">
              <w:rPr>
                <w:b/>
                <w:color w:val="000000"/>
                <w:sz w:val="20"/>
                <w:szCs w:val="20"/>
              </w:rPr>
              <w:t>Match equivalent sessions (per week)</w:t>
            </w:r>
          </w:p>
        </w:tc>
        <w:tc>
          <w:tcPr>
            <w:tcW w:w="1388" w:type="pct"/>
            <w:shd w:val="clear" w:color="auto" w:fill="D9E2F3"/>
          </w:tcPr>
          <w:p w14:paraId="31A45C16" w14:textId="77777777" w:rsidR="00E161C0" w:rsidRPr="00B60068" w:rsidRDefault="00E161C0" w:rsidP="00E161C0">
            <w:pPr>
              <w:spacing w:before="40"/>
              <w:jc w:val="center"/>
              <w:rPr>
                <w:b/>
                <w:color w:val="000000"/>
                <w:sz w:val="20"/>
                <w:szCs w:val="20"/>
              </w:rPr>
            </w:pPr>
            <w:r w:rsidRPr="00B60068">
              <w:rPr>
                <w:b/>
                <w:color w:val="000000"/>
                <w:sz w:val="20"/>
                <w:szCs w:val="20"/>
              </w:rPr>
              <w:t>Pitches required</w:t>
            </w:r>
            <w:r w:rsidR="001B1708">
              <w:rPr>
                <w:rStyle w:val="FootnoteReference"/>
                <w:b/>
                <w:color w:val="000000"/>
                <w:sz w:val="20"/>
                <w:szCs w:val="20"/>
              </w:rPr>
              <w:footnoteReference w:id="11"/>
            </w:r>
          </w:p>
        </w:tc>
      </w:tr>
      <w:tr w:rsidR="00E161C0" w:rsidRPr="00815D62" w14:paraId="0022A66A" w14:textId="77777777" w:rsidTr="009A338D">
        <w:trPr>
          <w:trHeight w:val="255"/>
        </w:trPr>
        <w:tc>
          <w:tcPr>
            <w:tcW w:w="1970" w:type="pct"/>
            <w:shd w:val="clear" w:color="auto" w:fill="auto"/>
            <w:noWrap/>
            <w:vAlign w:val="center"/>
          </w:tcPr>
          <w:p w14:paraId="49F97BA4" w14:textId="77777777" w:rsidR="00E161C0" w:rsidRPr="00B60068" w:rsidRDefault="00E161C0" w:rsidP="00E161C0">
            <w:pPr>
              <w:spacing w:before="40"/>
              <w:jc w:val="left"/>
              <w:rPr>
                <w:color w:val="000000"/>
                <w:sz w:val="20"/>
                <w:szCs w:val="20"/>
              </w:rPr>
            </w:pPr>
            <w:r>
              <w:rPr>
                <w:color w:val="000000"/>
                <w:sz w:val="20"/>
                <w:szCs w:val="20"/>
              </w:rPr>
              <w:t>Hockey</w:t>
            </w:r>
          </w:p>
        </w:tc>
        <w:tc>
          <w:tcPr>
            <w:tcW w:w="1642" w:type="pct"/>
            <w:shd w:val="clear" w:color="auto" w:fill="auto"/>
            <w:noWrap/>
            <w:vAlign w:val="center"/>
          </w:tcPr>
          <w:p w14:paraId="03090CFC" w14:textId="77777777" w:rsidR="00E161C0" w:rsidRPr="00B60068" w:rsidRDefault="00E161C0" w:rsidP="00E161C0">
            <w:pPr>
              <w:spacing w:before="40"/>
              <w:jc w:val="center"/>
              <w:rPr>
                <w:color w:val="000000"/>
                <w:sz w:val="20"/>
                <w:szCs w:val="20"/>
              </w:rPr>
            </w:pPr>
            <w:r>
              <w:rPr>
                <w:color w:val="000000"/>
                <w:sz w:val="20"/>
                <w:szCs w:val="20"/>
              </w:rPr>
              <w:t>2.26</w:t>
            </w:r>
          </w:p>
        </w:tc>
        <w:tc>
          <w:tcPr>
            <w:tcW w:w="1388" w:type="pct"/>
          </w:tcPr>
          <w:p w14:paraId="0D43E130" w14:textId="77777777" w:rsidR="00E161C0" w:rsidRPr="00B60068" w:rsidRDefault="001B1708" w:rsidP="00E161C0">
            <w:pPr>
              <w:spacing w:before="40"/>
              <w:jc w:val="center"/>
              <w:rPr>
                <w:color w:val="000000"/>
                <w:sz w:val="20"/>
                <w:szCs w:val="20"/>
              </w:rPr>
            </w:pPr>
            <w:r>
              <w:rPr>
                <w:color w:val="000000"/>
                <w:sz w:val="20"/>
                <w:szCs w:val="20"/>
              </w:rPr>
              <w:t>1</w:t>
            </w:r>
          </w:p>
        </w:tc>
      </w:tr>
    </w:tbl>
    <w:p w14:paraId="4C56EEEA" w14:textId="77777777" w:rsidR="00E161C0" w:rsidRDefault="00E161C0" w:rsidP="00E161C0">
      <w:pPr>
        <w:rPr>
          <w:highlight w:val="yellow"/>
        </w:rPr>
      </w:pPr>
    </w:p>
    <w:p w14:paraId="3E185D5B" w14:textId="77777777" w:rsidR="00E161C0" w:rsidRPr="00B60068" w:rsidRDefault="00E161C0" w:rsidP="00E161C0">
      <w:r w:rsidRPr="00B60068">
        <w:t xml:space="preserve">The table shows that over the local plan period, demand arising from housing growth equates to the need for </w:t>
      </w:r>
      <w:r w:rsidR="001B1708">
        <w:t>one additional</w:t>
      </w:r>
      <w:r w:rsidR="009A24D3">
        <w:t xml:space="preserve"> sand</w:t>
      </w:r>
      <w:r w:rsidR="001B1708">
        <w:t>-</w:t>
      </w:r>
      <w:r w:rsidR="009A24D3">
        <w:t>based hockey suitable AGPs</w:t>
      </w:r>
      <w:r w:rsidRPr="00B60068">
        <w:t xml:space="preserve">. This position is, however, indicative and does not provide information on where the housing is likely to be located, how many dwellings will actually be provided or which existing playing fields the additional demand is likely to migrate to. As such, the calculator should be used on a case-by-case basis to determine the level of increased pitch demand arising from each individual development and the contribution required to accommodate that demand. </w:t>
      </w:r>
    </w:p>
    <w:p w14:paraId="47C23EEE" w14:textId="77777777" w:rsidR="00E161C0" w:rsidRPr="00815D62" w:rsidRDefault="00E161C0" w:rsidP="00E161C0">
      <w:pPr>
        <w:pStyle w:val="ListBulletmain"/>
        <w:ind w:left="432" w:hanging="432"/>
        <w:rPr>
          <w:b/>
          <w:i/>
          <w:highlight w:val="yellow"/>
        </w:rPr>
      </w:pPr>
    </w:p>
    <w:p w14:paraId="01F50642" w14:textId="77777777" w:rsidR="00C00A4A" w:rsidRDefault="00E161C0" w:rsidP="00E161C0">
      <w:r w:rsidRPr="00B60068">
        <w:t>Sport England’s experience shows that only housing sites with 600 dwellings or more are likely to generate demand in their own right for the creation of new provision. Where demand does not warrant new pitch provision, contributions should be used to enhance existing provision in the locality through, for example, improving quality or providing new or improved ancillary provision. The Action Plan in this document, as well as consultation with appropriate NGBs, should be used to assist in the selection of suitable sites and suitable enhancements.</w:t>
      </w:r>
      <w:r>
        <w:t xml:space="preserve"> </w:t>
      </w:r>
      <w:r w:rsidR="00C00A4A">
        <w:br w:type="page"/>
      </w:r>
    </w:p>
    <w:p w14:paraId="2FFDC4A1" w14:textId="77777777" w:rsidR="00AF7D2C" w:rsidRPr="00C00A4A" w:rsidRDefault="00E161C0" w:rsidP="00C00A4A">
      <w:pPr>
        <w:rPr>
          <w:bCs/>
          <w:iCs/>
          <w:szCs w:val="28"/>
          <w:highlight w:val="yellow"/>
        </w:rPr>
      </w:pPr>
      <w:r>
        <w:lastRenderedPageBreak/>
        <w:t xml:space="preserve"> </w:t>
      </w:r>
      <w:r w:rsidR="00D550E9" w:rsidRPr="00931AB6">
        <w:rPr>
          <w:b/>
          <w:i/>
          <w:color w:val="000000" w:themeColor="text1"/>
        </w:rPr>
        <w:t>Recommendations</w:t>
      </w:r>
    </w:p>
    <w:p w14:paraId="356D263D" w14:textId="77777777" w:rsidR="00D550E9" w:rsidRPr="00A4148D" w:rsidRDefault="00D550E9" w:rsidP="00A9285B">
      <w:pPr>
        <w:tabs>
          <w:tab w:val="left" w:pos="2460"/>
        </w:tabs>
        <w:rPr>
          <w:b/>
          <w:i/>
          <w:color w:val="000000" w:themeColor="text1"/>
          <w:highlight w:val="yellow"/>
        </w:rPr>
      </w:pPr>
    </w:p>
    <w:p w14:paraId="3760C329" w14:textId="77777777" w:rsidR="00D550E9" w:rsidRPr="00931AB6" w:rsidRDefault="00D550E9" w:rsidP="003410BB">
      <w:pPr>
        <w:pStyle w:val="ListParagraph"/>
        <w:numPr>
          <w:ilvl w:val="0"/>
          <w:numId w:val="13"/>
        </w:numPr>
        <w:tabs>
          <w:tab w:val="left" w:pos="2460"/>
        </w:tabs>
        <w:rPr>
          <w:color w:val="000000" w:themeColor="text1"/>
        </w:rPr>
      </w:pPr>
      <w:r w:rsidRPr="00931AB6">
        <w:rPr>
          <w:color w:val="000000" w:themeColor="text1"/>
        </w:rPr>
        <w:t xml:space="preserve">As a minimum, protect the </w:t>
      </w:r>
      <w:r w:rsidR="00931AB6" w:rsidRPr="00931AB6">
        <w:rPr>
          <w:color w:val="000000" w:themeColor="text1"/>
        </w:rPr>
        <w:t>two</w:t>
      </w:r>
      <w:r w:rsidRPr="00931AB6">
        <w:rPr>
          <w:color w:val="000000" w:themeColor="text1"/>
        </w:rPr>
        <w:t xml:space="preserve"> pitches currently in use by hockey clubs</w:t>
      </w:r>
      <w:r w:rsidR="00D54A2D">
        <w:rPr>
          <w:color w:val="000000" w:themeColor="text1"/>
        </w:rPr>
        <w:t xml:space="preserve"> for hockey</w:t>
      </w:r>
      <w:r w:rsidRPr="00931AB6">
        <w:rPr>
          <w:color w:val="000000" w:themeColor="text1"/>
        </w:rPr>
        <w:t>.</w:t>
      </w:r>
    </w:p>
    <w:p w14:paraId="162BBCEF" w14:textId="77777777" w:rsidR="00781C7F" w:rsidRDefault="00781C7F" w:rsidP="003410BB">
      <w:pPr>
        <w:pStyle w:val="ListParagraph"/>
        <w:numPr>
          <w:ilvl w:val="0"/>
          <w:numId w:val="13"/>
        </w:numPr>
        <w:tabs>
          <w:tab w:val="left" w:pos="2460"/>
        </w:tabs>
        <w:rPr>
          <w:color w:val="000000" w:themeColor="text1"/>
        </w:rPr>
      </w:pPr>
      <w:r w:rsidRPr="00931AB6">
        <w:rPr>
          <w:color w:val="000000" w:themeColor="text1"/>
        </w:rPr>
        <w:t>Seek to accommodate</w:t>
      </w:r>
      <w:r w:rsidR="00B1307E">
        <w:rPr>
          <w:color w:val="000000" w:themeColor="text1"/>
        </w:rPr>
        <w:t xml:space="preserve"> </w:t>
      </w:r>
      <w:r w:rsidR="00486550">
        <w:rPr>
          <w:color w:val="000000" w:themeColor="text1"/>
        </w:rPr>
        <w:t>current and</w:t>
      </w:r>
      <w:r w:rsidR="00B1307E">
        <w:rPr>
          <w:color w:val="000000" w:themeColor="text1"/>
        </w:rPr>
        <w:t xml:space="preserve"> expressed</w:t>
      </w:r>
      <w:r w:rsidR="00486550">
        <w:rPr>
          <w:color w:val="000000" w:themeColor="text1"/>
        </w:rPr>
        <w:t xml:space="preserve"> future</w:t>
      </w:r>
      <w:r w:rsidR="00F613BC" w:rsidRPr="00931AB6">
        <w:rPr>
          <w:color w:val="000000" w:themeColor="text1"/>
        </w:rPr>
        <w:t xml:space="preserve"> </w:t>
      </w:r>
      <w:r w:rsidRPr="00931AB6">
        <w:rPr>
          <w:color w:val="000000" w:themeColor="text1"/>
        </w:rPr>
        <w:t xml:space="preserve">demand on the current pitch stock </w:t>
      </w:r>
      <w:r w:rsidR="00931AB6">
        <w:rPr>
          <w:color w:val="000000" w:themeColor="text1"/>
        </w:rPr>
        <w:t>and then</w:t>
      </w:r>
      <w:r w:rsidRPr="00931AB6">
        <w:rPr>
          <w:color w:val="000000" w:themeColor="text1"/>
        </w:rPr>
        <w:t xml:space="preserve"> explore opportunities to</w:t>
      </w:r>
      <w:r w:rsidR="00D54A2D">
        <w:rPr>
          <w:color w:val="000000" w:themeColor="text1"/>
        </w:rPr>
        <w:t xml:space="preserve"> develop and</w:t>
      </w:r>
      <w:r w:rsidRPr="00931AB6">
        <w:rPr>
          <w:color w:val="000000" w:themeColor="text1"/>
        </w:rPr>
        <w:t xml:space="preserve"> add to the pit</w:t>
      </w:r>
      <w:r w:rsidR="00F613BC" w:rsidRPr="00931AB6">
        <w:rPr>
          <w:color w:val="000000" w:themeColor="text1"/>
        </w:rPr>
        <w:t xml:space="preserve">ch stock in </w:t>
      </w:r>
      <w:r w:rsidR="001B1708">
        <w:rPr>
          <w:color w:val="000000" w:themeColor="text1"/>
        </w:rPr>
        <w:t xml:space="preserve">a </w:t>
      </w:r>
      <w:r w:rsidR="00F613BC" w:rsidRPr="00931AB6">
        <w:rPr>
          <w:color w:val="000000" w:themeColor="text1"/>
        </w:rPr>
        <w:t>suitable location</w:t>
      </w:r>
      <w:r w:rsidR="00931AB6" w:rsidRPr="00931AB6">
        <w:rPr>
          <w:color w:val="000000" w:themeColor="text1"/>
        </w:rPr>
        <w:t>.</w:t>
      </w:r>
    </w:p>
    <w:p w14:paraId="26FBE9C7" w14:textId="77777777" w:rsidR="00931AB6" w:rsidRDefault="00931AB6" w:rsidP="003410BB">
      <w:pPr>
        <w:pStyle w:val="ListParagraph"/>
        <w:numPr>
          <w:ilvl w:val="0"/>
          <w:numId w:val="13"/>
        </w:numPr>
        <w:tabs>
          <w:tab w:val="left" w:pos="2460"/>
        </w:tabs>
        <w:rPr>
          <w:color w:val="000000" w:themeColor="text1"/>
        </w:rPr>
      </w:pPr>
      <w:r>
        <w:rPr>
          <w:color w:val="000000" w:themeColor="text1"/>
        </w:rPr>
        <w:t xml:space="preserve">If feasible, look to work with Winchester </w:t>
      </w:r>
      <w:r w:rsidR="001B1708">
        <w:rPr>
          <w:color w:val="000000" w:themeColor="text1"/>
        </w:rPr>
        <w:t>HC</w:t>
      </w:r>
      <w:r>
        <w:rPr>
          <w:color w:val="000000" w:themeColor="text1"/>
        </w:rPr>
        <w:t xml:space="preserve"> as part of any new develop</w:t>
      </w:r>
      <w:r w:rsidR="00D54A2D">
        <w:rPr>
          <w:color w:val="000000" w:themeColor="text1"/>
        </w:rPr>
        <w:t>ment</w:t>
      </w:r>
      <w:r>
        <w:rPr>
          <w:color w:val="000000" w:themeColor="text1"/>
        </w:rPr>
        <w:t xml:space="preserve"> to offer ancillary provision</w:t>
      </w:r>
      <w:r w:rsidR="00EC4AC1">
        <w:rPr>
          <w:color w:val="000000" w:themeColor="text1"/>
        </w:rPr>
        <w:t xml:space="preserve"> at new or preferential sites including Winchester Sports Stadium and Kings School. </w:t>
      </w:r>
      <w:r>
        <w:rPr>
          <w:color w:val="000000" w:themeColor="text1"/>
        </w:rPr>
        <w:t xml:space="preserve"> </w:t>
      </w:r>
    </w:p>
    <w:p w14:paraId="29443FAD" w14:textId="77777777" w:rsidR="00D54A2D" w:rsidRPr="00931AB6" w:rsidRDefault="00D54A2D" w:rsidP="003410BB">
      <w:pPr>
        <w:pStyle w:val="ListParagraph"/>
        <w:numPr>
          <w:ilvl w:val="0"/>
          <w:numId w:val="13"/>
        </w:numPr>
        <w:tabs>
          <w:tab w:val="left" w:pos="2460"/>
        </w:tabs>
        <w:rPr>
          <w:color w:val="000000" w:themeColor="text1"/>
        </w:rPr>
      </w:pPr>
      <w:r>
        <w:rPr>
          <w:color w:val="000000" w:themeColor="text1"/>
        </w:rPr>
        <w:t xml:space="preserve">Support Winchester HC to adopt a coherent approach to facility usage, factoring in the need to develop an additional pitch to meet junior demand. </w:t>
      </w:r>
    </w:p>
    <w:p w14:paraId="3A4B9528" w14:textId="77777777" w:rsidR="003B72A7" w:rsidRPr="00931AB6" w:rsidRDefault="003B72A7" w:rsidP="003410BB">
      <w:pPr>
        <w:pStyle w:val="ListParagraph"/>
        <w:numPr>
          <w:ilvl w:val="0"/>
          <w:numId w:val="13"/>
        </w:numPr>
        <w:tabs>
          <w:tab w:val="left" w:pos="2460"/>
        </w:tabs>
        <w:rPr>
          <w:color w:val="000000" w:themeColor="text1"/>
        </w:rPr>
      </w:pPr>
      <w:r w:rsidRPr="00931AB6">
        <w:rPr>
          <w:color w:val="000000" w:themeColor="text1"/>
        </w:rPr>
        <w:t xml:space="preserve">Ensure </w:t>
      </w:r>
      <w:r w:rsidR="00961A63" w:rsidRPr="00931AB6">
        <w:rPr>
          <w:color w:val="000000" w:themeColor="text1"/>
        </w:rPr>
        <w:t xml:space="preserve">that </w:t>
      </w:r>
      <w:r w:rsidR="00931AB6">
        <w:rPr>
          <w:color w:val="000000" w:themeColor="text1"/>
        </w:rPr>
        <w:t xml:space="preserve">current and future </w:t>
      </w:r>
      <w:r w:rsidRPr="00931AB6">
        <w:rPr>
          <w:color w:val="000000" w:themeColor="text1"/>
        </w:rPr>
        <w:t>providers have sinki</w:t>
      </w:r>
      <w:r w:rsidR="00961A63" w:rsidRPr="00931AB6">
        <w:rPr>
          <w:color w:val="000000" w:themeColor="text1"/>
        </w:rPr>
        <w:t>ng funds in place at all sites to ensure</w:t>
      </w:r>
      <w:r w:rsidRPr="00931AB6">
        <w:rPr>
          <w:color w:val="000000" w:themeColor="text1"/>
        </w:rPr>
        <w:t xml:space="preserve"> </w:t>
      </w:r>
      <w:r w:rsidR="00D54A2D">
        <w:rPr>
          <w:color w:val="000000" w:themeColor="text1"/>
        </w:rPr>
        <w:t xml:space="preserve">pitches can improve when required and to guarantee </w:t>
      </w:r>
      <w:r w:rsidRPr="00931AB6">
        <w:rPr>
          <w:color w:val="000000" w:themeColor="text1"/>
        </w:rPr>
        <w:t xml:space="preserve">long-term sustainability. </w:t>
      </w:r>
    </w:p>
    <w:p w14:paraId="00A5FA0C" w14:textId="77777777" w:rsidR="003B72A7" w:rsidRPr="00931AB6" w:rsidRDefault="009F0AE3" w:rsidP="003410BB">
      <w:pPr>
        <w:pStyle w:val="ListParagraph"/>
        <w:numPr>
          <w:ilvl w:val="0"/>
          <w:numId w:val="13"/>
        </w:numPr>
        <w:tabs>
          <w:tab w:val="left" w:pos="2460"/>
        </w:tabs>
        <w:rPr>
          <w:color w:val="000000" w:themeColor="text1"/>
        </w:rPr>
      </w:pPr>
      <w:r w:rsidRPr="00931AB6">
        <w:rPr>
          <w:color w:val="000000" w:themeColor="text1"/>
        </w:rPr>
        <w:t xml:space="preserve">Pursue </w:t>
      </w:r>
      <w:r w:rsidR="00122225" w:rsidRPr="00931AB6">
        <w:rPr>
          <w:color w:val="000000" w:themeColor="text1"/>
        </w:rPr>
        <w:t xml:space="preserve">long-term </w:t>
      </w:r>
      <w:r w:rsidR="003B72A7" w:rsidRPr="00931AB6">
        <w:rPr>
          <w:color w:val="000000" w:themeColor="text1"/>
        </w:rPr>
        <w:t>security of tenure</w:t>
      </w:r>
      <w:r w:rsidRPr="00931AB6">
        <w:rPr>
          <w:color w:val="000000" w:themeColor="text1"/>
        </w:rPr>
        <w:t xml:space="preserve"> for all clubs</w:t>
      </w:r>
      <w:r w:rsidR="003B72A7" w:rsidRPr="00931AB6">
        <w:rPr>
          <w:color w:val="000000" w:themeColor="text1"/>
        </w:rPr>
        <w:t xml:space="preserve"> t</w:t>
      </w:r>
      <w:r w:rsidR="00122225" w:rsidRPr="00931AB6">
        <w:rPr>
          <w:color w:val="000000" w:themeColor="text1"/>
        </w:rPr>
        <w:t>hrough community use agreements.</w:t>
      </w:r>
    </w:p>
    <w:p w14:paraId="7A766204" w14:textId="77777777" w:rsidR="00A54D7B" w:rsidRPr="001B1708" w:rsidRDefault="003B72A7" w:rsidP="00674ED3">
      <w:pPr>
        <w:pStyle w:val="ListParagraph"/>
        <w:numPr>
          <w:ilvl w:val="0"/>
          <w:numId w:val="13"/>
        </w:numPr>
        <w:tabs>
          <w:tab w:val="left" w:pos="2460"/>
        </w:tabs>
        <w:rPr>
          <w:color w:val="000000" w:themeColor="text1"/>
        </w:rPr>
      </w:pPr>
      <w:r w:rsidRPr="00931AB6">
        <w:rPr>
          <w:color w:val="000000" w:themeColor="text1"/>
        </w:rPr>
        <w:t>Ensure that no 3G pitch conversions take place that are detrimental to hockey</w:t>
      </w:r>
      <w:r w:rsidR="00F613BC" w:rsidRPr="00931AB6">
        <w:rPr>
          <w:color w:val="000000" w:themeColor="text1"/>
        </w:rPr>
        <w:t>.</w:t>
      </w:r>
    </w:p>
    <w:p w14:paraId="2A9B347C" w14:textId="77777777" w:rsidR="001166E8" w:rsidRDefault="001166E8" w:rsidP="00674ED3">
      <w:pPr>
        <w:rPr>
          <w:b/>
          <w:color w:val="000000" w:themeColor="text1"/>
        </w:rPr>
      </w:pPr>
    </w:p>
    <w:p w14:paraId="1F392FD2" w14:textId="77777777" w:rsidR="00DA70E4" w:rsidRPr="00565C6E" w:rsidRDefault="00E776A7" w:rsidP="00674ED3">
      <w:pPr>
        <w:rPr>
          <w:b/>
          <w:color w:val="000000" w:themeColor="text1"/>
        </w:rPr>
      </w:pPr>
      <w:r w:rsidRPr="00565C6E">
        <w:rPr>
          <w:b/>
          <w:color w:val="000000" w:themeColor="text1"/>
        </w:rPr>
        <w:t>Bowls</w:t>
      </w:r>
    </w:p>
    <w:p w14:paraId="6FEC5CA9" w14:textId="77777777" w:rsidR="00E776A7" w:rsidRPr="00565C6E" w:rsidRDefault="00E776A7" w:rsidP="00DA70E4">
      <w:pPr>
        <w:tabs>
          <w:tab w:val="left" w:pos="2460"/>
        </w:tabs>
        <w:rPr>
          <w:b/>
          <w:color w:val="000000" w:themeColor="text1"/>
        </w:rPr>
      </w:pPr>
    </w:p>
    <w:p w14:paraId="59ABA346" w14:textId="77777777" w:rsidR="00E776A7" w:rsidRPr="00565C6E" w:rsidRDefault="00E776A7" w:rsidP="00DA70E4">
      <w:pPr>
        <w:tabs>
          <w:tab w:val="left" w:pos="2460"/>
        </w:tabs>
        <w:rPr>
          <w:b/>
          <w:i/>
          <w:color w:val="000000" w:themeColor="text1"/>
        </w:rPr>
      </w:pPr>
      <w:r w:rsidRPr="00565C6E">
        <w:rPr>
          <w:b/>
          <w:i/>
          <w:color w:val="000000" w:themeColor="text1"/>
        </w:rPr>
        <w:t>Summary</w:t>
      </w:r>
    </w:p>
    <w:p w14:paraId="28A39337" w14:textId="77777777" w:rsidR="00E776A7" w:rsidRPr="00565C6E" w:rsidRDefault="00E776A7" w:rsidP="00DA70E4">
      <w:pPr>
        <w:tabs>
          <w:tab w:val="left" w:pos="2460"/>
        </w:tabs>
        <w:rPr>
          <w:b/>
          <w:i/>
          <w:color w:val="000000" w:themeColor="text1"/>
        </w:rPr>
      </w:pPr>
    </w:p>
    <w:p w14:paraId="26537634"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There are nine flat bowling greens in</w:t>
      </w:r>
      <w:r w:rsidR="0005396C">
        <w:rPr>
          <w:color w:val="000000" w:themeColor="text1"/>
        </w:rPr>
        <w:t xml:space="preserve"> the</w:t>
      </w:r>
      <w:r w:rsidRPr="00565C6E">
        <w:rPr>
          <w:color w:val="000000" w:themeColor="text1"/>
        </w:rPr>
        <w:t xml:space="preserve"> Winchester</w:t>
      </w:r>
      <w:r w:rsidR="0005396C">
        <w:rPr>
          <w:color w:val="000000" w:themeColor="text1"/>
        </w:rPr>
        <w:t xml:space="preserve"> District</w:t>
      </w:r>
      <w:r w:rsidRPr="00565C6E">
        <w:rPr>
          <w:color w:val="000000" w:themeColor="text1"/>
        </w:rPr>
        <w:t xml:space="preserve"> provided across the same number of sites.</w:t>
      </w:r>
    </w:p>
    <w:p w14:paraId="6AEA7ED5"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 xml:space="preserve">Quality ratings identify that there are no poor quality bowling greens in </w:t>
      </w:r>
      <w:r w:rsidR="0005396C">
        <w:rPr>
          <w:color w:val="000000" w:themeColor="text1"/>
        </w:rPr>
        <w:t xml:space="preserve">the </w:t>
      </w:r>
      <w:r w:rsidRPr="00565C6E">
        <w:rPr>
          <w:color w:val="000000" w:themeColor="text1"/>
        </w:rPr>
        <w:t>Winchester</w:t>
      </w:r>
      <w:r w:rsidR="0005396C">
        <w:rPr>
          <w:color w:val="000000" w:themeColor="text1"/>
        </w:rPr>
        <w:t xml:space="preserve"> District</w:t>
      </w:r>
      <w:r w:rsidRPr="00565C6E">
        <w:rPr>
          <w:color w:val="000000" w:themeColor="text1"/>
        </w:rPr>
        <w:t>, with four greens assessed as standard quality and five greens assessed as good quality.</w:t>
      </w:r>
    </w:p>
    <w:p w14:paraId="41109855"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Colden Common BC and Twyford BC report issues with ancillary provision.</w:t>
      </w:r>
    </w:p>
    <w:p w14:paraId="34B0BE62"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 xml:space="preserve">There are nine bowling clubs in Winchester with a combined membership totalling 528, all of which are senior members given that no junior members were identified. </w:t>
      </w:r>
    </w:p>
    <w:p w14:paraId="7B8496B5"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 xml:space="preserve">Each club has access to its own green, meaning that all nine greens are in use by one club. </w:t>
      </w:r>
    </w:p>
    <w:p w14:paraId="2896872E" w14:textId="77777777" w:rsidR="00565C6E" w:rsidRPr="00565C6E" w:rsidRDefault="00565C6E" w:rsidP="00565C6E">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 xml:space="preserve">All clubs that responded to consultation requests report an aspiration to grow with combined growth amounting to 55 senior members and 20 junior members. </w:t>
      </w:r>
    </w:p>
    <w:p w14:paraId="31CCB911" w14:textId="77777777" w:rsidR="001B1708" w:rsidRDefault="00565C6E" w:rsidP="001B1708">
      <w:pPr>
        <w:pStyle w:val="ListParagraph"/>
        <w:framePr w:hSpace="180" w:wrap="around" w:vAnchor="text" w:hAnchor="margin" w:x="69" w:y="45"/>
        <w:numPr>
          <w:ilvl w:val="0"/>
          <w:numId w:val="13"/>
        </w:numPr>
        <w:tabs>
          <w:tab w:val="left" w:pos="2460"/>
        </w:tabs>
        <w:rPr>
          <w:color w:val="000000" w:themeColor="text1"/>
        </w:rPr>
      </w:pPr>
      <w:r w:rsidRPr="00565C6E">
        <w:rPr>
          <w:color w:val="000000" w:themeColor="text1"/>
        </w:rPr>
        <w:t>There is sufficient supply of outdoor bowling greens to accommodate current demand across Winchester.</w:t>
      </w:r>
    </w:p>
    <w:p w14:paraId="15E49459" w14:textId="77777777" w:rsidR="00D516B3" w:rsidRPr="001B1708" w:rsidRDefault="00565C6E" w:rsidP="001B1708">
      <w:pPr>
        <w:pStyle w:val="ListParagraph"/>
        <w:framePr w:hSpace="180" w:wrap="around" w:vAnchor="text" w:hAnchor="margin" w:x="69" w:y="45"/>
        <w:numPr>
          <w:ilvl w:val="0"/>
          <w:numId w:val="13"/>
        </w:numPr>
        <w:tabs>
          <w:tab w:val="left" w:pos="2460"/>
        </w:tabs>
        <w:rPr>
          <w:color w:val="000000" w:themeColor="text1"/>
        </w:rPr>
      </w:pPr>
      <w:r w:rsidRPr="001B1708">
        <w:rPr>
          <w:color w:val="000000" w:themeColor="text1"/>
        </w:rPr>
        <w:t>Given that no clubs are operating below a membership of 20, protecting all provision is advised.</w:t>
      </w:r>
    </w:p>
    <w:p w14:paraId="7D1BE5A2" w14:textId="77777777" w:rsidR="001B1708" w:rsidRDefault="001B1708" w:rsidP="001B1708">
      <w:pPr>
        <w:tabs>
          <w:tab w:val="left" w:pos="2460"/>
        </w:tabs>
        <w:rPr>
          <w:color w:val="000000" w:themeColor="text1"/>
        </w:rPr>
      </w:pPr>
    </w:p>
    <w:p w14:paraId="324566BF" w14:textId="77777777" w:rsidR="001B1708" w:rsidRDefault="001B1708" w:rsidP="001B1708">
      <w:pPr>
        <w:tabs>
          <w:tab w:val="left" w:pos="2460"/>
        </w:tabs>
        <w:rPr>
          <w:b/>
          <w:i/>
          <w:color w:val="000000" w:themeColor="text1"/>
        </w:rPr>
      </w:pPr>
      <w:r>
        <w:rPr>
          <w:b/>
          <w:i/>
          <w:color w:val="000000" w:themeColor="text1"/>
        </w:rPr>
        <w:t>Scenarios</w:t>
      </w:r>
    </w:p>
    <w:p w14:paraId="2B8380A2" w14:textId="77777777" w:rsidR="001B1708" w:rsidRDefault="001B1708" w:rsidP="001B1708">
      <w:pPr>
        <w:tabs>
          <w:tab w:val="left" w:pos="2460"/>
        </w:tabs>
        <w:rPr>
          <w:b/>
          <w:i/>
          <w:color w:val="000000" w:themeColor="text1"/>
        </w:rPr>
      </w:pPr>
    </w:p>
    <w:p w14:paraId="6EEA991F" w14:textId="77777777" w:rsidR="001B1708" w:rsidRDefault="001B1708" w:rsidP="001B1708">
      <w:pPr>
        <w:tabs>
          <w:tab w:val="left" w:pos="2460"/>
        </w:tabs>
        <w:rPr>
          <w:i/>
          <w:color w:val="000000" w:themeColor="text1"/>
        </w:rPr>
      </w:pPr>
      <w:r>
        <w:rPr>
          <w:i/>
          <w:color w:val="000000" w:themeColor="text1"/>
        </w:rPr>
        <w:t>Amalgamating clubs</w:t>
      </w:r>
    </w:p>
    <w:p w14:paraId="39012509" w14:textId="77777777" w:rsidR="001B1708" w:rsidRDefault="001B1708" w:rsidP="001B1708">
      <w:pPr>
        <w:tabs>
          <w:tab w:val="left" w:pos="2460"/>
        </w:tabs>
        <w:rPr>
          <w:i/>
          <w:color w:val="000000" w:themeColor="text1"/>
        </w:rPr>
      </w:pPr>
    </w:p>
    <w:p w14:paraId="7BF69DF6" w14:textId="77777777" w:rsidR="001B1708" w:rsidRPr="001B1708" w:rsidRDefault="001B1708" w:rsidP="001B1708">
      <w:pPr>
        <w:ind w:right="237"/>
      </w:pPr>
      <w:r>
        <w:t>Bowls England also suggests that consideration</w:t>
      </w:r>
      <w:r w:rsidRPr="008A3529">
        <w:t xml:space="preserve"> should be given to the sustainability of greens </w:t>
      </w:r>
      <w:r>
        <w:t>that</w:t>
      </w:r>
      <w:r w:rsidRPr="008A3529">
        <w:t xml:space="preserve"> operate with a play</w:t>
      </w:r>
      <w:r>
        <w:t xml:space="preserve">ing membership of less than 20. As this is not the case for any sites within Winchester and with each bowling green currently in use by a club operating above this threshold, protecting all provision is advised. </w:t>
      </w:r>
    </w:p>
    <w:p w14:paraId="3F16E273" w14:textId="77777777" w:rsidR="00565C6E" w:rsidRDefault="00565C6E" w:rsidP="00D516B3">
      <w:pPr>
        <w:rPr>
          <w:rFonts w:cs="Arial"/>
          <w:b/>
          <w:i/>
          <w:iCs/>
          <w:szCs w:val="20"/>
          <w:highlight w:val="yellow"/>
        </w:rPr>
      </w:pPr>
    </w:p>
    <w:p w14:paraId="6BFA27D2" w14:textId="77777777" w:rsidR="00E776A7" w:rsidRPr="00931AB6" w:rsidRDefault="00E776A7" w:rsidP="00DA70E4">
      <w:pPr>
        <w:tabs>
          <w:tab w:val="left" w:pos="2460"/>
        </w:tabs>
        <w:rPr>
          <w:b/>
          <w:i/>
          <w:color w:val="000000" w:themeColor="text1"/>
        </w:rPr>
      </w:pPr>
      <w:r w:rsidRPr="00931AB6">
        <w:rPr>
          <w:b/>
          <w:i/>
          <w:color w:val="000000" w:themeColor="text1"/>
        </w:rPr>
        <w:t>Recommendations</w:t>
      </w:r>
    </w:p>
    <w:p w14:paraId="76D69F84" w14:textId="77777777" w:rsidR="00E14427" w:rsidRPr="00931AB6" w:rsidRDefault="00E14427" w:rsidP="00DA70E4">
      <w:pPr>
        <w:tabs>
          <w:tab w:val="left" w:pos="2460"/>
        </w:tabs>
        <w:rPr>
          <w:b/>
          <w:i/>
          <w:color w:val="000000" w:themeColor="text1"/>
        </w:rPr>
      </w:pPr>
    </w:p>
    <w:p w14:paraId="22B2914D" w14:textId="77777777" w:rsidR="001B1708" w:rsidRDefault="001B1708" w:rsidP="003410BB">
      <w:pPr>
        <w:numPr>
          <w:ilvl w:val="0"/>
          <w:numId w:val="24"/>
        </w:numPr>
        <w:ind w:left="357" w:hanging="357"/>
        <w:rPr>
          <w:rFonts w:cs="Arial"/>
          <w:iCs/>
          <w:szCs w:val="20"/>
        </w:rPr>
      </w:pPr>
      <w:r>
        <w:rPr>
          <w:rFonts w:cs="Arial"/>
          <w:iCs/>
          <w:szCs w:val="20"/>
        </w:rPr>
        <w:t xml:space="preserve">Protect all bowling greens unless a club begins operating with less than 20 members. </w:t>
      </w:r>
    </w:p>
    <w:p w14:paraId="377D04AD" w14:textId="77777777" w:rsidR="00E776A7" w:rsidRPr="00931AB6" w:rsidRDefault="00D471B5" w:rsidP="003410BB">
      <w:pPr>
        <w:numPr>
          <w:ilvl w:val="0"/>
          <w:numId w:val="24"/>
        </w:numPr>
        <w:ind w:left="357" w:hanging="357"/>
        <w:rPr>
          <w:rFonts w:cs="Arial"/>
          <w:iCs/>
          <w:szCs w:val="20"/>
        </w:rPr>
      </w:pPr>
      <w:r w:rsidRPr="00931AB6">
        <w:rPr>
          <w:rFonts w:cs="Arial"/>
          <w:iCs/>
          <w:szCs w:val="20"/>
        </w:rPr>
        <w:t xml:space="preserve">Improve green quality at sites assessed </w:t>
      </w:r>
      <w:r w:rsidR="001B1708">
        <w:rPr>
          <w:rFonts w:cs="Arial"/>
          <w:iCs/>
          <w:szCs w:val="20"/>
        </w:rPr>
        <w:t xml:space="preserve">as </w:t>
      </w:r>
      <w:r w:rsidRPr="00931AB6">
        <w:rPr>
          <w:rFonts w:cs="Arial"/>
          <w:iCs/>
          <w:szCs w:val="20"/>
        </w:rPr>
        <w:t xml:space="preserve">standard quality and sustain quality of greens assessed as good. </w:t>
      </w:r>
    </w:p>
    <w:p w14:paraId="5229222F" w14:textId="77777777" w:rsidR="00D471B5" w:rsidRPr="00931AB6" w:rsidRDefault="00D471B5" w:rsidP="003410BB">
      <w:pPr>
        <w:numPr>
          <w:ilvl w:val="0"/>
          <w:numId w:val="24"/>
        </w:numPr>
        <w:ind w:left="357" w:hanging="357"/>
        <w:rPr>
          <w:rFonts w:cs="Arial"/>
          <w:iCs/>
          <w:szCs w:val="20"/>
        </w:rPr>
      </w:pPr>
      <w:r w:rsidRPr="00931AB6">
        <w:rPr>
          <w:rFonts w:cs="Arial"/>
          <w:iCs/>
          <w:szCs w:val="20"/>
        </w:rPr>
        <w:t xml:space="preserve">Pursue clubhouse improvements servicing </w:t>
      </w:r>
      <w:r w:rsidR="00931AB6" w:rsidRPr="00931AB6">
        <w:rPr>
          <w:rFonts w:cs="Arial"/>
          <w:iCs/>
          <w:szCs w:val="20"/>
        </w:rPr>
        <w:t>Colden Common</w:t>
      </w:r>
      <w:r w:rsidRPr="00931AB6">
        <w:rPr>
          <w:rFonts w:cs="Arial"/>
          <w:iCs/>
          <w:szCs w:val="20"/>
        </w:rPr>
        <w:t xml:space="preserve"> BC and </w:t>
      </w:r>
      <w:r w:rsidR="00931AB6" w:rsidRPr="00931AB6">
        <w:rPr>
          <w:rFonts w:cs="Arial"/>
          <w:iCs/>
          <w:szCs w:val="20"/>
        </w:rPr>
        <w:t>Twyford</w:t>
      </w:r>
      <w:r w:rsidRPr="00931AB6">
        <w:rPr>
          <w:rFonts w:cs="Arial"/>
          <w:iCs/>
          <w:szCs w:val="20"/>
        </w:rPr>
        <w:t xml:space="preserve"> BC. </w:t>
      </w:r>
    </w:p>
    <w:p w14:paraId="0F114DE7" w14:textId="77777777" w:rsidR="00CF20DB" w:rsidRPr="00A4148D" w:rsidRDefault="00CF20DB">
      <w:pPr>
        <w:rPr>
          <w:b/>
          <w:color w:val="000000" w:themeColor="text1"/>
          <w:highlight w:val="yellow"/>
        </w:rPr>
      </w:pPr>
    </w:p>
    <w:p w14:paraId="25E64ED1" w14:textId="77777777" w:rsidR="00E11877" w:rsidRPr="00A4148D" w:rsidRDefault="00E11877">
      <w:pPr>
        <w:rPr>
          <w:b/>
          <w:color w:val="000000" w:themeColor="text1"/>
          <w:highlight w:val="yellow"/>
        </w:rPr>
      </w:pPr>
      <w:r w:rsidRPr="00A4148D">
        <w:rPr>
          <w:b/>
          <w:color w:val="000000" w:themeColor="text1"/>
          <w:highlight w:val="yellow"/>
        </w:rPr>
        <w:lastRenderedPageBreak/>
        <w:br w:type="page"/>
      </w:r>
    </w:p>
    <w:p w14:paraId="0F6A6EBC" w14:textId="77777777" w:rsidR="00DC169A" w:rsidRPr="00966CA2" w:rsidRDefault="00430739" w:rsidP="003B0EC8">
      <w:pPr>
        <w:pStyle w:val="Heading1"/>
        <w:rPr>
          <w:i/>
          <w:lang w:eastAsia="en-GB"/>
        </w:rPr>
      </w:pPr>
      <w:bookmarkStart w:id="100" w:name="_Toc478371967"/>
      <w:bookmarkStart w:id="101" w:name="_Toc512240132"/>
      <w:r w:rsidRPr="00966CA2">
        <w:rPr>
          <w:szCs w:val="24"/>
          <w:lang w:eastAsia="en-GB"/>
        </w:rPr>
        <w:lastRenderedPageBreak/>
        <w:t>P</w:t>
      </w:r>
      <w:r w:rsidR="00DC169A" w:rsidRPr="00966CA2">
        <w:rPr>
          <w:szCs w:val="24"/>
          <w:lang w:eastAsia="en-GB"/>
        </w:rPr>
        <w:t>A</w:t>
      </w:r>
      <w:r w:rsidR="00DC169A" w:rsidRPr="00966CA2">
        <w:t>RT 5: STRATEGIC RECOMMENDATIONS</w:t>
      </w:r>
      <w:bookmarkEnd w:id="100"/>
      <w:bookmarkEnd w:id="101"/>
    </w:p>
    <w:p w14:paraId="0126EEBA" w14:textId="77777777" w:rsidR="00DC169A" w:rsidRPr="00966CA2" w:rsidRDefault="00DC169A" w:rsidP="00DC169A">
      <w:pPr>
        <w:tabs>
          <w:tab w:val="left" w:pos="2460"/>
        </w:tabs>
        <w:rPr>
          <w:color w:val="000000" w:themeColor="text1"/>
        </w:rPr>
      </w:pPr>
    </w:p>
    <w:p w14:paraId="4DA11389" w14:textId="77777777" w:rsidR="00EF28BA" w:rsidRPr="00966CA2" w:rsidRDefault="00EF28BA" w:rsidP="00EF28BA">
      <w:r w:rsidRPr="00966CA2">
        <w:t xml:space="preserve">The strategic recommendations for the Strategy have been developed via the combination of information gathered during consultation, site visits and analysis which culminated in the production of an assessment report, as well as key drivers identified for the Strategy. They reflect overarching and common areas to be addressed, which apply across outdoor sports facilities and may not be specific to just one sport. </w:t>
      </w:r>
    </w:p>
    <w:p w14:paraId="377750ED" w14:textId="77777777" w:rsidR="00F238CF" w:rsidRPr="00A4148D" w:rsidRDefault="00F238CF" w:rsidP="00EF28BA">
      <w:pPr>
        <w:rPr>
          <w:highlight w:val="yellow"/>
        </w:rPr>
      </w:pPr>
    </w:p>
    <w:p w14:paraId="77687773" w14:textId="77777777" w:rsidR="00F238CF" w:rsidRPr="00A4148D" w:rsidRDefault="00F238CF" w:rsidP="00EF28BA">
      <w:pPr>
        <w:rPr>
          <w:highlight w:val="yellow"/>
        </w:rPr>
      </w:pPr>
      <w:r w:rsidRPr="00A4148D">
        <w:rPr>
          <w:noProof/>
          <w:highlight w:val="yellow"/>
          <w:lang w:eastAsia="en-GB"/>
        </w:rPr>
        <mc:AlternateContent>
          <mc:Choice Requires="wps">
            <w:drawing>
              <wp:anchor distT="0" distB="0" distL="114300" distR="114300" simplePos="0" relativeHeight="251653120" behindDoc="0" locked="0" layoutInCell="1" allowOverlap="1" wp14:anchorId="17C69673" wp14:editId="3886751F">
                <wp:simplePos x="0" y="0"/>
                <wp:positionH relativeFrom="margin">
                  <wp:align>right</wp:align>
                </wp:positionH>
                <wp:positionV relativeFrom="paragraph">
                  <wp:posOffset>8255</wp:posOffset>
                </wp:positionV>
                <wp:extent cx="5705475" cy="695325"/>
                <wp:effectExtent l="0" t="0" r="28575"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95325"/>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AD36CA" w14:textId="77777777" w:rsidR="00004352" w:rsidRDefault="00004352" w:rsidP="00EF28BA">
                            <w:pPr>
                              <w:spacing w:before="60" w:line="300" w:lineRule="auto"/>
                              <w:rPr>
                                <w:b/>
                                <w:bCs/>
                                <w:szCs w:val="22"/>
                              </w:rPr>
                            </w:pPr>
                            <w:r>
                              <w:rPr>
                                <w:b/>
                                <w:bCs/>
                                <w:szCs w:val="22"/>
                              </w:rPr>
                              <w:t>AIM 1</w:t>
                            </w:r>
                          </w:p>
                          <w:p w14:paraId="4F1BC131" w14:textId="77777777" w:rsidR="00004352" w:rsidRDefault="00004352" w:rsidP="00EF28BA">
                            <w:pPr>
                              <w:jc w:val="left"/>
                            </w:pPr>
                            <w:r w:rsidRPr="003F4677">
                              <w:t xml:space="preserve">To </w:t>
                            </w:r>
                            <w:r w:rsidRPr="00CA1AEB">
                              <w:rPr>
                                <w:b/>
                              </w:rPr>
                              <w:t>protect</w:t>
                            </w:r>
                            <w:r w:rsidRPr="003F4677">
                              <w:t xml:space="preserve"> the existing supply of </w:t>
                            </w:r>
                            <w:r>
                              <w:t xml:space="preserve">outdoor sports facilities </w:t>
                            </w:r>
                            <w:r w:rsidRPr="003F4677">
                              <w:t>where it is needed for meeting current and future needs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398.05pt;margin-top:.65pt;width:449.25pt;height:54.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" fillcolor="#dbe5f1" strokecolor="#1f497d" strokeweight="2pt">
                <v:shadow color="#868686"/>
                <v:textbox>
                  <w:txbxContent>
                    <w:p w14:paraId="4BAD36CA" w14:textId="77777777" w:rsidR="00004352" w:rsidRDefault="00004352" w:rsidP="00EF28BA">
                      <w:pPr>
                        <w:spacing w:before="60" w:line="300" w:lineRule="auto"/>
                        <w:rPr>
                          <w:b/>
                          <w:bCs/>
                          <w:szCs w:val="22"/>
                        </w:rPr>
                      </w:pPr>
                      <w:r>
                        <w:rPr>
                          <w:b/>
                          <w:bCs/>
                          <w:szCs w:val="22"/>
                        </w:rPr>
                        <w:t>AIM 1</w:t>
                      </w:r>
                    </w:p>
                    <w:p w14:paraId="4F1BC131" w14:textId="77777777" w:rsidR="00004352" w:rsidRDefault="00004352" w:rsidP="00EF28BA">
                      <w:pPr>
                        <w:jc w:val="left"/>
                      </w:pPr>
                      <w:r w:rsidRPr="003F4677">
                        <w:t xml:space="preserve">To </w:t>
                      </w:r>
                      <w:r w:rsidRPr="00CA1AEB">
                        <w:rPr>
                          <w:b/>
                        </w:rPr>
                        <w:t>protect</w:t>
                      </w:r>
                      <w:r w:rsidRPr="003F4677">
                        <w:t xml:space="preserve"> the existing supply of </w:t>
                      </w:r>
                      <w:r>
                        <w:t xml:space="preserve">outdoor sports facilities </w:t>
                      </w:r>
                      <w:r w:rsidRPr="003F4677">
                        <w:t>where it is needed for meeting current and future needs</w:t>
                      </w:r>
                      <w:r>
                        <w:t>.</w:t>
                      </w:r>
                    </w:p>
                  </w:txbxContent>
                </v:textbox>
                <w10:wrap anchorx="margin"/>
              </v:shape>
            </w:pict>
          </mc:Fallback>
        </mc:AlternateContent>
      </w:r>
    </w:p>
    <w:p w14:paraId="7DBB716E" w14:textId="77777777" w:rsidR="00F238CF" w:rsidRPr="00A4148D" w:rsidRDefault="00F238CF" w:rsidP="00EF28BA">
      <w:pPr>
        <w:rPr>
          <w:highlight w:val="yellow"/>
        </w:rPr>
      </w:pPr>
    </w:p>
    <w:p w14:paraId="1AFB9681" w14:textId="77777777" w:rsidR="00F238CF" w:rsidRPr="00A4148D" w:rsidRDefault="00F238CF" w:rsidP="00EF28BA">
      <w:pPr>
        <w:rPr>
          <w:highlight w:val="yellow"/>
        </w:rPr>
      </w:pPr>
    </w:p>
    <w:p w14:paraId="40C98AFC" w14:textId="77777777" w:rsidR="00F238CF" w:rsidRPr="00A4148D" w:rsidRDefault="00F238CF" w:rsidP="00EF28BA">
      <w:pPr>
        <w:rPr>
          <w:highlight w:val="yellow"/>
        </w:rPr>
      </w:pPr>
    </w:p>
    <w:p w14:paraId="0EE5C143" w14:textId="77777777" w:rsidR="00F238CF" w:rsidRPr="00A4148D" w:rsidRDefault="00F238CF" w:rsidP="00EF28BA">
      <w:pPr>
        <w:rPr>
          <w:highlight w:val="yellow"/>
        </w:rPr>
      </w:pPr>
      <w:bookmarkStart w:id="102" w:name="_Toc389228064"/>
      <w:bookmarkStart w:id="103" w:name="_Toc395524625"/>
      <w:bookmarkStart w:id="104" w:name="_Toc399338935"/>
      <w:bookmarkStart w:id="105" w:name="_Toc399339209"/>
      <w:bookmarkStart w:id="106" w:name="_Toc399339261"/>
      <w:bookmarkStart w:id="107" w:name="_Toc399339287"/>
      <w:bookmarkStart w:id="108" w:name="_Toc399339313"/>
      <w:bookmarkStart w:id="109" w:name="_Toc399339339"/>
      <w:bookmarkStart w:id="110" w:name="_Toc399339365"/>
      <w:bookmarkStart w:id="111" w:name="_Toc399339392"/>
      <w:bookmarkStart w:id="112" w:name="_Toc400028903"/>
      <w:bookmarkStart w:id="113" w:name="_Toc421195294"/>
      <w:bookmarkStart w:id="114" w:name="_Toc421195330"/>
      <w:bookmarkStart w:id="115" w:name="_Toc431552705"/>
      <w:bookmarkStart w:id="116" w:name="_Toc431552771"/>
      <w:bookmarkStart w:id="117" w:name="_Toc431552806"/>
      <w:bookmarkStart w:id="118" w:name="_Toc431552886"/>
      <w:bookmarkStart w:id="119" w:name="_Toc431552922"/>
      <w:bookmarkStart w:id="120" w:name="_Toc433214037"/>
      <w:bookmarkStart w:id="121" w:name="_Toc433214070"/>
      <w:bookmarkStart w:id="122" w:name="_Toc421195295"/>
      <w:bookmarkStart w:id="123" w:name="_Toc421195331"/>
      <w:bookmarkStart w:id="124" w:name="_Toc431552706"/>
      <w:bookmarkStart w:id="125" w:name="_Toc431552772"/>
      <w:bookmarkStart w:id="126" w:name="_Toc431552807"/>
      <w:bookmarkStart w:id="127" w:name="_Toc431552887"/>
      <w:bookmarkStart w:id="128" w:name="_Toc431552923"/>
      <w:bookmarkStart w:id="129" w:name="_Toc433214038"/>
      <w:bookmarkStart w:id="130" w:name="_Toc433214071"/>
      <w:r w:rsidRPr="00A4148D">
        <w:rPr>
          <w:noProof/>
          <w:highlight w:val="yellow"/>
          <w:lang w:eastAsia="en-GB"/>
        </w:rPr>
        <mc:AlternateContent>
          <mc:Choice Requires="wps">
            <w:drawing>
              <wp:anchor distT="0" distB="0" distL="114300" distR="114300" simplePos="0" relativeHeight="251665408" behindDoc="0" locked="0" layoutInCell="1" allowOverlap="1" wp14:anchorId="1947FAB5" wp14:editId="7969C06D">
                <wp:simplePos x="0" y="0"/>
                <wp:positionH relativeFrom="margin">
                  <wp:align>right</wp:align>
                </wp:positionH>
                <wp:positionV relativeFrom="paragraph">
                  <wp:posOffset>70485</wp:posOffset>
                </wp:positionV>
                <wp:extent cx="5705475" cy="1654175"/>
                <wp:effectExtent l="0" t="0" r="28575" b="22225"/>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54175"/>
                        </a:xfrm>
                        <a:prstGeom prst="rect">
                          <a:avLst/>
                        </a:prstGeom>
                        <a:solidFill>
                          <a:srgbClr val="DBE5F1"/>
                        </a:solidFill>
                        <a:ln w="25400">
                          <a:solidFill>
                            <a:srgbClr val="1F497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A1FD6" w14:textId="77777777" w:rsidR="00004352" w:rsidRPr="00FC7167" w:rsidRDefault="00004352" w:rsidP="00EF28BA">
                            <w:pPr>
                              <w:shd w:val="clear" w:color="auto" w:fill="DBE5F1"/>
                              <w:rPr>
                                <w:b/>
                              </w:rPr>
                            </w:pPr>
                            <w:r>
                              <w:rPr>
                                <w:b/>
                              </w:rPr>
                              <w:t>Recommendations</w:t>
                            </w:r>
                            <w:r w:rsidRPr="00FC7167">
                              <w:rPr>
                                <w:b/>
                              </w:rPr>
                              <w:t>:</w:t>
                            </w:r>
                          </w:p>
                          <w:p w14:paraId="5E541075" w14:textId="77777777" w:rsidR="00004352" w:rsidRDefault="00004352" w:rsidP="00EF28BA">
                            <w:pPr>
                              <w:shd w:val="clear" w:color="auto" w:fill="DBE5F1"/>
                              <w:ind w:left="426" w:hanging="426"/>
                            </w:pPr>
                          </w:p>
                          <w:p w14:paraId="5A084FCA" w14:textId="77777777" w:rsidR="00004352" w:rsidRDefault="00004352" w:rsidP="003410BB">
                            <w:pPr>
                              <w:numPr>
                                <w:ilvl w:val="0"/>
                                <w:numId w:val="14"/>
                              </w:numPr>
                              <w:shd w:val="clear" w:color="auto" w:fill="DBE5F1"/>
                              <w:ind w:left="426" w:hanging="426"/>
                              <w:jc w:val="left"/>
                            </w:pPr>
                            <w:r w:rsidRPr="00AE60C0">
                              <w:t xml:space="preserve">Ensure, through the use of the </w:t>
                            </w:r>
                            <w:r>
                              <w:t>PPS</w:t>
                            </w:r>
                            <w:r w:rsidRPr="00AE60C0">
                              <w:t xml:space="preserve">, that </w:t>
                            </w:r>
                            <w:r>
                              <w:t>playing pitches</w:t>
                            </w:r>
                            <w:r w:rsidRPr="00AE60C0">
                              <w:t xml:space="preserve"> are protected through the implementation of</w:t>
                            </w:r>
                            <w:r>
                              <w:t xml:space="preserve"> local planning</w:t>
                            </w:r>
                            <w:r w:rsidRPr="00AE60C0">
                              <w:t xml:space="preserve"> policy</w:t>
                            </w:r>
                            <w:r>
                              <w:t>.</w:t>
                            </w:r>
                          </w:p>
                          <w:p w14:paraId="0BE9D8D2" w14:textId="77777777" w:rsidR="00004352" w:rsidRPr="00AE60C0" w:rsidRDefault="00004352" w:rsidP="00EF28BA">
                            <w:pPr>
                              <w:shd w:val="clear" w:color="auto" w:fill="DBE5F1"/>
                              <w:ind w:left="426"/>
                              <w:jc w:val="left"/>
                            </w:pPr>
                          </w:p>
                          <w:p w14:paraId="252F9B00" w14:textId="77777777" w:rsidR="00004352" w:rsidRPr="00AE60C0" w:rsidRDefault="00004352" w:rsidP="003410BB">
                            <w:pPr>
                              <w:numPr>
                                <w:ilvl w:val="0"/>
                                <w:numId w:val="14"/>
                              </w:numPr>
                              <w:shd w:val="clear" w:color="auto" w:fill="DBE5F1"/>
                              <w:ind w:left="426" w:hanging="426"/>
                              <w:jc w:val="left"/>
                            </w:pPr>
                            <w:r w:rsidRPr="00AE60C0">
                              <w:t>Secure tenure and access to sites for high quality, development minded clubs, through a range of solutions and partnership agreements.</w:t>
                            </w:r>
                          </w:p>
                          <w:p w14:paraId="2E5A1702" w14:textId="77777777" w:rsidR="00004352" w:rsidRPr="00AE60C0" w:rsidRDefault="00004352" w:rsidP="00EF28BA">
                            <w:pPr>
                              <w:ind w:left="426" w:hanging="426"/>
                              <w:jc w:val="left"/>
                            </w:pPr>
                          </w:p>
                          <w:p w14:paraId="5131708E" w14:textId="77777777" w:rsidR="00004352" w:rsidRPr="00AE60C0" w:rsidRDefault="00004352" w:rsidP="003410BB">
                            <w:pPr>
                              <w:numPr>
                                <w:ilvl w:val="0"/>
                                <w:numId w:val="14"/>
                              </w:numPr>
                              <w:shd w:val="clear" w:color="auto" w:fill="DBE5F1"/>
                              <w:ind w:left="426" w:hanging="426"/>
                              <w:jc w:val="left"/>
                            </w:pPr>
                            <w:r w:rsidRPr="00AE60C0">
                              <w:t xml:space="preserve">Maximise community use of education facilities where </w:t>
                            </w:r>
                            <w:r>
                              <w:t>needed</w:t>
                            </w:r>
                            <w:r w:rsidRPr="00AE60C0">
                              <w:t>.</w:t>
                            </w:r>
                          </w:p>
                          <w:p w14:paraId="70B7E6B4" w14:textId="77777777" w:rsidR="00004352" w:rsidRPr="00DB49F1" w:rsidRDefault="00004352" w:rsidP="00EF28BA">
                            <w:pPr>
                              <w:shd w:val="clear" w:color="auto" w:fill="DBE5F1"/>
                              <w:ind w:left="426"/>
                            </w:pPr>
                          </w:p>
                          <w:p w14:paraId="5A1A6F8A" w14:textId="77777777" w:rsidR="00004352" w:rsidRDefault="00004352" w:rsidP="00EF28BA">
                            <w:pPr>
                              <w:pStyle w:val="ListParagraph"/>
                            </w:pPr>
                          </w:p>
                          <w:p w14:paraId="4335ED68" w14:textId="77777777" w:rsidR="00004352" w:rsidRDefault="00004352" w:rsidP="00EF28BA">
                            <w:pPr>
                              <w:shd w:val="clear" w:color="auto" w:fill="DBE5F1"/>
                              <w:ind w:left="426" w:hanging="426"/>
                            </w:pPr>
                          </w:p>
                          <w:p w14:paraId="06E17452" w14:textId="77777777" w:rsidR="00004352" w:rsidRDefault="00004352" w:rsidP="00EF28BA">
                            <w:pPr>
                              <w:shd w:val="clear" w:color="auto" w:fill="DBE5F1"/>
                            </w:pPr>
                          </w:p>
                          <w:p w14:paraId="1238107C" w14:textId="77777777" w:rsidR="00004352" w:rsidRDefault="00004352" w:rsidP="00EF28BA">
                            <w:pPr>
                              <w:shd w:val="clear" w:color="auto" w:fill="DBE5F1"/>
                              <w:ind w:left="426" w:hanging="426"/>
                            </w:pPr>
                          </w:p>
                          <w:p w14:paraId="0BDD1C59" w14:textId="77777777" w:rsidR="00004352" w:rsidRDefault="00004352" w:rsidP="00EF28BA">
                            <w:pPr>
                              <w:shd w:val="clear" w:color="auto" w:fill="DBE5F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398.05pt;margin-top:5.55pt;width:449.25pt;height:13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" fillcolor="#dbe5f1" strokecolor="#1f497d" strokeweight="2pt">
                <v:stroke dashstyle="dash"/>
                <v:shadow color="#868686"/>
                <v:textbox>
                  <w:txbxContent>
                    <w:p w14:paraId="0C6A1FD6" w14:textId="77777777" w:rsidR="00004352" w:rsidRPr="00FC7167" w:rsidRDefault="00004352" w:rsidP="00EF28BA">
                      <w:pPr>
                        <w:shd w:val="clear" w:color="auto" w:fill="DBE5F1"/>
                        <w:rPr>
                          <w:b/>
                        </w:rPr>
                      </w:pPr>
                      <w:r>
                        <w:rPr>
                          <w:b/>
                        </w:rPr>
                        <w:t>Recommendations</w:t>
                      </w:r>
                      <w:r w:rsidRPr="00FC7167">
                        <w:rPr>
                          <w:b/>
                        </w:rPr>
                        <w:t>:</w:t>
                      </w:r>
                    </w:p>
                    <w:p w14:paraId="5E541075" w14:textId="77777777" w:rsidR="00004352" w:rsidRDefault="00004352" w:rsidP="00EF28BA">
                      <w:pPr>
                        <w:shd w:val="clear" w:color="auto" w:fill="DBE5F1"/>
                        <w:ind w:left="426" w:hanging="426"/>
                      </w:pPr>
                    </w:p>
                    <w:p w14:paraId="5A084FCA" w14:textId="77777777" w:rsidR="00004352" w:rsidRDefault="00004352" w:rsidP="003410BB">
                      <w:pPr>
                        <w:numPr>
                          <w:ilvl w:val="0"/>
                          <w:numId w:val="14"/>
                        </w:numPr>
                        <w:shd w:val="clear" w:color="auto" w:fill="DBE5F1"/>
                        <w:ind w:left="426" w:hanging="426"/>
                        <w:jc w:val="left"/>
                      </w:pPr>
                      <w:r w:rsidRPr="00AE60C0">
                        <w:t xml:space="preserve">Ensure, through the use of the </w:t>
                      </w:r>
                      <w:r>
                        <w:t>PPS</w:t>
                      </w:r>
                      <w:r w:rsidRPr="00AE60C0">
                        <w:t xml:space="preserve">, that </w:t>
                      </w:r>
                      <w:r>
                        <w:t>playing pitches</w:t>
                      </w:r>
                      <w:r w:rsidRPr="00AE60C0">
                        <w:t xml:space="preserve"> are protected through the implementation of</w:t>
                      </w:r>
                      <w:r>
                        <w:t xml:space="preserve"> local planning</w:t>
                      </w:r>
                      <w:r w:rsidRPr="00AE60C0">
                        <w:t xml:space="preserve"> policy</w:t>
                      </w:r>
                      <w:r>
                        <w:t>.</w:t>
                      </w:r>
                    </w:p>
                    <w:p w14:paraId="0BE9D8D2" w14:textId="77777777" w:rsidR="00004352" w:rsidRPr="00AE60C0" w:rsidRDefault="00004352" w:rsidP="00EF28BA">
                      <w:pPr>
                        <w:shd w:val="clear" w:color="auto" w:fill="DBE5F1"/>
                        <w:ind w:left="426"/>
                        <w:jc w:val="left"/>
                      </w:pPr>
                    </w:p>
                    <w:p w14:paraId="252F9B00" w14:textId="77777777" w:rsidR="00004352" w:rsidRPr="00AE60C0" w:rsidRDefault="00004352" w:rsidP="003410BB">
                      <w:pPr>
                        <w:numPr>
                          <w:ilvl w:val="0"/>
                          <w:numId w:val="14"/>
                        </w:numPr>
                        <w:shd w:val="clear" w:color="auto" w:fill="DBE5F1"/>
                        <w:ind w:left="426" w:hanging="426"/>
                        <w:jc w:val="left"/>
                      </w:pPr>
                      <w:r w:rsidRPr="00AE60C0">
                        <w:t>Secure tenure and access to sites for high quality, development minded clubs, through a range of solutions and partnership agreements.</w:t>
                      </w:r>
                    </w:p>
                    <w:p w14:paraId="2E5A1702" w14:textId="77777777" w:rsidR="00004352" w:rsidRPr="00AE60C0" w:rsidRDefault="00004352" w:rsidP="00EF28BA">
                      <w:pPr>
                        <w:ind w:left="426" w:hanging="426"/>
                        <w:jc w:val="left"/>
                      </w:pPr>
                    </w:p>
                    <w:p w14:paraId="5131708E" w14:textId="77777777" w:rsidR="00004352" w:rsidRPr="00AE60C0" w:rsidRDefault="00004352" w:rsidP="003410BB">
                      <w:pPr>
                        <w:numPr>
                          <w:ilvl w:val="0"/>
                          <w:numId w:val="14"/>
                        </w:numPr>
                        <w:shd w:val="clear" w:color="auto" w:fill="DBE5F1"/>
                        <w:ind w:left="426" w:hanging="426"/>
                        <w:jc w:val="left"/>
                      </w:pPr>
                      <w:r w:rsidRPr="00AE60C0">
                        <w:t xml:space="preserve">Maximise community use of education facilities where </w:t>
                      </w:r>
                      <w:r>
                        <w:t>needed</w:t>
                      </w:r>
                      <w:r w:rsidRPr="00AE60C0">
                        <w:t>.</w:t>
                      </w:r>
                    </w:p>
                    <w:p w14:paraId="70B7E6B4" w14:textId="77777777" w:rsidR="00004352" w:rsidRPr="00DB49F1" w:rsidRDefault="00004352" w:rsidP="00EF28BA">
                      <w:pPr>
                        <w:shd w:val="clear" w:color="auto" w:fill="DBE5F1"/>
                        <w:ind w:left="426"/>
                      </w:pPr>
                    </w:p>
                    <w:p w14:paraId="5A1A6F8A" w14:textId="77777777" w:rsidR="00004352" w:rsidRDefault="00004352" w:rsidP="00EF28BA">
                      <w:pPr>
                        <w:pStyle w:val="ListParagraph"/>
                      </w:pPr>
                    </w:p>
                    <w:p w14:paraId="4335ED68" w14:textId="77777777" w:rsidR="00004352" w:rsidRDefault="00004352" w:rsidP="00EF28BA">
                      <w:pPr>
                        <w:shd w:val="clear" w:color="auto" w:fill="DBE5F1"/>
                        <w:ind w:left="426" w:hanging="426"/>
                      </w:pPr>
                    </w:p>
                    <w:p w14:paraId="06E17452" w14:textId="77777777" w:rsidR="00004352" w:rsidRDefault="00004352" w:rsidP="00EF28BA">
                      <w:pPr>
                        <w:shd w:val="clear" w:color="auto" w:fill="DBE5F1"/>
                      </w:pPr>
                    </w:p>
                    <w:p w14:paraId="1238107C" w14:textId="77777777" w:rsidR="00004352" w:rsidRDefault="00004352" w:rsidP="00EF28BA">
                      <w:pPr>
                        <w:shd w:val="clear" w:color="auto" w:fill="DBE5F1"/>
                        <w:ind w:left="426" w:hanging="426"/>
                      </w:pPr>
                    </w:p>
                    <w:p w14:paraId="0BDD1C59" w14:textId="77777777" w:rsidR="00004352" w:rsidRDefault="00004352" w:rsidP="00EF28BA">
                      <w:pPr>
                        <w:shd w:val="clear" w:color="auto" w:fill="DBE5F1"/>
                      </w:pPr>
                    </w:p>
                  </w:txbxContent>
                </v:textbox>
                <w10:wrap anchorx="margin"/>
              </v:shape>
            </w:pict>
          </mc:Fallback>
        </mc:AlternateConten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F33E768" w14:textId="77777777" w:rsidR="00F238CF" w:rsidRPr="00A4148D" w:rsidRDefault="00F238CF" w:rsidP="00EF28BA">
      <w:pPr>
        <w:rPr>
          <w:highlight w:val="yellow"/>
        </w:rPr>
      </w:pPr>
    </w:p>
    <w:p w14:paraId="25413FDF" w14:textId="77777777" w:rsidR="00F238CF" w:rsidRPr="00A4148D" w:rsidRDefault="00F238CF" w:rsidP="00EF28BA">
      <w:pPr>
        <w:rPr>
          <w:highlight w:val="yellow"/>
        </w:rPr>
      </w:pPr>
    </w:p>
    <w:p w14:paraId="533C259A" w14:textId="77777777" w:rsidR="00F238CF" w:rsidRPr="00A4148D" w:rsidRDefault="00F238CF" w:rsidP="00EF28BA">
      <w:pPr>
        <w:rPr>
          <w:highlight w:val="yellow"/>
        </w:rPr>
      </w:pPr>
    </w:p>
    <w:p w14:paraId="457B6BBF" w14:textId="77777777" w:rsidR="00F238CF" w:rsidRPr="00A4148D" w:rsidRDefault="00F238CF" w:rsidP="00EF28BA">
      <w:pPr>
        <w:rPr>
          <w:highlight w:val="yellow"/>
        </w:rPr>
      </w:pPr>
    </w:p>
    <w:p w14:paraId="2AE16052" w14:textId="77777777" w:rsidR="00F238CF" w:rsidRPr="00A4148D" w:rsidRDefault="00F238CF" w:rsidP="00EF28BA">
      <w:pPr>
        <w:rPr>
          <w:highlight w:val="yellow"/>
        </w:rPr>
      </w:pPr>
    </w:p>
    <w:p w14:paraId="2338ECC7" w14:textId="77777777" w:rsidR="00F238CF" w:rsidRPr="00A4148D" w:rsidRDefault="00F238CF" w:rsidP="00EF28BA">
      <w:pPr>
        <w:rPr>
          <w:highlight w:val="yellow"/>
        </w:rPr>
      </w:pPr>
    </w:p>
    <w:p w14:paraId="59E0509A" w14:textId="77777777" w:rsidR="00F238CF" w:rsidRPr="00A4148D" w:rsidRDefault="00F238CF" w:rsidP="00EF28BA">
      <w:pPr>
        <w:rPr>
          <w:highlight w:val="yellow"/>
        </w:rPr>
      </w:pPr>
    </w:p>
    <w:p w14:paraId="0D811AA3" w14:textId="77777777" w:rsidR="00F238CF" w:rsidRPr="00A4148D" w:rsidRDefault="00F238CF" w:rsidP="00EF28BA">
      <w:pPr>
        <w:rPr>
          <w:highlight w:val="yellow"/>
        </w:rPr>
      </w:pPr>
    </w:p>
    <w:p w14:paraId="2CE787E7" w14:textId="77777777" w:rsidR="00F238CF" w:rsidRPr="00A4148D" w:rsidRDefault="00F238CF" w:rsidP="00EF28BA">
      <w:pPr>
        <w:rPr>
          <w:highlight w:val="yellow"/>
        </w:rPr>
      </w:pPr>
    </w:p>
    <w:p w14:paraId="49557498" w14:textId="77777777" w:rsidR="00F238CF" w:rsidRPr="00A4148D" w:rsidRDefault="00F238CF" w:rsidP="00EF28BA">
      <w:pPr>
        <w:rPr>
          <w:highlight w:val="yellow"/>
        </w:rPr>
      </w:pPr>
    </w:p>
    <w:p w14:paraId="6E66D697" w14:textId="77777777" w:rsidR="00EF28BA" w:rsidRPr="00A4148D" w:rsidRDefault="00EF28BA" w:rsidP="00EF28BA">
      <w:pPr>
        <w:rPr>
          <w:highlight w:val="yellow"/>
        </w:rPr>
      </w:pPr>
    </w:p>
    <w:p w14:paraId="7A4343DB" w14:textId="77777777" w:rsidR="00F238CF" w:rsidRPr="00966CA2" w:rsidRDefault="00F238CF" w:rsidP="00F238CF">
      <w:pPr>
        <w:rPr>
          <w:b/>
        </w:rPr>
      </w:pPr>
      <w:r w:rsidRPr="00966CA2">
        <w:rPr>
          <w:b/>
        </w:rPr>
        <w:t xml:space="preserve">Recommendation (a) – Ensure, through the use of the Playing Pitch Strategy, that </w:t>
      </w:r>
      <w:r w:rsidR="009C7AFB" w:rsidRPr="00966CA2">
        <w:rPr>
          <w:b/>
        </w:rPr>
        <w:t>outdoor sports facilities</w:t>
      </w:r>
      <w:r w:rsidRPr="00966CA2">
        <w:rPr>
          <w:b/>
        </w:rPr>
        <w:t xml:space="preserve"> are protected through the implementation of local planning policy.</w:t>
      </w:r>
    </w:p>
    <w:p w14:paraId="018F2312" w14:textId="77777777" w:rsidR="00F238CF" w:rsidRPr="00966CA2" w:rsidRDefault="00F238CF" w:rsidP="00F238CF">
      <w:pPr>
        <w:rPr>
          <w:b/>
        </w:rPr>
      </w:pPr>
    </w:p>
    <w:p w14:paraId="6B411C6A" w14:textId="77777777" w:rsidR="00F238CF" w:rsidRPr="00966CA2" w:rsidRDefault="00F238CF" w:rsidP="00F238CF">
      <w:pPr>
        <w:rPr>
          <w:rFonts w:cs="Arial"/>
        </w:rPr>
      </w:pPr>
      <w:r w:rsidRPr="00966CA2">
        <w:rPr>
          <w:rFonts w:cs="Arial"/>
        </w:rPr>
        <w:t xml:space="preserve">The PPS Assessment shows that all currently used </w:t>
      </w:r>
      <w:r w:rsidR="009C7AFB" w:rsidRPr="00966CA2">
        <w:rPr>
          <w:rFonts w:cs="Arial"/>
        </w:rPr>
        <w:t>outdoor sports</w:t>
      </w:r>
      <w:r w:rsidRPr="00966CA2">
        <w:rPr>
          <w:rFonts w:cs="Arial"/>
        </w:rPr>
        <w:t xml:space="preserve"> sites require protection or replacement and therefore cannot be deemed surplus to requirements because of shortfalls now and in the future. Lapsed, disused, underused and </w:t>
      </w:r>
      <w:r w:rsidR="00966CA2" w:rsidRPr="00966CA2">
        <w:rPr>
          <w:rFonts w:cs="Arial"/>
        </w:rPr>
        <w:t>poor-quality</w:t>
      </w:r>
      <w:r w:rsidRPr="00966CA2">
        <w:rPr>
          <w:rFonts w:cs="Arial"/>
        </w:rPr>
        <w:t xml:space="preserve"> sites should also be protected from development or replaced as there is a requirement for playing field land to meet the identified shortfalls. Therefore, based on the outcomes of the PPS, local planning policy should reflect this situation.</w:t>
      </w:r>
    </w:p>
    <w:p w14:paraId="3BEBF529" w14:textId="77777777" w:rsidR="003D1734" w:rsidRPr="00A4148D" w:rsidRDefault="003D1734" w:rsidP="00F238CF">
      <w:pPr>
        <w:rPr>
          <w:rFonts w:cs="Arial"/>
          <w:highlight w:val="yellow"/>
        </w:rPr>
      </w:pPr>
    </w:p>
    <w:p w14:paraId="6629056D" w14:textId="77777777" w:rsidR="003D1734" w:rsidRPr="00966CA2" w:rsidRDefault="003D1734" w:rsidP="00F238CF">
      <w:pPr>
        <w:rPr>
          <w:rFonts w:cs="Arial"/>
        </w:rPr>
      </w:pPr>
      <w:r w:rsidRPr="00966CA2">
        <w:rPr>
          <w:rFonts w:cs="Arial"/>
        </w:rPr>
        <w:t xml:space="preserve">The above particularly relates to </w:t>
      </w:r>
      <w:r w:rsidR="00966CA2" w:rsidRPr="00966CA2">
        <w:rPr>
          <w:rFonts w:cs="Arial"/>
        </w:rPr>
        <w:t xml:space="preserve">The Garrison </w:t>
      </w:r>
      <w:r w:rsidR="00D02A04">
        <w:rPr>
          <w:rFonts w:cs="Arial"/>
        </w:rPr>
        <w:t>Ground</w:t>
      </w:r>
      <w:r w:rsidRPr="00966CA2">
        <w:rPr>
          <w:rFonts w:cs="Arial"/>
        </w:rPr>
        <w:t xml:space="preserve"> given </w:t>
      </w:r>
      <w:r w:rsidR="00966CA2" w:rsidRPr="00966CA2">
        <w:rPr>
          <w:rFonts w:cs="Arial"/>
        </w:rPr>
        <w:t>the</w:t>
      </w:r>
      <w:r w:rsidRPr="00966CA2">
        <w:rPr>
          <w:rFonts w:cs="Arial"/>
        </w:rPr>
        <w:t xml:space="preserve"> current </w:t>
      </w:r>
      <w:r w:rsidR="00966CA2" w:rsidRPr="00966CA2">
        <w:rPr>
          <w:rFonts w:cs="Arial"/>
        </w:rPr>
        <w:t>proposal to develop a new leisure facility on dedicated football pitches</w:t>
      </w:r>
      <w:r w:rsidRPr="00966CA2">
        <w:rPr>
          <w:rFonts w:cs="Arial"/>
        </w:rPr>
        <w:t xml:space="preserve">. Should any provision be </w:t>
      </w:r>
      <w:r w:rsidR="00DF3F21" w:rsidRPr="00966CA2">
        <w:rPr>
          <w:rFonts w:cs="Arial"/>
        </w:rPr>
        <w:t xml:space="preserve">permanently </w:t>
      </w:r>
      <w:r w:rsidRPr="00966CA2">
        <w:rPr>
          <w:rFonts w:cs="Arial"/>
        </w:rPr>
        <w:t xml:space="preserve">lost at the site, replacement provision of an equal or better quantity and quality should be provided. </w:t>
      </w:r>
      <w:r w:rsidR="00DF3F21" w:rsidRPr="00966CA2">
        <w:rPr>
          <w:rFonts w:cs="Arial"/>
        </w:rPr>
        <w:t xml:space="preserve">For provision catering for sports such as football and cricket, where shortfalls are identified, this should come in the form of a direct replacement. For other sports, such as hockey and bowls, where current demand is being met, the replacement should instead focus on sports that have shortfalls. </w:t>
      </w:r>
    </w:p>
    <w:p w14:paraId="4EC21724" w14:textId="77777777" w:rsidR="00F238CF" w:rsidRPr="00966CA2" w:rsidRDefault="00F238CF" w:rsidP="00F238CF">
      <w:pPr>
        <w:rPr>
          <w:rFonts w:cs="Arial"/>
        </w:rPr>
      </w:pPr>
    </w:p>
    <w:p w14:paraId="06FE932D" w14:textId="77777777" w:rsidR="00F238CF" w:rsidRPr="00966CA2" w:rsidRDefault="00F238CF" w:rsidP="00F238CF">
      <w:pPr>
        <w:rPr>
          <w:rFonts w:cs="Arial"/>
        </w:rPr>
      </w:pPr>
      <w:r w:rsidRPr="00966CA2">
        <w:rPr>
          <w:rFonts w:cs="Arial"/>
        </w:rPr>
        <w:t>NPPF paragraph 74 states that existing open space, sports and recreational buildings and land, including playing fields, should not be built on unless:</w:t>
      </w:r>
    </w:p>
    <w:p w14:paraId="6F60E9AE" w14:textId="77777777" w:rsidR="00F238CF" w:rsidRPr="00966CA2" w:rsidRDefault="00F238CF" w:rsidP="00F238CF">
      <w:pPr>
        <w:rPr>
          <w:rFonts w:cs="Arial"/>
        </w:rPr>
      </w:pPr>
    </w:p>
    <w:p w14:paraId="73F1AB39" w14:textId="77777777" w:rsidR="00F238CF" w:rsidRPr="00966CA2" w:rsidRDefault="00F238CF" w:rsidP="00F238CF">
      <w:pPr>
        <w:numPr>
          <w:ilvl w:val="0"/>
          <w:numId w:val="4"/>
        </w:numPr>
        <w:autoSpaceDE w:val="0"/>
        <w:autoSpaceDN w:val="0"/>
        <w:adjustRightInd w:val="0"/>
        <w:rPr>
          <w:rFonts w:cs="Arial"/>
          <w:szCs w:val="22"/>
          <w:lang w:eastAsia="en-GB"/>
        </w:rPr>
      </w:pPr>
      <w:r w:rsidRPr="00966CA2">
        <w:rPr>
          <w:rFonts w:cs="Arial"/>
          <w:szCs w:val="22"/>
          <w:lang w:eastAsia="en-GB"/>
        </w:rPr>
        <w:t>An assessment has been undertaken which has clearly shown the open space, buildings or land to be surplus to requirements; or</w:t>
      </w:r>
    </w:p>
    <w:p w14:paraId="1942A305" w14:textId="77777777" w:rsidR="00F238CF" w:rsidRPr="00966CA2" w:rsidRDefault="00F238CF" w:rsidP="00F238CF">
      <w:pPr>
        <w:numPr>
          <w:ilvl w:val="0"/>
          <w:numId w:val="4"/>
        </w:numPr>
        <w:autoSpaceDE w:val="0"/>
        <w:autoSpaceDN w:val="0"/>
        <w:adjustRightInd w:val="0"/>
        <w:rPr>
          <w:rFonts w:cs="Arial"/>
          <w:szCs w:val="22"/>
          <w:lang w:eastAsia="en-GB"/>
        </w:rPr>
      </w:pPr>
      <w:r w:rsidRPr="00966CA2">
        <w:rPr>
          <w:rFonts w:cs="Arial"/>
          <w:szCs w:val="22"/>
          <w:lang w:eastAsia="en-GB"/>
        </w:rPr>
        <w:t>The loss resulting from the proposed development would be replaced by equivalent or better provision in terms of quantity and quality in a suitable location; or</w:t>
      </w:r>
    </w:p>
    <w:p w14:paraId="2C74AD4A" w14:textId="77777777" w:rsidR="00F238CF" w:rsidRPr="00966CA2" w:rsidRDefault="00F238CF" w:rsidP="00F238CF">
      <w:pPr>
        <w:numPr>
          <w:ilvl w:val="0"/>
          <w:numId w:val="4"/>
        </w:numPr>
        <w:autoSpaceDE w:val="0"/>
        <w:autoSpaceDN w:val="0"/>
        <w:adjustRightInd w:val="0"/>
        <w:rPr>
          <w:rFonts w:cs="Arial"/>
          <w:szCs w:val="22"/>
          <w:lang w:eastAsia="en-GB"/>
        </w:rPr>
      </w:pPr>
      <w:r w:rsidRPr="00966CA2">
        <w:rPr>
          <w:rFonts w:cs="Arial"/>
          <w:szCs w:val="22"/>
          <w:lang w:eastAsia="en-GB"/>
        </w:rPr>
        <w:t>The development is for alternative sports and recreational provision, the needs for which clearly outweigh the loss.</w:t>
      </w:r>
    </w:p>
    <w:p w14:paraId="1328CBBF" w14:textId="77777777" w:rsidR="00F238CF" w:rsidRPr="00A4148D" w:rsidRDefault="00F238CF" w:rsidP="00F238CF">
      <w:pPr>
        <w:rPr>
          <w:rFonts w:cs="Arial"/>
          <w:szCs w:val="22"/>
          <w:highlight w:val="yellow"/>
          <w:lang w:eastAsia="en-GB"/>
        </w:rPr>
      </w:pPr>
    </w:p>
    <w:p w14:paraId="1F1D2C64" w14:textId="77777777" w:rsidR="00F238CF" w:rsidRPr="00966CA2" w:rsidRDefault="00F238CF" w:rsidP="00F238CF">
      <w:pPr>
        <w:rPr>
          <w:color w:val="000000"/>
        </w:rPr>
      </w:pPr>
      <w:r w:rsidRPr="00966CA2">
        <w:rPr>
          <w:b/>
          <w:i/>
          <w:color w:val="000000"/>
        </w:rPr>
        <w:lastRenderedPageBreak/>
        <w:t xml:space="preserve">Lapsed and disused – </w:t>
      </w:r>
      <w:r w:rsidRPr="00966CA2">
        <w:rPr>
          <w:color w:val="000000"/>
        </w:rPr>
        <w:t xml:space="preserve">playing field sites that formerly accommodated outdoor sports facilities but are no longer used for formal or informal sports use within the last five years (lapsed) or longer (disused). </w:t>
      </w:r>
    </w:p>
    <w:p w14:paraId="3D3CAF2D" w14:textId="77777777" w:rsidR="009C7AFB" w:rsidRPr="00966CA2" w:rsidRDefault="009C7AFB" w:rsidP="00F238CF">
      <w:pPr>
        <w:rPr>
          <w:rFonts w:cs="Arial"/>
        </w:rPr>
      </w:pPr>
    </w:p>
    <w:p w14:paraId="5C1929B0" w14:textId="77777777" w:rsidR="00F238CF" w:rsidRPr="00966CA2" w:rsidRDefault="00F238CF" w:rsidP="00F238CF">
      <w:pPr>
        <w:rPr>
          <w:rFonts w:cs="Arial"/>
        </w:rPr>
      </w:pPr>
      <w:r w:rsidRPr="00966CA2">
        <w:rPr>
          <w:rFonts w:cs="Arial"/>
        </w:rPr>
        <w:t xml:space="preserve">Should </w:t>
      </w:r>
      <w:r w:rsidR="009C7AFB" w:rsidRPr="00966CA2">
        <w:rPr>
          <w:rFonts w:cs="Arial"/>
        </w:rPr>
        <w:t>outdoor sports facilities</w:t>
      </w:r>
      <w:r w:rsidRPr="00966CA2">
        <w:rPr>
          <w:rFonts w:cs="Arial"/>
        </w:rPr>
        <w:t xml:space="preserve"> be t</w:t>
      </w:r>
      <w:r w:rsidR="00346F53" w:rsidRPr="00966CA2">
        <w:rPr>
          <w:rFonts w:cs="Arial"/>
        </w:rPr>
        <w:t>aken out of use for any reason (e</w:t>
      </w:r>
      <w:r w:rsidRPr="00966CA2">
        <w:rPr>
          <w:rFonts w:cs="Arial"/>
        </w:rPr>
        <w:t>.</w:t>
      </w:r>
      <w:r w:rsidR="00346F53" w:rsidRPr="00966CA2">
        <w:rPr>
          <w:rFonts w:cs="Arial"/>
        </w:rPr>
        <w:t>g</w:t>
      </w:r>
      <w:r w:rsidRPr="00966CA2">
        <w:rPr>
          <w:rFonts w:cs="Arial"/>
        </w:rPr>
        <w:t>. council budget restraints</w:t>
      </w:r>
      <w:r w:rsidR="00346F53" w:rsidRPr="00966CA2">
        <w:rPr>
          <w:rFonts w:cs="Arial"/>
        </w:rPr>
        <w:t>)</w:t>
      </w:r>
      <w:r w:rsidRPr="00966CA2">
        <w:rPr>
          <w:rFonts w:cs="Arial"/>
        </w:rPr>
        <w:t>, it is imperative that the land is retained so that it can be broug</w:t>
      </w:r>
      <w:r w:rsidR="00941F38" w:rsidRPr="00966CA2">
        <w:rPr>
          <w:rFonts w:cs="Arial"/>
        </w:rPr>
        <w:t>ht back into use in the future.</w:t>
      </w:r>
      <w:r w:rsidR="009C7AFB" w:rsidRPr="00966CA2">
        <w:rPr>
          <w:rFonts w:cs="Arial"/>
        </w:rPr>
        <w:t xml:space="preserve"> </w:t>
      </w:r>
      <w:r w:rsidRPr="00966CA2">
        <w:rPr>
          <w:rFonts w:cs="Arial"/>
        </w:rPr>
        <w:t xml:space="preserve">This means that land containing </w:t>
      </w:r>
      <w:r w:rsidR="009C7AFB" w:rsidRPr="00966CA2">
        <w:rPr>
          <w:rFonts w:cs="Arial"/>
        </w:rPr>
        <w:t>provision</w:t>
      </w:r>
      <w:r w:rsidRPr="00966CA2">
        <w:rPr>
          <w:rFonts w:cs="Arial"/>
        </w:rPr>
        <w:t xml:space="preserve"> should not be altered (except to improve play) and should remain free from tree cover and permanent built structures, unless the current picture changes to the extent that the site in question is no longer needed (subject to being informed by an annual review of the PPS), or unless replacement provision is provided to an equal or greater quantity and quality. </w:t>
      </w:r>
    </w:p>
    <w:p w14:paraId="4C6124B2" w14:textId="77777777" w:rsidR="00F238CF" w:rsidRPr="00966CA2" w:rsidRDefault="00F238CF" w:rsidP="00F238CF">
      <w:pPr>
        <w:autoSpaceDE w:val="0"/>
        <w:autoSpaceDN w:val="0"/>
        <w:adjustRightInd w:val="0"/>
        <w:rPr>
          <w:rFonts w:cs="Arial"/>
          <w:szCs w:val="22"/>
          <w:lang w:eastAsia="en-GB"/>
        </w:rPr>
      </w:pPr>
    </w:p>
    <w:p w14:paraId="45C99FBF" w14:textId="77777777" w:rsidR="003D1734" w:rsidRPr="00966CA2" w:rsidRDefault="00F238CF" w:rsidP="00F238CF">
      <w:r w:rsidRPr="00966CA2">
        <w:t xml:space="preserve">Although there are identified shortfalls of match equivalent sessions, </w:t>
      </w:r>
      <w:r w:rsidR="00961A63" w:rsidRPr="00966CA2">
        <w:t>most</w:t>
      </w:r>
      <w:r w:rsidRPr="00966CA2">
        <w:t xml:space="preserve"> demand is currently being met and most shortfalls are likely to be addressed through quality improvements. Including the need for additional facilities in the Local Plan is therefore not recommended as a priority, except in the case of 3G pitches where there is a discrete need for additional provision, or where there is significant housing growth. </w:t>
      </w:r>
    </w:p>
    <w:p w14:paraId="63024F7B" w14:textId="77777777" w:rsidR="00F238CF" w:rsidRPr="00A4148D" w:rsidRDefault="00F238CF" w:rsidP="00F238CF">
      <w:pPr>
        <w:rPr>
          <w:highlight w:val="yellow"/>
        </w:rPr>
      </w:pPr>
    </w:p>
    <w:p w14:paraId="6AB00D81" w14:textId="77777777" w:rsidR="00F238CF" w:rsidRPr="00966CA2" w:rsidRDefault="00F238CF" w:rsidP="00F238CF">
      <w:r w:rsidRPr="00966CA2">
        <w:rPr>
          <w:b/>
          <w:i/>
        </w:rPr>
        <w:t>New housing development</w:t>
      </w:r>
      <w:r w:rsidRPr="00966CA2">
        <w:t xml:space="preserve"> - where proposed housing development is located within access of a high</w:t>
      </w:r>
      <w:r w:rsidR="009C7AFB" w:rsidRPr="00966CA2">
        <w:t>-</w:t>
      </w:r>
      <w:r w:rsidRPr="00966CA2">
        <w:t xml:space="preserve">quality </w:t>
      </w:r>
      <w:r w:rsidR="009C7AFB" w:rsidRPr="00966CA2">
        <w:t>outdoor sports facilities</w:t>
      </w:r>
      <w:r w:rsidRPr="00966CA2">
        <w:t xml:space="preserve">, this does not necessarily mean that there is no need for further provision or improvements to existing </w:t>
      </w:r>
      <w:r w:rsidR="009C7AFB" w:rsidRPr="00966CA2">
        <w:t>provision</w:t>
      </w:r>
      <w:r w:rsidRPr="00966CA2">
        <w:t xml:space="preserve"> in that area in order to accommodate additional demand arising from that development. The PPS should be used to help determine what impact the new development will have on the demand </w:t>
      </w:r>
      <w:r w:rsidR="00961A63" w:rsidRPr="00966CA2">
        <w:t>fo</w:t>
      </w:r>
      <w:r w:rsidR="0003459B" w:rsidRPr="00966CA2">
        <w:t>r</w:t>
      </w:r>
      <w:r w:rsidR="00961A63" w:rsidRPr="00966CA2">
        <w:t xml:space="preserve">, </w:t>
      </w:r>
      <w:r w:rsidRPr="00966CA2">
        <w:t>and capacity of</w:t>
      </w:r>
      <w:r w:rsidR="00961A63" w:rsidRPr="00966CA2">
        <w:t xml:space="preserve">, existing sites, and whether </w:t>
      </w:r>
      <w:r w:rsidRPr="00966CA2">
        <w:t>improvement to increase capacity or new provision is required.</w:t>
      </w:r>
      <w:r w:rsidR="0003459B" w:rsidRPr="00966CA2">
        <w:rPr>
          <w:rFonts w:cs="Arial"/>
          <w:szCs w:val="22"/>
        </w:rPr>
        <w:t xml:space="preserve"> </w:t>
      </w:r>
    </w:p>
    <w:p w14:paraId="7F02F64F" w14:textId="77777777" w:rsidR="00F238CF" w:rsidRPr="00A4148D" w:rsidRDefault="00F238CF" w:rsidP="00F238CF">
      <w:pPr>
        <w:rPr>
          <w:highlight w:val="yellow"/>
        </w:rPr>
      </w:pPr>
    </w:p>
    <w:p w14:paraId="2FB03CD8" w14:textId="77777777" w:rsidR="00F238CF" w:rsidRPr="00966CA2" w:rsidRDefault="00F238CF" w:rsidP="00F238CF">
      <w:r w:rsidRPr="00966CA2">
        <w:t xml:space="preserve">The PPS should be used to help inform Development Management decisions that affect existing or new </w:t>
      </w:r>
      <w:r w:rsidR="009C7AFB" w:rsidRPr="00966CA2">
        <w:t>outdoor sports facilities</w:t>
      </w:r>
      <w:r w:rsidRPr="00966CA2">
        <w:t xml:space="preserve"> and ancillary facilities. All applications are assessed by the Local Planning Authority on a case by case basis taking into account site specific factors. In addition, Sport England is a statutory consultee on planning applications that affect or prejudice the use of playing field and will use the PPS to help assess tha</w:t>
      </w:r>
      <w:r w:rsidR="00961A63" w:rsidRPr="00966CA2">
        <w:t>t planning application against its</w:t>
      </w:r>
      <w:r w:rsidRPr="00966CA2">
        <w:t xml:space="preserve"> Playing Fields Policy.</w:t>
      </w:r>
    </w:p>
    <w:p w14:paraId="171B05F6" w14:textId="77777777" w:rsidR="00F238CF" w:rsidRPr="00966CA2" w:rsidRDefault="00F238CF" w:rsidP="00F238CF"/>
    <w:p w14:paraId="02C05988" w14:textId="77777777" w:rsidR="00F238CF" w:rsidRPr="00966CA2" w:rsidRDefault="00F238CF" w:rsidP="00F238CF">
      <w:r w:rsidRPr="00966CA2">
        <w:t xml:space="preserve">Sport England’s playing field policy exception E1 only allows for development of lapsed or disused playing fields if a PPS shows a clear excess in the quantity of playing pitch provision at present and in the future across all playing pitch sports types and sizes. </w:t>
      </w:r>
    </w:p>
    <w:p w14:paraId="28375B7F" w14:textId="77777777" w:rsidR="00455FA8" w:rsidRPr="00A4148D" w:rsidRDefault="00455FA8" w:rsidP="00F238CF">
      <w:pPr>
        <w:rPr>
          <w:highlight w:val="yellow"/>
        </w:rPr>
      </w:pPr>
    </w:p>
    <w:p w14:paraId="6EBDED9B" w14:textId="77777777" w:rsidR="00F238CF" w:rsidRPr="00966CA2" w:rsidRDefault="00F238CF" w:rsidP="00F238CF">
      <w:pPr>
        <w:rPr>
          <w:i/>
        </w:rPr>
      </w:pPr>
      <w:r w:rsidRPr="00966CA2">
        <w:rPr>
          <w:i/>
        </w:rPr>
        <w:t>Policy Exception E1:</w:t>
      </w:r>
    </w:p>
    <w:p w14:paraId="07513552" w14:textId="77777777" w:rsidR="00F238CF" w:rsidRPr="00966CA2" w:rsidRDefault="00F238CF" w:rsidP="00F238CF"/>
    <w:p w14:paraId="51772E61" w14:textId="77777777" w:rsidR="00F238CF" w:rsidRPr="00966CA2" w:rsidRDefault="00F238CF" w:rsidP="00F238CF">
      <w:r w:rsidRPr="00966CA2">
        <w:t>‘A carefully quantified and documented assessment of current and future needs has demonstrated to the satisfaction of Sport England that there is an excess of playing field provision in the catchment, and the site has no special significance to the interests of sport’.</w:t>
      </w:r>
    </w:p>
    <w:p w14:paraId="643B23CA" w14:textId="77777777" w:rsidR="00F238CF" w:rsidRPr="00966CA2" w:rsidRDefault="00F238CF" w:rsidP="00F238CF"/>
    <w:p w14:paraId="4BD8F372" w14:textId="77777777" w:rsidR="00F238CF" w:rsidRPr="00966CA2" w:rsidRDefault="00F238CF" w:rsidP="00F238CF">
      <w:r w:rsidRPr="00966CA2">
        <w:t xml:space="preserve">Where the PPS cannot demonstrate </w:t>
      </w:r>
      <w:r w:rsidR="00941F38" w:rsidRPr="00966CA2">
        <w:t xml:space="preserve">that </w:t>
      </w:r>
      <w:r w:rsidRPr="00966CA2">
        <w:t>the site, or part of a site, is clearly surplus to requirements then replacement of the site, or part of a site, will be required to comply with Sport England policy exception E4.</w:t>
      </w:r>
    </w:p>
    <w:p w14:paraId="5D0027F1" w14:textId="77777777" w:rsidR="00F238CF" w:rsidRPr="00A4148D" w:rsidRDefault="00F238CF" w:rsidP="00F238CF">
      <w:pPr>
        <w:rPr>
          <w:highlight w:val="yellow"/>
        </w:rPr>
      </w:pPr>
    </w:p>
    <w:p w14:paraId="6A0925FC" w14:textId="77777777" w:rsidR="00DF3F21" w:rsidRPr="00A4148D" w:rsidRDefault="00DF3F21" w:rsidP="00F238CF">
      <w:pPr>
        <w:rPr>
          <w:i/>
          <w:highlight w:val="yellow"/>
        </w:rPr>
      </w:pPr>
    </w:p>
    <w:p w14:paraId="7C0321CA" w14:textId="77777777" w:rsidR="00F238CF" w:rsidRPr="00966CA2" w:rsidRDefault="00B402E6" w:rsidP="00F238CF">
      <w:pPr>
        <w:rPr>
          <w:i/>
        </w:rPr>
      </w:pPr>
      <w:r w:rsidRPr="00A4148D">
        <w:rPr>
          <w:i/>
          <w:highlight w:val="yellow"/>
        </w:rPr>
        <w:br w:type="page"/>
      </w:r>
      <w:r w:rsidR="00F238CF" w:rsidRPr="00966CA2">
        <w:rPr>
          <w:i/>
        </w:rPr>
        <w:lastRenderedPageBreak/>
        <w:t>Policy Exception E4:</w:t>
      </w:r>
    </w:p>
    <w:p w14:paraId="1F343C25" w14:textId="77777777" w:rsidR="00F238CF" w:rsidRPr="00966CA2" w:rsidRDefault="00F238CF" w:rsidP="00F238CF"/>
    <w:p w14:paraId="31F4115D" w14:textId="77777777" w:rsidR="00F238CF" w:rsidRPr="00966CA2" w:rsidRDefault="00F238CF" w:rsidP="00F238CF">
      <w:r w:rsidRPr="00966CA2">
        <w:t xml:space="preserve"> ‘The playing field or fields to be lost as a result of the proposed development would be replaced, prior to the commencement of development, by a new playing field site or sites: </w:t>
      </w:r>
    </w:p>
    <w:p w14:paraId="7B4ADFEB" w14:textId="77777777" w:rsidR="00F238CF" w:rsidRPr="00966CA2" w:rsidRDefault="00F238CF" w:rsidP="00F238CF"/>
    <w:p w14:paraId="027D30FD" w14:textId="77777777" w:rsidR="00F238CF" w:rsidRPr="00966CA2" w:rsidRDefault="00F238CF" w:rsidP="00F238CF">
      <w:pPr>
        <w:numPr>
          <w:ilvl w:val="0"/>
          <w:numId w:val="4"/>
        </w:numPr>
        <w:autoSpaceDE w:val="0"/>
        <w:autoSpaceDN w:val="0"/>
        <w:adjustRightInd w:val="0"/>
        <w:rPr>
          <w:rFonts w:cs="Arial"/>
          <w:szCs w:val="22"/>
          <w:lang w:eastAsia="en-GB"/>
        </w:rPr>
      </w:pPr>
      <w:r w:rsidRPr="00966CA2">
        <w:rPr>
          <w:rFonts w:cs="Arial"/>
          <w:szCs w:val="22"/>
          <w:lang w:eastAsia="en-GB"/>
        </w:rPr>
        <w:t xml:space="preserve">of equivalent or better quality and </w:t>
      </w:r>
    </w:p>
    <w:p w14:paraId="17CCFBB5" w14:textId="77777777" w:rsidR="00F238CF" w:rsidRPr="00966CA2" w:rsidRDefault="00F238CF" w:rsidP="00F238CF">
      <w:pPr>
        <w:numPr>
          <w:ilvl w:val="0"/>
          <w:numId w:val="4"/>
        </w:numPr>
        <w:autoSpaceDE w:val="0"/>
        <w:autoSpaceDN w:val="0"/>
        <w:adjustRightInd w:val="0"/>
        <w:rPr>
          <w:rFonts w:cs="Arial"/>
          <w:szCs w:val="22"/>
          <w:lang w:eastAsia="en-GB"/>
        </w:rPr>
      </w:pPr>
      <w:r w:rsidRPr="00966CA2">
        <w:rPr>
          <w:rFonts w:cs="Arial"/>
          <w:szCs w:val="22"/>
          <w:lang w:eastAsia="en-GB"/>
        </w:rPr>
        <w:t xml:space="preserve">of equivalent or greater quantity; </w:t>
      </w:r>
    </w:p>
    <w:p w14:paraId="2DE0FF29" w14:textId="77777777" w:rsidR="009C7AFB" w:rsidRPr="00966CA2" w:rsidRDefault="00F238CF" w:rsidP="00AE5E63">
      <w:pPr>
        <w:numPr>
          <w:ilvl w:val="0"/>
          <w:numId w:val="4"/>
        </w:numPr>
        <w:autoSpaceDE w:val="0"/>
        <w:autoSpaceDN w:val="0"/>
        <w:adjustRightInd w:val="0"/>
        <w:rPr>
          <w:rFonts w:cs="Arial"/>
          <w:szCs w:val="22"/>
          <w:lang w:eastAsia="en-GB"/>
        </w:rPr>
      </w:pPr>
      <w:r w:rsidRPr="00966CA2">
        <w:rPr>
          <w:rFonts w:cs="Arial"/>
          <w:szCs w:val="22"/>
          <w:lang w:eastAsia="en-GB"/>
        </w:rPr>
        <w:t xml:space="preserve">in a suitable location and; </w:t>
      </w:r>
    </w:p>
    <w:p w14:paraId="2BA99F6A" w14:textId="77777777" w:rsidR="00F238CF" w:rsidRPr="00966CA2" w:rsidRDefault="00F238CF" w:rsidP="00AE5E63">
      <w:pPr>
        <w:numPr>
          <w:ilvl w:val="0"/>
          <w:numId w:val="4"/>
        </w:numPr>
        <w:autoSpaceDE w:val="0"/>
        <w:autoSpaceDN w:val="0"/>
        <w:adjustRightInd w:val="0"/>
        <w:rPr>
          <w:rFonts w:cs="Arial"/>
          <w:szCs w:val="22"/>
          <w:lang w:eastAsia="en-GB"/>
        </w:rPr>
      </w:pPr>
      <w:r w:rsidRPr="00966CA2">
        <w:rPr>
          <w:rFonts w:cs="Arial"/>
          <w:szCs w:val="22"/>
          <w:lang w:eastAsia="en-GB"/>
        </w:rPr>
        <w:t xml:space="preserve">subject to equivalent or better management arrangements. </w:t>
      </w:r>
    </w:p>
    <w:p w14:paraId="25555EFB" w14:textId="77777777" w:rsidR="009C7AFB" w:rsidRPr="00966CA2" w:rsidRDefault="009C7AFB" w:rsidP="009C7AFB">
      <w:pPr>
        <w:autoSpaceDE w:val="0"/>
        <w:autoSpaceDN w:val="0"/>
        <w:adjustRightInd w:val="0"/>
        <w:ind w:left="432"/>
        <w:rPr>
          <w:rFonts w:cs="Arial"/>
          <w:szCs w:val="22"/>
          <w:lang w:eastAsia="en-GB"/>
        </w:rPr>
      </w:pPr>
    </w:p>
    <w:p w14:paraId="572982DF" w14:textId="77777777" w:rsidR="00F238CF" w:rsidRPr="00966CA2" w:rsidRDefault="00F238CF" w:rsidP="00F238CF">
      <w:pPr>
        <w:autoSpaceDE w:val="0"/>
        <w:autoSpaceDN w:val="0"/>
        <w:adjustRightInd w:val="0"/>
        <w:rPr>
          <w:rFonts w:cs="Arial"/>
          <w:szCs w:val="22"/>
          <w:lang w:eastAsia="en-GB"/>
        </w:rPr>
      </w:pPr>
      <w:r w:rsidRPr="00966CA2">
        <w:rPr>
          <w:rFonts w:cs="Arial"/>
          <w:szCs w:val="22"/>
          <w:lang w:eastAsia="en-GB"/>
        </w:rPr>
        <w:t xml:space="preserve">Any disused/lapsed sites are included within the action plan together with a recommendation in relation to the need to bring the site back into use or mitigate the loss on a replacement site to address the shortfalls identified within the Assessment.    </w:t>
      </w:r>
    </w:p>
    <w:p w14:paraId="6E8E8DFC" w14:textId="77777777" w:rsidR="00F238CF" w:rsidRPr="00966CA2" w:rsidRDefault="00F238CF" w:rsidP="00F238CF">
      <w:pPr>
        <w:keepNext/>
        <w:outlineLvl w:val="3"/>
        <w:rPr>
          <w:rFonts w:cs="Arial"/>
          <w:bCs/>
          <w:iCs/>
          <w:szCs w:val="28"/>
          <w:lang w:val="en-US"/>
        </w:rPr>
      </w:pPr>
    </w:p>
    <w:p w14:paraId="6DE9E8BE" w14:textId="77777777" w:rsidR="00F238CF" w:rsidRPr="00966CA2" w:rsidRDefault="00F238CF" w:rsidP="00F238CF">
      <w:pPr>
        <w:keepNext/>
        <w:outlineLvl w:val="3"/>
        <w:rPr>
          <w:rFonts w:cs="Arial"/>
          <w:bCs/>
          <w:iCs/>
          <w:szCs w:val="28"/>
          <w:lang w:val="en-US"/>
        </w:rPr>
      </w:pPr>
      <w:r w:rsidRPr="00966CA2">
        <w:rPr>
          <w:rFonts w:cs="Arial"/>
          <w:bCs/>
          <w:iCs/>
          <w:szCs w:val="28"/>
          <w:lang w:val="en-US"/>
        </w:rPr>
        <w:t>It may be appropriate to consider rationali</w:t>
      </w:r>
      <w:r w:rsidR="00941F38" w:rsidRPr="00966CA2">
        <w:rPr>
          <w:rFonts w:cs="Arial"/>
          <w:bCs/>
          <w:iCs/>
          <w:szCs w:val="28"/>
          <w:lang w:val="en-US"/>
        </w:rPr>
        <w:t>s</w:t>
      </w:r>
      <w:r w:rsidRPr="00966CA2">
        <w:rPr>
          <w:rFonts w:cs="Arial"/>
          <w:bCs/>
          <w:iCs/>
          <w:szCs w:val="28"/>
          <w:lang w:val="en-US"/>
        </w:rPr>
        <w:t xml:space="preserve">ation of some existing </w:t>
      </w:r>
      <w:r w:rsidR="009C7AFB" w:rsidRPr="00966CA2">
        <w:rPr>
          <w:rFonts w:cs="Arial"/>
          <w:bCs/>
          <w:iCs/>
          <w:szCs w:val="28"/>
          <w:lang w:val="en-US"/>
        </w:rPr>
        <w:t>outdoor sport</w:t>
      </w:r>
      <w:r w:rsidRPr="00966CA2">
        <w:rPr>
          <w:rFonts w:cs="Arial"/>
          <w:bCs/>
          <w:iCs/>
          <w:szCs w:val="28"/>
          <w:lang w:val="en-US"/>
        </w:rPr>
        <w:t xml:space="preserve"> sites (that are of low value i.e. one/two pitch sites with no changing provision) to generate investment </w:t>
      </w:r>
      <w:r w:rsidR="00941F38" w:rsidRPr="00966CA2">
        <w:rPr>
          <w:rFonts w:cs="Arial"/>
          <w:bCs/>
          <w:iCs/>
          <w:szCs w:val="28"/>
          <w:lang w:val="en-US"/>
        </w:rPr>
        <w:t>in</w:t>
      </w:r>
      <w:r w:rsidRPr="00966CA2">
        <w:rPr>
          <w:rFonts w:cs="Arial"/>
          <w:bCs/>
          <w:iCs/>
          <w:szCs w:val="28"/>
          <w:lang w:val="en-US"/>
        </w:rPr>
        <w:t xml:space="preserve"> creating bigger better quality sites (</w:t>
      </w:r>
      <w:r w:rsidR="00D40227" w:rsidRPr="00966CA2">
        <w:rPr>
          <w:rFonts w:cs="Arial"/>
          <w:bCs/>
          <w:iCs/>
          <w:szCs w:val="28"/>
          <w:lang w:val="en-US"/>
        </w:rPr>
        <w:t>Hub</w:t>
      </w:r>
      <w:r w:rsidRPr="00966CA2">
        <w:rPr>
          <w:rFonts w:cs="Arial"/>
          <w:bCs/>
          <w:iCs/>
          <w:szCs w:val="28"/>
          <w:lang w:val="en-US"/>
        </w:rPr>
        <w:t xml:space="preserve"> Sites) to develop the hierarchy of sites (see recommendation e). It is imperative, however, that there is no net loss of </w:t>
      </w:r>
      <w:r w:rsidR="009C7AFB" w:rsidRPr="00966CA2">
        <w:rPr>
          <w:rFonts w:cs="Arial"/>
          <w:bCs/>
          <w:iCs/>
          <w:szCs w:val="28"/>
          <w:lang w:val="en-US"/>
        </w:rPr>
        <w:t>facilities</w:t>
      </w:r>
      <w:r w:rsidRPr="00966CA2">
        <w:rPr>
          <w:rFonts w:cs="Arial"/>
          <w:bCs/>
          <w:iCs/>
          <w:szCs w:val="28"/>
          <w:lang w:val="en-US"/>
        </w:rPr>
        <w:t xml:space="preserve"> and that any replacement provision is made available before existing provision is lost. </w:t>
      </w:r>
    </w:p>
    <w:p w14:paraId="4192A5F4" w14:textId="77777777" w:rsidR="00455FA8" w:rsidRPr="00A4148D" w:rsidRDefault="00455FA8" w:rsidP="00F238CF">
      <w:pPr>
        <w:keepNext/>
        <w:outlineLvl w:val="3"/>
        <w:rPr>
          <w:rFonts w:cs="Arial"/>
          <w:bCs/>
          <w:iCs/>
          <w:szCs w:val="28"/>
          <w:highlight w:val="yellow"/>
          <w:lang w:val="en-US"/>
        </w:rPr>
      </w:pPr>
    </w:p>
    <w:p w14:paraId="31F54EE5" w14:textId="77777777" w:rsidR="00F238CF" w:rsidRPr="00966CA2" w:rsidRDefault="00F238CF" w:rsidP="00F238CF">
      <w:pPr>
        <w:rPr>
          <w:rFonts w:cs="Arial"/>
          <w:b/>
          <w:szCs w:val="22"/>
          <w:lang w:eastAsia="en-GB"/>
        </w:rPr>
      </w:pPr>
      <w:r w:rsidRPr="00966CA2">
        <w:rPr>
          <w:rFonts w:cs="Arial"/>
          <w:b/>
          <w:szCs w:val="22"/>
          <w:lang w:eastAsia="en-GB"/>
        </w:rPr>
        <w:t>Recommendation (b) – Secure tenure and access to sites through a range of solutions and partnership agreements.</w:t>
      </w:r>
    </w:p>
    <w:p w14:paraId="2AE06515" w14:textId="77777777" w:rsidR="00F238CF" w:rsidRPr="00966CA2" w:rsidRDefault="00F238CF" w:rsidP="00F238CF">
      <w:pPr>
        <w:rPr>
          <w:rFonts w:cs="Arial"/>
          <w:b/>
          <w:szCs w:val="22"/>
          <w:lang w:eastAsia="en-GB"/>
        </w:rPr>
      </w:pPr>
    </w:p>
    <w:p w14:paraId="7D92B1D0" w14:textId="77777777" w:rsidR="00F238CF" w:rsidRPr="00966CA2" w:rsidRDefault="00F238CF" w:rsidP="00F238CF">
      <w:r w:rsidRPr="00966CA2">
        <w:t xml:space="preserve">A number of school, commercial and private sites are being used in </w:t>
      </w:r>
      <w:r w:rsidR="00966CA2" w:rsidRPr="00966CA2">
        <w:t>Winchester for</w:t>
      </w:r>
      <w:r w:rsidRPr="00966CA2">
        <w:t xml:space="preserve"> competitive play, predomin</w:t>
      </w:r>
      <w:r w:rsidR="00941F38" w:rsidRPr="00966CA2">
        <w:t>antly</w:t>
      </w:r>
      <w:r w:rsidRPr="00966CA2">
        <w:t xml:space="preserve"> for football. In some cases, use of pitches has been classified as secure, however, use is not necessarily formalised and relevant organisations should</w:t>
      </w:r>
      <w:r w:rsidR="00941F38" w:rsidRPr="00966CA2">
        <w:t>, thus,</w:t>
      </w:r>
      <w:r w:rsidRPr="00966CA2">
        <w:t xml:space="preserve"> seek to establish appropriate </w:t>
      </w:r>
      <w:r w:rsidR="00346F53" w:rsidRPr="00966CA2">
        <w:t>c</w:t>
      </w:r>
      <w:r w:rsidRPr="00966CA2">
        <w:t xml:space="preserve">ommunity </w:t>
      </w:r>
      <w:r w:rsidR="00346F53" w:rsidRPr="00966CA2">
        <w:t>u</w:t>
      </w:r>
      <w:r w:rsidRPr="00966CA2">
        <w:t xml:space="preserve">se </w:t>
      </w:r>
      <w:r w:rsidR="00346F53" w:rsidRPr="00966CA2">
        <w:t xml:space="preserve">agreements, </w:t>
      </w:r>
      <w:r w:rsidRPr="00966CA2">
        <w:t>including access to changing provision where required. This is especially the case for sites that</w:t>
      </w:r>
      <w:r w:rsidR="00120A5E" w:rsidRPr="00966CA2">
        <w:t xml:space="preserve"> have unsecured community use despite receiving high levels of </w:t>
      </w:r>
      <w:r w:rsidR="003B261C" w:rsidRPr="00966CA2">
        <w:t>activity</w:t>
      </w:r>
      <w:r w:rsidR="00120A5E" w:rsidRPr="00966CA2">
        <w:t xml:space="preserve">, such as </w:t>
      </w:r>
      <w:r w:rsidR="00966CA2">
        <w:t>The Kings School and the Winchester Sports Stadium.</w:t>
      </w:r>
      <w:r w:rsidR="009B692B" w:rsidRPr="00966CA2">
        <w:t xml:space="preserve"> </w:t>
      </w:r>
    </w:p>
    <w:p w14:paraId="7FBC7AEF" w14:textId="77777777" w:rsidR="00F238CF" w:rsidRPr="00966CA2" w:rsidRDefault="00F238CF" w:rsidP="00F238CF"/>
    <w:p w14:paraId="7CC5251F" w14:textId="77777777" w:rsidR="00F238CF" w:rsidRPr="00966CA2" w:rsidRDefault="00F238CF" w:rsidP="00605897">
      <w:pPr>
        <w:rPr>
          <w:color w:val="0000FF"/>
          <w:u w:val="single"/>
        </w:rPr>
      </w:pPr>
      <w:r w:rsidRPr="00966CA2">
        <w:t>NGBs</w:t>
      </w:r>
      <w:r w:rsidR="00941F38" w:rsidRPr="00966CA2">
        <w:t>,</w:t>
      </w:r>
      <w:r w:rsidR="004C4539" w:rsidRPr="00966CA2">
        <w:t xml:space="preserve"> Sport England </w:t>
      </w:r>
      <w:r w:rsidR="00941F38" w:rsidRPr="00966CA2">
        <w:t xml:space="preserve">and </w:t>
      </w:r>
      <w:r w:rsidR="00ED5636" w:rsidRPr="00966CA2">
        <w:t xml:space="preserve">other appropriate bodies such as </w:t>
      </w:r>
      <w:r w:rsidR="00941F38" w:rsidRPr="00966CA2">
        <w:t xml:space="preserve">the Football Foundation </w:t>
      </w:r>
      <w:r w:rsidRPr="00966CA2">
        <w:t xml:space="preserve">can often help to negotiate and engage with providers where the local authority may not have direct influence. This is particularly the case at sites that have received funding from </w:t>
      </w:r>
      <w:r w:rsidR="004C4539" w:rsidRPr="00966CA2">
        <w:t>the</w:t>
      </w:r>
      <w:r w:rsidR="00941F38" w:rsidRPr="00966CA2">
        <w:t>se</w:t>
      </w:r>
      <w:r w:rsidR="004C4539" w:rsidRPr="00966CA2">
        <w:t xml:space="preserve"> bodies</w:t>
      </w:r>
      <w:r w:rsidRPr="00966CA2">
        <w:t xml:space="preserve"> or are going to receive funding in the future as community access </w:t>
      </w:r>
      <w:r w:rsidR="00AE41F8" w:rsidRPr="00966CA2">
        <w:t>can be a condition of the agreement.</w:t>
      </w:r>
      <w:r w:rsidRPr="00966CA2">
        <w:t xml:space="preserve"> </w:t>
      </w:r>
    </w:p>
    <w:p w14:paraId="322E11AB" w14:textId="77777777" w:rsidR="00F238CF" w:rsidRPr="00966CA2" w:rsidRDefault="00F238CF" w:rsidP="00F238CF"/>
    <w:p w14:paraId="2C68AD41" w14:textId="77777777" w:rsidR="00AE41F8" w:rsidRPr="00966CA2" w:rsidRDefault="00AE41F8" w:rsidP="00AE41F8">
      <w:pPr>
        <w:rPr>
          <w:rFonts w:cs="Arial"/>
        </w:rPr>
      </w:pPr>
      <w:r w:rsidRPr="00966CA2">
        <w:t xml:space="preserve">In the context of the </w:t>
      </w:r>
      <w:r w:rsidRPr="00966CA2">
        <w:rPr>
          <w:rFonts w:cs="Arial"/>
        </w:rPr>
        <w:t xml:space="preserve">Comprehensive Spending Review, which announced public spending cuts, it is increasingly important for the Council to work with voluntary sector organisations </w:t>
      </w:r>
      <w:r w:rsidR="00941F38" w:rsidRPr="00966CA2">
        <w:rPr>
          <w:rFonts w:cs="Arial"/>
        </w:rPr>
        <w:t>to enable them</w:t>
      </w:r>
      <w:r w:rsidRPr="00966CA2">
        <w:rPr>
          <w:rFonts w:cs="Arial"/>
        </w:rPr>
        <w:t xml:space="preserve"> to take greater levels of ownership and support the wider development and maintenance of facilities. To facilitate this, where practical, </w:t>
      </w:r>
      <w:r w:rsidR="00941F38" w:rsidRPr="00966CA2">
        <w:rPr>
          <w:rFonts w:cs="Arial"/>
        </w:rPr>
        <w:t>it</w:t>
      </w:r>
      <w:r w:rsidRPr="00966CA2">
        <w:rPr>
          <w:rFonts w:cs="Arial"/>
        </w:rPr>
        <w:t xml:space="preserve"> should support and enable clubs to generate sufficient funds, providing </w:t>
      </w:r>
      <w:r w:rsidR="00941F38" w:rsidRPr="00966CA2">
        <w:rPr>
          <w:rFonts w:cs="Arial"/>
        </w:rPr>
        <w:t>that this</w:t>
      </w:r>
      <w:r w:rsidRPr="00966CA2">
        <w:rPr>
          <w:rFonts w:cs="Arial"/>
        </w:rPr>
        <w:t xml:space="preserve"> is to the benefit of sport. </w:t>
      </w:r>
    </w:p>
    <w:p w14:paraId="46CB722D" w14:textId="77777777" w:rsidR="00605897" w:rsidRPr="00966CA2" w:rsidRDefault="00605897" w:rsidP="00AE41F8"/>
    <w:p w14:paraId="05E800D8" w14:textId="77777777" w:rsidR="004C4539" w:rsidRPr="00966CA2" w:rsidRDefault="004C4539" w:rsidP="004C4539">
      <w:pPr>
        <w:tabs>
          <w:tab w:val="left" w:pos="3000"/>
        </w:tabs>
      </w:pPr>
      <w:r w:rsidRPr="00966CA2">
        <w:t xml:space="preserve">The Council should further explore opportunities where security of tenure could be granted </w:t>
      </w:r>
      <w:r w:rsidR="00941F38" w:rsidRPr="00966CA2">
        <w:t>via</w:t>
      </w:r>
      <w:r w:rsidRPr="00966CA2">
        <w:t xml:space="preserve"> lease agreement</w:t>
      </w:r>
      <w:r w:rsidR="00941F38" w:rsidRPr="00966CA2">
        <w:t>s</w:t>
      </w:r>
      <w:r w:rsidRPr="00966CA2">
        <w:t xml:space="preserve"> (minimum 25 years as recommended by Sport England and NGBs) so clubs are in a position to apply for external funding. This is particularly the case at poor quality local authority sites, possibly with inadequate ancillary facilities, so that quality can be improved and sites developed. </w:t>
      </w:r>
    </w:p>
    <w:p w14:paraId="3074FF70" w14:textId="77777777" w:rsidR="00605897" w:rsidRPr="00A4148D" w:rsidRDefault="00605897" w:rsidP="00AE41F8">
      <w:pPr>
        <w:rPr>
          <w:highlight w:val="yellow"/>
        </w:rPr>
      </w:pPr>
    </w:p>
    <w:p w14:paraId="13784288" w14:textId="77777777" w:rsidR="00B402E6" w:rsidRPr="00A4148D" w:rsidRDefault="00B402E6">
      <w:pPr>
        <w:rPr>
          <w:highlight w:val="yellow"/>
        </w:rPr>
      </w:pPr>
      <w:r w:rsidRPr="00A4148D">
        <w:rPr>
          <w:highlight w:val="yellow"/>
        </w:rPr>
        <w:br w:type="page"/>
      </w:r>
    </w:p>
    <w:p w14:paraId="079D22E4" w14:textId="77777777" w:rsidR="00AE41F8" w:rsidRPr="00966CA2" w:rsidRDefault="00AE41F8" w:rsidP="00AE41F8">
      <w:r w:rsidRPr="00966CA2">
        <w:lastRenderedPageBreak/>
        <w:t>Local sports clubs should be supported by</w:t>
      </w:r>
      <w:r w:rsidR="00455FA8" w:rsidRPr="00966CA2">
        <w:t xml:space="preserve"> partners including the Council and NGBs</w:t>
      </w:r>
      <w:r w:rsidRPr="00966CA2">
        <w:t xml:space="preserve"> to achieve sustainability across a range of areas including management, membership, funding, facilities, volunteers and partnership work. For example, support club development and encourage clubs to develop evidence of business and sports development plans to generate income </w:t>
      </w:r>
      <w:r w:rsidR="00941F38" w:rsidRPr="00966CA2">
        <w:t>via</w:t>
      </w:r>
      <w:r w:rsidRPr="00966CA2">
        <w:t xml:space="preserve"> their facilities. All clubs could</w:t>
      </w:r>
      <w:r w:rsidR="00120A5E" w:rsidRPr="00966CA2">
        <w:t xml:space="preserve"> </w:t>
      </w:r>
      <w:r w:rsidRPr="00966CA2">
        <w:t>be encouraged to look at different management models such as registering as Community Amateur Sports Clubs (CASC)</w:t>
      </w:r>
      <w:r w:rsidRPr="00966CA2">
        <w:rPr>
          <w:vertAlign w:val="superscript"/>
        </w:rPr>
        <w:footnoteReference w:id="12"/>
      </w:r>
      <w:r w:rsidRPr="00966CA2">
        <w:t xml:space="preserve">. </w:t>
      </w:r>
      <w:r w:rsidR="00941F38" w:rsidRPr="00966CA2">
        <w:t>They</w:t>
      </w:r>
      <w:r w:rsidRPr="00966CA2">
        <w:t xml:space="preserve"> should also be encouraged to work with partners locally </w:t>
      </w:r>
      <w:r w:rsidR="00941F38" w:rsidRPr="00966CA2">
        <w:t>– such as</w:t>
      </w:r>
      <w:r w:rsidRPr="00966CA2">
        <w:t xml:space="preserve"> volunteer support agencies or local businesses.</w:t>
      </w:r>
    </w:p>
    <w:p w14:paraId="3250433F" w14:textId="77777777" w:rsidR="00AE41F8" w:rsidRPr="00966CA2" w:rsidRDefault="00AE41F8" w:rsidP="00AE41F8">
      <w:pPr>
        <w:tabs>
          <w:tab w:val="left" w:pos="3000"/>
        </w:tabs>
      </w:pPr>
    </w:p>
    <w:p w14:paraId="4C308720" w14:textId="77777777" w:rsidR="00AE41F8" w:rsidRPr="00966CA2" w:rsidRDefault="00AE41F8" w:rsidP="00AE41F8">
      <w:pPr>
        <w:tabs>
          <w:tab w:val="left" w:pos="3000"/>
        </w:tabs>
      </w:pPr>
      <w:r w:rsidRPr="00966CA2">
        <w:t xml:space="preserve">For clubs with lease arrangements already in place, these should </w:t>
      </w:r>
      <w:r w:rsidR="009C7AFB" w:rsidRPr="00966CA2">
        <w:t>be reviewed</w:t>
      </w:r>
      <w:r w:rsidRPr="00966CA2">
        <w:t xml:space="preserve"> when</w:t>
      </w:r>
      <w:r w:rsidR="00941F38" w:rsidRPr="00966CA2">
        <w:t xml:space="preserve"> fewer</w:t>
      </w:r>
      <w:r w:rsidRPr="00966CA2">
        <w:t xml:space="preserve"> </w:t>
      </w:r>
      <w:r w:rsidR="00941F38" w:rsidRPr="00966CA2">
        <w:t>than 25 years remain</w:t>
      </w:r>
      <w:r w:rsidRPr="00966CA2">
        <w:t xml:space="preserve"> on existing agreement</w:t>
      </w:r>
      <w:r w:rsidR="00941F38" w:rsidRPr="00966CA2">
        <w:t>s</w:t>
      </w:r>
      <w:r w:rsidRPr="00966CA2">
        <w:t xml:space="preserve"> </w:t>
      </w:r>
      <w:r w:rsidR="00941F38" w:rsidRPr="00966CA2">
        <w:t>to secure extensions</w:t>
      </w:r>
      <w:r w:rsidRPr="00966CA2">
        <w:t xml:space="preserve">, thus improving security of tenure and helping </w:t>
      </w:r>
      <w:r w:rsidR="00941F38" w:rsidRPr="00966CA2">
        <w:t>them</w:t>
      </w:r>
      <w:r w:rsidRPr="00966CA2">
        <w:t xml:space="preserve"> attract funding for site developments.</w:t>
      </w:r>
      <w:r w:rsidR="00346F53" w:rsidRPr="00966CA2">
        <w:t xml:space="preserve"> Any club with less than 25 years remaining on an agreement is unlikel</w:t>
      </w:r>
      <w:r w:rsidR="009B692B" w:rsidRPr="00966CA2">
        <w:t xml:space="preserve">y to gain any external funding. </w:t>
      </w:r>
    </w:p>
    <w:p w14:paraId="7CBCBC26" w14:textId="77777777" w:rsidR="00AE41F8" w:rsidRPr="00966CA2" w:rsidRDefault="00AE41F8" w:rsidP="00AE41F8">
      <w:pPr>
        <w:tabs>
          <w:tab w:val="left" w:pos="3000"/>
        </w:tabs>
      </w:pPr>
    </w:p>
    <w:p w14:paraId="6F8B02BA" w14:textId="77777777" w:rsidR="00AE41F8" w:rsidRPr="00966CA2" w:rsidRDefault="00AE41F8" w:rsidP="00AE41F8">
      <w:r w:rsidRPr="00966CA2">
        <w:t xml:space="preserve">Each club interested in leasing a site should be required to meet service and/or strategic recommendations. An additional set of criteria should also be considered, which takes into account </w:t>
      </w:r>
      <w:r w:rsidR="00941F38" w:rsidRPr="00966CA2">
        <w:t xml:space="preserve">club </w:t>
      </w:r>
      <w:r w:rsidRPr="00966CA2">
        <w:t xml:space="preserve">quality, aligned to its </w:t>
      </w:r>
      <w:r w:rsidR="00FD503C" w:rsidRPr="00966CA2">
        <w:t>long-term</w:t>
      </w:r>
      <w:r w:rsidRPr="00966CA2">
        <w:t xml:space="preserve"> development objectives and sustainability, as seen in the table below</w:t>
      </w:r>
      <w:r w:rsidR="00346F53" w:rsidRPr="00966CA2">
        <w:t xml:space="preserve">. </w:t>
      </w:r>
    </w:p>
    <w:p w14:paraId="42F47C40" w14:textId="77777777" w:rsidR="00AE41F8" w:rsidRPr="00966CA2" w:rsidRDefault="00AE41F8" w:rsidP="00AE41F8"/>
    <w:p w14:paraId="384F85A2" w14:textId="77777777" w:rsidR="00AE41F8" w:rsidRPr="00966CA2" w:rsidRDefault="00AE41F8" w:rsidP="00AE41F8">
      <w:pPr>
        <w:jc w:val="left"/>
        <w:rPr>
          <w:i/>
        </w:rPr>
      </w:pPr>
      <w:r w:rsidRPr="00966CA2">
        <w:rPr>
          <w:i/>
        </w:rPr>
        <w:t>Table 5.1: Recommended criteria for lease of sport sites to clubs/organisations</w:t>
      </w:r>
    </w:p>
    <w:p w14:paraId="5DC65E48" w14:textId="77777777" w:rsidR="00AE41F8" w:rsidRPr="00A4148D" w:rsidRDefault="00AE41F8" w:rsidP="00AE41F8">
      <w:pPr>
        <w:rPr>
          <w:i/>
          <w:iCs/>
          <w:highlight w:val="yellow"/>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743"/>
      </w:tblGrid>
      <w:tr w:rsidR="00AE41F8" w:rsidRPr="00A4148D" w14:paraId="5E8D978A" w14:textId="77777777" w:rsidTr="00DF3F21">
        <w:trPr>
          <w:tblHeader/>
        </w:trPr>
        <w:tc>
          <w:tcPr>
            <w:tcW w:w="2403" w:type="pct"/>
            <w:shd w:val="clear" w:color="auto" w:fill="DBE5F1"/>
          </w:tcPr>
          <w:p w14:paraId="1E1BE678" w14:textId="77777777" w:rsidR="00AE41F8" w:rsidRPr="000F037D" w:rsidRDefault="00AE41F8" w:rsidP="00AE41F8">
            <w:pPr>
              <w:spacing w:before="40"/>
              <w:jc w:val="left"/>
              <w:rPr>
                <w:b/>
                <w:bCs/>
                <w:sz w:val="20"/>
              </w:rPr>
            </w:pPr>
            <w:r w:rsidRPr="000F037D">
              <w:rPr>
                <w:b/>
                <w:bCs/>
                <w:sz w:val="20"/>
              </w:rPr>
              <w:t>Club</w:t>
            </w:r>
          </w:p>
        </w:tc>
        <w:tc>
          <w:tcPr>
            <w:tcW w:w="2597" w:type="pct"/>
            <w:shd w:val="clear" w:color="auto" w:fill="DBE5F1"/>
          </w:tcPr>
          <w:p w14:paraId="2F655C2B" w14:textId="77777777" w:rsidR="00AE41F8" w:rsidRPr="000F037D" w:rsidRDefault="00AE41F8" w:rsidP="00AE41F8">
            <w:pPr>
              <w:spacing w:before="40"/>
              <w:jc w:val="left"/>
              <w:rPr>
                <w:b/>
                <w:bCs/>
                <w:sz w:val="20"/>
              </w:rPr>
            </w:pPr>
            <w:r w:rsidRPr="000F037D">
              <w:rPr>
                <w:b/>
                <w:bCs/>
                <w:sz w:val="20"/>
              </w:rPr>
              <w:t>Site</w:t>
            </w:r>
          </w:p>
        </w:tc>
      </w:tr>
      <w:tr w:rsidR="00AE41F8" w:rsidRPr="00A4148D" w14:paraId="69DA7C1F" w14:textId="77777777" w:rsidTr="00DF3F21">
        <w:tc>
          <w:tcPr>
            <w:tcW w:w="2403" w:type="pct"/>
          </w:tcPr>
          <w:p w14:paraId="78FB72A1" w14:textId="77777777" w:rsidR="00AE41F8" w:rsidRPr="000F037D" w:rsidRDefault="00AE41F8" w:rsidP="00AE41F8">
            <w:pPr>
              <w:spacing w:before="40"/>
              <w:jc w:val="left"/>
              <w:rPr>
                <w:sz w:val="20"/>
              </w:rPr>
            </w:pPr>
            <w:r w:rsidRPr="000F037D">
              <w:rPr>
                <w:sz w:val="20"/>
              </w:rPr>
              <w:t>Clubs should have Clubmark/FA Charter Standard accreditation award.</w:t>
            </w:r>
          </w:p>
          <w:p w14:paraId="61698119" w14:textId="77777777" w:rsidR="00AE41F8" w:rsidRPr="000F037D" w:rsidRDefault="00AE41F8" w:rsidP="00AE41F8">
            <w:pPr>
              <w:spacing w:before="40"/>
              <w:jc w:val="left"/>
              <w:rPr>
                <w:sz w:val="20"/>
              </w:rPr>
            </w:pPr>
            <w:r w:rsidRPr="000F037D">
              <w:rPr>
                <w:sz w:val="20"/>
              </w:rPr>
              <w:t>Clubs commit to meeting demonstrable local demand and show pro-active commitment to developing school-club links.</w:t>
            </w:r>
          </w:p>
          <w:p w14:paraId="278A8A9A" w14:textId="77777777" w:rsidR="00AE41F8" w:rsidRPr="000F037D" w:rsidRDefault="00AE41F8" w:rsidP="00AE41F8">
            <w:pPr>
              <w:spacing w:before="40"/>
              <w:jc w:val="left"/>
              <w:rPr>
                <w:sz w:val="20"/>
              </w:rPr>
            </w:pPr>
            <w:r w:rsidRPr="000F037D">
              <w:rPr>
                <w:sz w:val="20"/>
              </w:rPr>
              <w:t>Clubs are sustainable, both in a financial sense and via their internal management structures in relation to recruitment and retention policy for both players and volunteers.</w:t>
            </w:r>
          </w:p>
          <w:p w14:paraId="08F40CB7" w14:textId="77777777" w:rsidR="00AE41F8" w:rsidRPr="000F037D" w:rsidRDefault="00AE41F8" w:rsidP="00AE41F8">
            <w:pPr>
              <w:spacing w:before="40"/>
              <w:jc w:val="left"/>
              <w:rPr>
                <w:sz w:val="20"/>
              </w:rPr>
            </w:pPr>
            <w:r w:rsidRPr="000F037D">
              <w:rPr>
                <w:sz w:val="20"/>
              </w:rPr>
              <w:t>Ideally, clubs should have already identified (and received an agreement in principle) any match funding required for initial capital investment identified.</w:t>
            </w:r>
          </w:p>
          <w:p w14:paraId="159888FF" w14:textId="77777777" w:rsidR="00AE41F8" w:rsidRPr="000F037D" w:rsidRDefault="00AE41F8" w:rsidP="00941F38">
            <w:pPr>
              <w:spacing w:before="40" w:after="40"/>
              <w:jc w:val="left"/>
              <w:rPr>
                <w:sz w:val="20"/>
              </w:rPr>
            </w:pPr>
            <w:r w:rsidRPr="000F037D">
              <w:rPr>
                <w:sz w:val="20"/>
              </w:rPr>
              <w:t>Clubs have processes in place to ensure capacity to maintain sites to the existing, or better, standards.</w:t>
            </w:r>
          </w:p>
        </w:tc>
        <w:tc>
          <w:tcPr>
            <w:tcW w:w="2597" w:type="pct"/>
          </w:tcPr>
          <w:p w14:paraId="17CC612D" w14:textId="77777777" w:rsidR="00AE41F8" w:rsidRPr="000F037D" w:rsidRDefault="00AE41F8" w:rsidP="00AE41F8">
            <w:pPr>
              <w:spacing w:before="40"/>
              <w:jc w:val="left"/>
              <w:rPr>
                <w:sz w:val="20"/>
              </w:rPr>
            </w:pPr>
            <w:r w:rsidRPr="000F037D">
              <w:rPr>
                <w:sz w:val="20"/>
              </w:rPr>
              <w:t xml:space="preserve">Sites should be those identified as ‘Club Sites’ (recommendation d) for new clubs (i.e. not those with a </w:t>
            </w:r>
            <w:r w:rsidR="003D2F95" w:rsidRPr="000F037D">
              <w:rPr>
                <w:sz w:val="20"/>
              </w:rPr>
              <w:t>City</w:t>
            </w:r>
            <w:r w:rsidR="009C7AFB" w:rsidRPr="000F037D">
              <w:rPr>
                <w:sz w:val="20"/>
              </w:rPr>
              <w:t>-</w:t>
            </w:r>
            <w:r w:rsidRPr="000F037D">
              <w:rPr>
                <w:sz w:val="20"/>
              </w:rPr>
              <w:t xml:space="preserve">wide significance) but that offer development potential. </w:t>
            </w:r>
          </w:p>
          <w:p w14:paraId="16B8BA37" w14:textId="77777777" w:rsidR="00AE41F8" w:rsidRPr="000F037D" w:rsidRDefault="00AE41F8" w:rsidP="00AE41F8">
            <w:pPr>
              <w:spacing w:before="40"/>
              <w:jc w:val="left"/>
              <w:rPr>
                <w:sz w:val="20"/>
              </w:rPr>
            </w:pPr>
            <w:r w:rsidRPr="000F037D">
              <w:rPr>
                <w:sz w:val="20"/>
              </w:rPr>
              <w:t>For established clubs which have proven success in terms of self-management ‘Key Centres’ are also appropriate.</w:t>
            </w:r>
          </w:p>
          <w:p w14:paraId="47CC92AB" w14:textId="77777777" w:rsidR="00AE41F8" w:rsidRPr="000F037D" w:rsidRDefault="00AE41F8" w:rsidP="00AE41F8">
            <w:pPr>
              <w:spacing w:before="40"/>
              <w:jc w:val="left"/>
              <w:rPr>
                <w:sz w:val="20"/>
              </w:rPr>
            </w:pPr>
            <w:r w:rsidRPr="000F037D">
              <w:rPr>
                <w:sz w:val="20"/>
              </w:rPr>
              <w:t>As a priority, sites should acquire capital investment to improve (which can be attributed to the presence of a Clubmark/Charter Standard club).</w:t>
            </w:r>
          </w:p>
          <w:p w14:paraId="0E2376ED" w14:textId="77777777" w:rsidR="00AE41F8" w:rsidRPr="000F037D" w:rsidRDefault="00AE41F8" w:rsidP="00AE41F8">
            <w:pPr>
              <w:spacing w:before="40"/>
              <w:jc w:val="left"/>
              <w:rPr>
                <w:sz w:val="20"/>
              </w:rPr>
            </w:pPr>
            <w:r w:rsidRPr="000F037D">
              <w:rPr>
                <w:sz w:val="20"/>
              </w:rPr>
              <w:t>Sites should be leased with the intention that investment can be sourced to contribute towards improvement of the site.</w:t>
            </w:r>
          </w:p>
          <w:p w14:paraId="01961C8C" w14:textId="77777777" w:rsidR="00AE41F8" w:rsidRPr="000F037D" w:rsidRDefault="00AE41F8" w:rsidP="00AE41F8">
            <w:pPr>
              <w:spacing w:before="40"/>
              <w:jc w:val="left"/>
              <w:rPr>
                <w:sz w:val="20"/>
              </w:rPr>
            </w:pPr>
          </w:p>
          <w:p w14:paraId="76D1CE0B" w14:textId="77777777" w:rsidR="009B692B" w:rsidRPr="000F037D" w:rsidRDefault="009B692B" w:rsidP="00AE41F8">
            <w:pPr>
              <w:spacing w:before="40"/>
              <w:jc w:val="left"/>
              <w:rPr>
                <w:sz w:val="20"/>
              </w:rPr>
            </w:pPr>
          </w:p>
        </w:tc>
      </w:tr>
    </w:tbl>
    <w:p w14:paraId="7DD8ADDD" w14:textId="77777777" w:rsidR="00120A5E" w:rsidRPr="00A4148D" w:rsidRDefault="00120A5E" w:rsidP="00AE41F8">
      <w:pPr>
        <w:rPr>
          <w:highlight w:val="yellow"/>
        </w:rPr>
      </w:pPr>
    </w:p>
    <w:p w14:paraId="7C92FA1B" w14:textId="77777777" w:rsidR="00AE41F8" w:rsidRPr="000F037D" w:rsidRDefault="00AE41F8" w:rsidP="00AE41F8">
      <w:r w:rsidRPr="000F037D">
        <w:t>The Council could establish a series of core outcomes to derive from clubs taking on a lease arrangement to ensure that the most appropriate clubs are assigned to sites. As an example</w:t>
      </w:r>
      <w:r w:rsidR="001B1708">
        <w:t>,</w:t>
      </w:r>
      <w:r w:rsidRPr="000F037D">
        <w:t xml:space="preserve"> outcomes may include:</w:t>
      </w:r>
    </w:p>
    <w:p w14:paraId="2D91E38F" w14:textId="77777777" w:rsidR="00AE41F8" w:rsidRPr="000F037D" w:rsidRDefault="00AE41F8" w:rsidP="00AE41F8"/>
    <w:p w14:paraId="50D3A144" w14:textId="77777777" w:rsidR="00AE41F8" w:rsidRPr="000F037D" w:rsidRDefault="00AE41F8" w:rsidP="00AE41F8">
      <w:pPr>
        <w:numPr>
          <w:ilvl w:val="0"/>
          <w:numId w:val="4"/>
        </w:numPr>
      </w:pPr>
      <w:r w:rsidRPr="000F037D">
        <w:t xml:space="preserve">Increasing participation. </w:t>
      </w:r>
    </w:p>
    <w:p w14:paraId="61DE9002" w14:textId="77777777" w:rsidR="00AE41F8" w:rsidRPr="000F037D" w:rsidRDefault="00AE41F8" w:rsidP="00AE41F8">
      <w:pPr>
        <w:numPr>
          <w:ilvl w:val="0"/>
          <w:numId w:val="4"/>
        </w:numPr>
      </w:pPr>
      <w:r w:rsidRPr="000F037D">
        <w:t>Supporting the development of coaches and volunteers.</w:t>
      </w:r>
    </w:p>
    <w:p w14:paraId="3247828E" w14:textId="77777777" w:rsidR="00AE41F8" w:rsidRPr="000F037D" w:rsidRDefault="00AE41F8" w:rsidP="00AE41F8">
      <w:pPr>
        <w:numPr>
          <w:ilvl w:val="0"/>
          <w:numId w:val="4"/>
        </w:numPr>
      </w:pPr>
      <w:r w:rsidRPr="000F037D">
        <w:t>Commitment to quality standards.</w:t>
      </w:r>
    </w:p>
    <w:p w14:paraId="7C6855A7" w14:textId="77777777" w:rsidR="00AE41F8" w:rsidRPr="000F037D" w:rsidRDefault="00AE41F8" w:rsidP="00AE41F8">
      <w:pPr>
        <w:numPr>
          <w:ilvl w:val="0"/>
          <w:numId w:val="4"/>
        </w:numPr>
      </w:pPr>
      <w:r w:rsidRPr="000F037D">
        <w:t>Improvements (where required) to facilities, or as a minimum retaining existing standards.</w:t>
      </w:r>
    </w:p>
    <w:p w14:paraId="49AAE03A" w14:textId="77777777" w:rsidR="00120A5E" w:rsidRPr="000F037D" w:rsidRDefault="00120A5E" w:rsidP="00120A5E">
      <w:pPr>
        <w:ind w:left="432"/>
      </w:pPr>
    </w:p>
    <w:p w14:paraId="3B68F4F3" w14:textId="77777777" w:rsidR="000F037D" w:rsidRPr="000F037D" w:rsidRDefault="00AE41F8" w:rsidP="00AE41F8">
      <w:r w:rsidRPr="000F037D">
        <w:lastRenderedPageBreak/>
        <w:t>In addition, clubs should be made fully aware of the associated responsibilities/liabilities when considering leases of multi-use public playing fields.</w:t>
      </w:r>
      <w:r w:rsidR="00120A5E" w:rsidRPr="000F037D">
        <w:t xml:space="preserve"> It is important in these instances that the site, to some degree, remains available for other purposes or for other users. </w:t>
      </w:r>
    </w:p>
    <w:p w14:paraId="4489ECFD" w14:textId="77777777" w:rsidR="009A338D" w:rsidRDefault="009A338D">
      <w:pPr>
        <w:rPr>
          <w:b/>
          <w:i/>
        </w:rPr>
      </w:pPr>
      <w:r>
        <w:rPr>
          <w:b/>
          <w:i/>
        </w:rPr>
        <w:br w:type="page"/>
      </w:r>
    </w:p>
    <w:p w14:paraId="7A557029" w14:textId="77777777" w:rsidR="00AE41F8" w:rsidRPr="000F037D" w:rsidRDefault="00CB1DFD" w:rsidP="00AE41F8">
      <w:r w:rsidRPr="000F037D">
        <w:rPr>
          <w:b/>
          <w:i/>
        </w:rPr>
        <w:lastRenderedPageBreak/>
        <w:t>C</w:t>
      </w:r>
      <w:r w:rsidR="00AE41F8" w:rsidRPr="000F037D">
        <w:rPr>
          <w:b/>
          <w:i/>
        </w:rPr>
        <w:t>ommunity asset transfer</w:t>
      </w:r>
    </w:p>
    <w:p w14:paraId="3ABCD553" w14:textId="77777777" w:rsidR="00AE41F8" w:rsidRPr="000F037D" w:rsidRDefault="00AE41F8" w:rsidP="00AE41F8">
      <w:pPr>
        <w:rPr>
          <w:szCs w:val="22"/>
        </w:rPr>
      </w:pPr>
    </w:p>
    <w:p w14:paraId="7950915D" w14:textId="77777777" w:rsidR="0019674C" w:rsidRPr="000F037D" w:rsidRDefault="00AE41F8" w:rsidP="0019674C">
      <w:r w:rsidRPr="000F037D">
        <w:t xml:space="preserve">The Council should </w:t>
      </w:r>
      <w:r w:rsidR="00ED5636" w:rsidRPr="000F037D">
        <w:t>adopt</w:t>
      </w:r>
      <w:r w:rsidRPr="000F037D">
        <w:t xml:space="preserve"> a policy </w:t>
      </w:r>
      <w:r w:rsidR="004C4539" w:rsidRPr="000F037D">
        <w:t>that</w:t>
      </w:r>
      <w:r w:rsidRPr="000F037D">
        <w:t xml:space="preserve"> supports community management and ownership of assets to local clubs, community groups and trusts. This presents sports clubs and NGBs with opportunities to take ownership of facilities and it may also provide non-asset owning sports clubs with their first chance to take on a building.</w:t>
      </w:r>
      <w:r w:rsidR="00CB1DFD" w:rsidRPr="000F037D">
        <w:t xml:space="preserve"> </w:t>
      </w:r>
      <w:r w:rsidRPr="000F037D">
        <w:t>The Sport England Community Sport Asset Transfer Toolkit provides a step-by-step guide through ea</w:t>
      </w:r>
      <w:r w:rsidR="0019674C" w:rsidRPr="000F037D">
        <w:t xml:space="preserve">ch stage of the asset transfer </w:t>
      </w:r>
      <w:r w:rsidRPr="000F037D">
        <w:t xml:space="preserve">process: </w:t>
      </w:r>
    </w:p>
    <w:p w14:paraId="22E5902D" w14:textId="77777777" w:rsidR="0019674C" w:rsidRPr="000F037D" w:rsidRDefault="00004352" w:rsidP="00AE41F8">
      <w:pPr>
        <w:rPr>
          <w:rStyle w:val="Hyperlink"/>
          <w:color w:val="auto"/>
          <w:u w:val="none"/>
        </w:rPr>
      </w:pPr>
      <w:hyperlink r:id="rId24" w:history="1">
        <w:r w:rsidR="00FB29FF" w:rsidRPr="000F037D">
          <w:rPr>
            <w:rStyle w:val="Hyperlink"/>
          </w:rPr>
          <w:t>https://www.sportengland.org/facilities-planning/community-asset-transfer/about/</w:t>
        </w:r>
      </w:hyperlink>
    </w:p>
    <w:p w14:paraId="5BD8DDB2" w14:textId="77777777" w:rsidR="00FB29FF" w:rsidRPr="00A4148D" w:rsidRDefault="00FB29FF" w:rsidP="00AE41F8">
      <w:pPr>
        <w:rPr>
          <w:rStyle w:val="Hyperlink"/>
          <w:color w:val="auto"/>
          <w:highlight w:val="yellow"/>
          <w:u w:val="none"/>
        </w:rPr>
      </w:pPr>
    </w:p>
    <w:p w14:paraId="29BDDD37" w14:textId="77777777" w:rsidR="00AE41F8" w:rsidRPr="000F037D" w:rsidRDefault="00AE41F8" w:rsidP="00AE41F8">
      <w:pPr>
        <w:rPr>
          <w:b/>
        </w:rPr>
      </w:pPr>
      <w:r w:rsidRPr="000F037D">
        <w:rPr>
          <w:b/>
        </w:rPr>
        <w:t xml:space="preserve">Recommendation (c) </w:t>
      </w:r>
      <w:r w:rsidR="00ED5636" w:rsidRPr="000F037D">
        <w:rPr>
          <w:b/>
        </w:rPr>
        <w:t xml:space="preserve">- </w:t>
      </w:r>
      <w:r w:rsidRPr="000F037D">
        <w:rPr>
          <w:b/>
        </w:rPr>
        <w:t xml:space="preserve">Maximise community use of education facilities </w:t>
      </w:r>
      <w:r w:rsidR="00ED5636" w:rsidRPr="000F037D">
        <w:rPr>
          <w:b/>
        </w:rPr>
        <w:t>where needed</w:t>
      </w:r>
    </w:p>
    <w:p w14:paraId="73DC61DE" w14:textId="77777777" w:rsidR="00AE41F8" w:rsidRPr="000F037D" w:rsidRDefault="00AE41F8" w:rsidP="00AE41F8">
      <w:pPr>
        <w:rPr>
          <w:color w:val="0000FF"/>
          <w:szCs w:val="22"/>
          <w:u w:val="single"/>
        </w:rPr>
      </w:pPr>
    </w:p>
    <w:p w14:paraId="68A36826" w14:textId="77777777" w:rsidR="00420C89" w:rsidRPr="00A4148D" w:rsidRDefault="00CB1DFD" w:rsidP="00420C89">
      <w:pPr>
        <w:rPr>
          <w:highlight w:val="yellow"/>
        </w:rPr>
      </w:pPr>
      <w:r w:rsidRPr="000F037D">
        <w:t>T</w:t>
      </w:r>
      <w:r w:rsidR="00420C89" w:rsidRPr="000F037D">
        <w:t>o maxim</w:t>
      </w:r>
      <w:r w:rsidRPr="000F037D">
        <w:t>ise community use</w:t>
      </w:r>
      <w:r w:rsidR="009C7AFB" w:rsidRPr="000F037D">
        <w:t>,</w:t>
      </w:r>
      <w:r w:rsidRPr="000F037D">
        <w:t xml:space="preserve"> </w:t>
      </w:r>
      <w:r w:rsidR="00420C89" w:rsidRPr="000F037D">
        <w:t>a more coherent, structured relationship with schools</w:t>
      </w:r>
      <w:r w:rsidRPr="000F037D">
        <w:t xml:space="preserve"> is recommended</w:t>
      </w:r>
      <w:r w:rsidR="00420C89" w:rsidRPr="000F037D">
        <w:t xml:space="preserve">. The ability to access good facilities within the local community is vital to any sports organisation, yet many clubs struggle to find good quality places to play and train. </w:t>
      </w:r>
      <w:r w:rsidR="005D456A">
        <w:t xml:space="preserve">A key issue in Winchester is a lack of access to high quality provision located at several private educational establishments. </w:t>
      </w:r>
    </w:p>
    <w:p w14:paraId="5FDF6639" w14:textId="77777777" w:rsidR="00420C89" w:rsidRPr="00A4148D" w:rsidRDefault="00420C89" w:rsidP="00605897">
      <w:pPr>
        <w:rPr>
          <w:highlight w:val="yellow"/>
        </w:rPr>
      </w:pPr>
    </w:p>
    <w:p w14:paraId="1861928B" w14:textId="77777777" w:rsidR="00420C89" w:rsidRPr="005D456A" w:rsidRDefault="00605897" w:rsidP="00420C89">
      <w:r w:rsidRPr="005D456A">
        <w:t xml:space="preserve">A large number of sporting facilities are located on education sites and making these available to sports clubs can offer significant benefits to both the schools and local clubs. It is, however, common for school stock not to be fully maximised for community use, even on established community use sites. </w:t>
      </w:r>
      <w:r w:rsidR="00E61E6C" w:rsidRPr="005D456A">
        <w:t xml:space="preserve">The table below outlines the </w:t>
      </w:r>
      <w:r w:rsidR="00420C89" w:rsidRPr="005D456A">
        <w:t xml:space="preserve">following schools in </w:t>
      </w:r>
      <w:r w:rsidR="005D456A" w:rsidRPr="005D456A">
        <w:t>Winchester which</w:t>
      </w:r>
      <w:r w:rsidR="00E61E6C" w:rsidRPr="005D456A">
        <w:t xml:space="preserve"> </w:t>
      </w:r>
      <w:r w:rsidR="00420C89" w:rsidRPr="005D456A">
        <w:t xml:space="preserve">currently </w:t>
      </w:r>
      <w:r w:rsidR="0002199B" w:rsidRPr="005D456A">
        <w:t xml:space="preserve">do not allow </w:t>
      </w:r>
      <w:r w:rsidR="00420C89" w:rsidRPr="005D456A">
        <w:t xml:space="preserve">community use of some or all of their </w:t>
      </w:r>
      <w:r w:rsidR="004F04EA" w:rsidRPr="005D456A">
        <w:t>outdoor sports facilities</w:t>
      </w:r>
      <w:r w:rsidR="00E61E6C" w:rsidRPr="005D456A">
        <w:t>.</w:t>
      </w:r>
    </w:p>
    <w:p w14:paraId="723F9F4E" w14:textId="77777777" w:rsidR="00E61E6C" w:rsidRPr="00A4148D" w:rsidRDefault="00E61E6C" w:rsidP="00420C89">
      <w:pPr>
        <w:rPr>
          <w:highlight w:val="yellow"/>
        </w:rPr>
      </w:pPr>
    </w:p>
    <w:p w14:paraId="0DCF781D" w14:textId="77777777" w:rsidR="00E61E6C" w:rsidRPr="005D456A" w:rsidRDefault="00E61E6C" w:rsidP="00E61E6C">
      <w:pPr>
        <w:jc w:val="left"/>
        <w:rPr>
          <w:i/>
        </w:rPr>
      </w:pPr>
      <w:r w:rsidRPr="005D456A">
        <w:rPr>
          <w:i/>
        </w:rPr>
        <w:t>Table 5.2: School sporting provision availability</w:t>
      </w:r>
    </w:p>
    <w:p w14:paraId="6B3F9EEA" w14:textId="77777777" w:rsidR="00420C89" w:rsidRPr="00A4148D" w:rsidRDefault="00420C89" w:rsidP="00420C89">
      <w:pPr>
        <w:rPr>
          <w:szCs w:val="22"/>
          <w:highlight w:val="yellow"/>
        </w:rPr>
      </w:pPr>
    </w:p>
    <w:tbl>
      <w:tblPr>
        <w:tblW w:w="49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2976"/>
        <w:gridCol w:w="3259"/>
      </w:tblGrid>
      <w:tr w:rsidR="00350249" w:rsidRPr="00A4148D" w14:paraId="516D4C0F" w14:textId="77777777" w:rsidTr="001B1708">
        <w:trPr>
          <w:trHeight w:val="71"/>
          <w:tblHeader/>
        </w:trPr>
        <w:tc>
          <w:tcPr>
            <w:tcW w:w="1606" w:type="pct"/>
            <w:shd w:val="clear" w:color="auto" w:fill="DBE5F1"/>
          </w:tcPr>
          <w:p w14:paraId="02C0618F" w14:textId="77777777" w:rsidR="00350249" w:rsidRPr="00065E86" w:rsidRDefault="00350249" w:rsidP="00236499">
            <w:pPr>
              <w:tabs>
                <w:tab w:val="num" w:pos="426"/>
              </w:tabs>
              <w:spacing w:before="40"/>
              <w:jc w:val="left"/>
              <w:rPr>
                <w:rFonts w:cs="Arial"/>
                <w:b/>
                <w:bCs/>
                <w:color w:val="000000"/>
                <w:sz w:val="20"/>
                <w:szCs w:val="20"/>
              </w:rPr>
            </w:pPr>
            <w:r w:rsidRPr="00065E86">
              <w:rPr>
                <w:rFonts w:cs="Arial"/>
                <w:b/>
                <w:bCs/>
                <w:color w:val="000000"/>
                <w:sz w:val="20"/>
                <w:szCs w:val="20"/>
              </w:rPr>
              <w:t>School</w:t>
            </w:r>
          </w:p>
        </w:tc>
        <w:tc>
          <w:tcPr>
            <w:tcW w:w="1620" w:type="pct"/>
            <w:shd w:val="clear" w:color="auto" w:fill="DBE5F1"/>
          </w:tcPr>
          <w:p w14:paraId="296B69AA" w14:textId="77777777" w:rsidR="00350249" w:rsidRPr="00065E86" w:rsidRDefault="00350249" w:rsidP="00236499">
            <w:pPr>
              <w:tabs>
                <w:tab w:val="num" w:pos="426"/>
              </w:tabs>
              <w:spacing w:before="40"/>
              <w:jc w:val="left"/>
              <w:rPr>
                <w:rFonts w:cs="Arial"/>
                <w:b/>
                <w:bCs/>
                <w:color w:val="000000"/>
                <w:sz w:val="20"/>
                <w:szCs w:val="20"/>
              </w:rPr>
            </w:pPr>
            <w:r w:rsidRPr="00065E86">
              <w:rPr>
                <w:rFonts w:cs="Arial"/>
                <w:b/>
                <w:bCs/>
                <w:color w:val="000000"/>
                <w:sz w:val="20"/>
                <w:szCs w:val="20"/>
              </w:rPr>
              <w:t>Sporting provision available for community use</w:t>
            </w:r>
          </w:p>
        </w:tc>
        <w:tc>
          <w:tcPr>
            <w:tcW w:w="1774" w:type="pct"/>
            <w:shd w:val="clear" w:color="auto" w:fill="DBE5F1"/>
          </w:tcPr>
          <w:p w14:paraId="18C179E0" w14:textId="77777777" w:rsidR="00350249" w:rsidRPr="00065E86" w:rsidRDefault="00350249" w:rsidP="00236499">
            <w:pPr>
              <w:tabs>
                <w:tab w:val="num" w:pos="426"/>
              </w:tabs>
              <w:spacing w:before="40"/>
              <w:jc w:val="left"/>
              <w:rPr>
                <w:rFonts w:cs="Arial"/>
                <w:b/>
                <w:bCs/>
                <w:color w:val="000000"/>
                <w:sz w:val="20"/>
                <w:szCs w:val="20"/>
              </w:rPr>
            </w:pPr>
            <w:r w:rsidRPr="00065E86">
              <w:rPr>
                <w:rFonts w:cs="Arial"/>
                <w:b/>
                <w:bCs/>
                <w:color w:val="000000"/>
                <w:sz w:val="20"/>
                <w:szCs w:val="20"/>
              </w:rPr>
              <w:t>Sporting provision unavailable for community use</w:t>
            </w:r>
          </w:p>
        </w:tc>
      </w:tr>
      <w:tr w:rsidR="00065E86" w:rsidRPr="00A4148D" w14:paraId="6FB3AE57" w14:textId="77777777" w:rsidTr="001B1708">
        <w:trPr>
          <w:cantSplit/>
        </w:trPr>
        <w:tc>
          <w:tcPr>
            <w:tcW w:w="1606" w:type="pct"/>
          </w:tcPr>
          <w:p w14:paraId="690BB270"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Bishops Waltham Junior School</w:t>
            </w:r>
          </w:p>
        </w:tc>
        <w:tc>
          <w:tcPr>
            <w:tcW w:w="1620" w:type="pct"/>
          </w:tcPr>
          <w:p w14:paraId="00C96E79" w14:textId="77777777" w:rsidR="00065E86" w:rsidRPr="00065E86" w:rsidRDefault="00065E86" w:rsidP="00065E86">
            <w:pPr>
              <w:spacing w:before="40"/>
              <w:jc w:val="left"/>
              <w:rPr>
                <w:rFonts w:cs="Arial"/>
                <w:color w:val="000000"/>
                <w:sz w:val="20"/>
                <w:szCs w:val="20"/>
              </w:rPr>
            </w:pPr>
            <w:r w:rsidRPr="00065E86">
              <w:rPr>
                <w:rFonts w:cs="Arial"/>
                <w:color w:val="000000"/>
                <w:sz w:val="20"/>
                <w:szCs w:val="20"/>
              </w:rPr>
              <w:t>-</w:t>
            </w:r>
          </w:p>
        </w:tc>
        <w:tc>
          <w:tcPr>
            <w:tcW w:w="1774" w:type="pct"/>
          </w:tcPr>
          <w:p w14:paraId="4A9FCE21"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One youth 9v9 football pitch.</w:t>
            </w:r>
          </w:p>
        </w:tc>
      </w:tr>
      <w:tr w:rsidR="00065E86" w:rsidRPr="00A4148D" w14:paraId="6820266B" w14:textId="77777777" w:rsidTr="001B1708">
        <w:trPr>
          <w:cantSplit/>
        </w:trPr>
        <w:tc>
          <w:tcPr>
            <w:tcW w:w="1606" w:type="pct"/>
          </w:tcPr>
          <w:p w14:paraId="5B34298E"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Denmead Junior School</w:t>
            </w:r>
          </w:p>
        </w:tc>
        <w:tc>
          <w:tcPr>
            <w:tcW w:w="1620" w:type="pct"/>
          </w:tcPr>
          <w:p w14:paraId="7B2B0047" w14:textId="77777777" w:rsidR="00065E86" w:rsidRPr="00065E86" w:rsidRDefault="00065E86" w:rsidP="00065E86">
            <w:pPr>
              <w:spacing w:before="40"/>
              <w:jc w:val="left"/>
              <w:rPr>
                <w:rFonts w:cs="Arial"/>
                <w:color w:val="000000"/>
                <w:sz w:val="20"/>
                <w:szCs w:val="20"/>
              </w:rPr>
            </w:pPr>
            <w:r w:rsidRPr="00065E86">
              <w:rPr>
                <w:rFonts w:cs="Arial"/>
                <w:color w:val="000000"/>
                <w:sz w:val="20"/>
                <w:szCs w:val="20"/>
              </w:rPr>
              <w:t>One youth 9v9 and a mini 7v7 football pitch.</w:t>
            </w:r>
          </w:p>
        </w:tc>
        <w:tc>
          <w:tcPr>
            <w:tcW w:w="1774" w:type="pct"/>
          </w:tcPr>
          <w:p w14:paraId="3BB69FE0"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w:t>
            </w:r>
          </w:p>
        </w:tc>
      </w:tr>
      <w:tr w:rsidR="00065E86" w:rsidRPr="00A4148D" w14:paraId="6E3AAC39" w14:textId="77777777" w:rsidTr="001B1708">
        <w:trPr>
          <w:cantSplit/>
          <w:trHeight w:val="233"/>
        </w:trPr>
        <w:tc>
          <w:tcPr>
            <w:tcW w:w="1606" w:type="pct"/>
          </w:tcPr>
          <w:p w14:paraId="346ED31A"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Droxford Junior School</w:t>
            </w:r>
          </w:p>
        </w:tc>
        <w:tc>
          <w:tcPr>
            <w:tcW w:w="1620" w:type="pct"/>
          </w:tcPr>
          <w:p w14:paraId="1AA56C6E" w14:textId="77777777" w:rsidR="00065E86" w:rsidRPr="00065E86" w:rsidRDefault="00065E86" w:rsidP="00065E86">
            <w:pPr>
              <w:spacing w:before="40"/>
              <w:jc w:val="left"/>
              <w:rPr>
                <w:rFonts w:cs="Arial"/>
                <w:sz w:val="20"/>
                <w:szCs w:val="20"/>
                <w:lang w:eastAsia="en-GB"/>
              </w:rPr>
            </w:pPr>
            <w:r w:rsidRPr="00065E86">
              <w:rPr>
                <w:rFonts w:cs="Arial"/>
                <w:sz w:val="20"/>
                <w:szCs w:val="20"/>
                <w:lang w:eastAsia="en-GB"/>
              </w:rPr>
              <w:t>-</w:t>
            </w:r>
          </w:p>
        </w:tc>
        <w:tc>
          <w:tcPr>
            <w:tcW w:w="1774" w:type="pct"/>
          </w:tcPr>
          <w:p w14:paraId="573D8596"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One youth 9v9 football pitch.</w:t>
            </w:r>
          </w:p>
        </w:tc>
      </w:tr>
      <w:tr w:rsidR="00065E86" w:rsidRPr="00A4148D" w14:paraId="72804BC1" w14:textId="77777777" w:rsidTr="001B1708">
        <w:trPr>
          <w:cantSplit/>
          <w:trHeight w:val="233"/>
        </w:trPr>
        <w:tc>
          <w:tcPr>
            <w:tcW w:w="1606" w:type="pct"/>
          </w:tcPr>
          <w:p w14:paraId="5BEDF3A7"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Henry Beaufort School</w:t>
            </w:r>
          </w:p>
        </w:tc>
        <w:tc>
          <w:tcPr>
            <w:tcW w:w="1620" w:type="pct"/>
          </w:tcPr>
          <w:p w14:paraId="52A92B8D" w14:textId="77777777" w:rsidR="00065E86" w:rsidRPr="00065E86" w:rsidRDefault="00065E86" w:rsidP="00065E86">
            <w:pPr>
              <w:spacing w:before="40"/>
              <w:jc w:val="left"/>
              <w:rPr>
                <w:rFonts w:cs="Arial"/>
                <w:sz w:val="20"/>
                <w:szCs w:val="20"/>
                <w:lang w:eastAsia="en-GB"/>
              </w:rPr>
            </w:pPr>
            <w:r w:rsidRPr="00065E86">
              <w:rPr>
                <w:rFonts w:cs="Arial"/>
                <w:sz w:val="20"/>
                <w:szCs w:val="20"/>
                <w:lang w:eastAsia="en-GB"/>
              </w:rPr>
              <w:t>Small sided 3G pitch</w:t>
            </w:r>
          </w:p>
          <w:p w14:paraId="3EF8B0EA" w14:textId="77777777" w:rsidR="00065E86" w:rsidRPr="00065E86" w:rsidRDefault="00065E86" w:rsidP="00065E86">
            <w:pPr>
              <w:spacing w:before="40"/>
              <w:jc w:val="left"/>
              <w:rPr>
                <w:rFonts w:cs="Arial"/>
                <w:sz w:val="20"/>
                <w:szCs w:val="20"/>
                <w:lang w:eastAsia="en-GB"/>
              </w:rPr>
            </w:pPr>
            <w:r w:rsidRPr="00065E86">
              <w:rPr>
                <w:rFonts w:cs="Arial"/>
                <w:sz w:val="20"/>
                <w:szCs w:val="20"/>
                <w:lang w:eastAsia="en-GB"/>
              </w:rPr>
              <w:t xml:space="preserve">Artificial cricket wicket </w:t>
            </w:r>
          </w:p>
          <w:p w14:paraId="65A7E20A" w14:textId="77777777" w:rsidR="00065E86" w:rsidRPr="00A4148D" w:rsidRDefault="00065E86" w:rsidP="00065E86">
            <w:pPr>
              <w:spacing w:before="40"/>
              <w:jc w:val="left"/>
              <w:rPr>
                <w:rFonts w:cs="Arial"/>
                <w:sz w:val="20"/>
                <w:szCs w:val="20"/>
                <w:highlight w:val="yellow"/>
                <w:lang w:eastAsia="en-GB"/>
              </w:rPr>
            </w:pPr>
            <w:r w:rsidRPr="00065E86">
              <w:rPr>
                <w:rFonts w:cs="Arial"/>
                <w:sz w:val="20"/>
                <w:szCs w:val="20"/>
                <w:lang w:eastAsia="en-GB"/>
              </w:rPr>
              <w:t xml:space="preserve">Senior rugby union pitch </w:t>
            </w:r>
          </w:p>
        </w:tc>
        <w:tc>
          <w:tcPr>
            <w:tcW w:w="1774" w:type="pct"/>
          </w:tcPr>
          <w:p w14:paraId="74977C16"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w:t>
            </w:r>
          </w:p>
        </w:tc>
      </w:tr>
      <w:tr w:rsidR="00065E86" w:rsidRPr="00A4148D" w14:paraId="4B90C5C3" w14:textId="77777777" w:rsidTr="001B1708">
        <w:trPr>
          <w:cantSplit/>
          <w:trHeight w:val="233"/>
        </w:trPr>
        <w:tc>
          <w:tcPr>
            <w:tcW w:w="1606" w:type="pct"/>
          </w:tcPr>
          <w:p w14:paraId="3EE71D61"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Kings School Sports Centre</w:t>
            </w:r>
          </w:p>
        </w:tc>
        <w:tc>
          <w:tcPr>
            <w:tcW w:w="1620" w:type="pct"/>
          </w:tcPr>
          <w:p w14:paraId="435EEC3A"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Full sized hockey AGP</w:t>
            </w:r>
          </w:p>
        </w:tc>
        <w:tc>
          <w:tcPr>
            <w:tcW w:w="1774" w:type="pct"/>
          </w:tcPr>
          <w:p w14:paraId="2B994CAE"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Two senior rugby union pitches</w:t>
            </w:r>
          </w:p>
          <w:p w14:paraId="331F805C"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Adult, youth 9v9 and mini 7v7 pitch.</w:t>
            </w:r>
          </w:p>
          <w:p w14:paraId="5A8C1865" w14:textId="77777777" w:rsidR="00065E86" w:rsidRPr="00065E86" w:rsidRDefault="00065E86" w:rsidP="00065E86">
            <w:pPr>
              <w:tabs>
                <w:tab w:val="num" w:pos="426"/>
              </w:tabs>
              <w:spacing w:before="40"/>
              <w:jc w:val="left"/>
              <w:rPr>
                <w:rFonts w:cs="Arial"/>
                <w:color w:val="000000"/>
                <w:sz w:val="20"/>
                <w:szCs w:val="20"/>
              </w:rPr>
            </w:pPr>
          </w:p>
        </w:tc>
      </w:tr>
      <w:tr w:rsidR="00065E86" w:rsidRPr="00A4148D" w14:paraId="139BE89A" w14:textId="77777777" w:rsidTr="001B1708">
        <w:trPr>
          <w:cantSplit/>
          <w:trHeight w:val="233"/>
        </w:trPr>
        <w:tc>
          <w:tcPr>
            <w:tcW w:w="1606" w:type="pct"/>
          </w:tcPr>
          <w:p w14:paraId="0BFFB956"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Kings Worthy Primary School</w:t>
            </w:r>
          </w:p>
        </w:tc>
        <w:tc>
          <w:tcPr>
            <w:tcW w:w="1620" w:type="pct"/>
          </w:tcPr>
          <w:p w14:paraId="6C75D681"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Mini 5v5 pitch.</w:t>
            </w:r>
          </w:p>
        </w:tc>
        <w:tc>
          <w:tcPr>
            <w:tcW w:w="1774" w:type="pct"/>
          </w:tcPr>
          <w:p w14:paraId="7FB310E4"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w:t>
            </w:r>
          </w:p>
        </w:tc>
      </w:tr>
      <w:tr w:rsidR="00065E86" w:rsidRPr="00A4148D" w14:paraId="1FA2A8F0" w14:textId="77777777" w:rsidTr="001B1708">
        <w:trPr>
          <w:cantSplit/>
          <w:trHeight w:val="233"/>
        </w:trPr>
        <w:tc>
          <w:tcPr>
            <w:tcW w:w="1606" w:type="pct"/>
          </w:tcPr>
          <w:p w14:paraId="5F371377"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Peter Symonds College</w:t>
            </w:r>
          </w:p>
        </w:tc>
        <w:tc>
          <w:tcPr>
            <w:tcW w:w="1620" w:type="pct"/>
          </w:tcPr>
          <w:p w14:paraId="5EF2ACEC"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Two adult football pitches</w:t>
            </w:r>
          </w:p>
          <w:p w14:paraId="1EE0BAC5"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Small sided AGP</w:t>
            </w:r>
          </w:p>
          <w:p w14:paraId="2E69D3A9"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senior rugby union pitch</w:t>
            </w:r>
          </w:p>
        </w:tc>
        <w:tc>
          <w:tcPr>
            <w:tcW w:w="1774" w:type="pct"/>
          </w:tcPr>
          <w:p w14:paraId="2CE9C7CC"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w:t>
            </w:r>
          </w:p>
        </w:tc>
      </w:tr>
      <w:tr w:rsidR="00065E86" w:rsidRPr="00A4148D" w14:paraId="4ED3C856" w14:textId="77777777" w:rsidTr="001B1708">
        <w:trPr>
          <w:cantSplit/>
          <w:trHeight w:val="233"/>
        </w:trPr>
        <w:tc>
          <w:tcPr>
            <w:tcW w:w="1606" w:type="pct"/>
          </w:tcPr>
          <w:p w14:paraId="3E37D222"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Princes Mead School</w:t>
            </w:r>
          </w:p>
        </w:tc>
        <w:tc>
          <w:tcPr>
            <w:tcW w:w="1620" w:type="pct"/>
          </w:tcPr>
          <w:p w14:paraId="7E853F1C"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Two mini 5v5 pitches</w:t>
            </w:r>
          </w:p>
          <w:p w14:paraId="58D3106D" w14:textId="77777777" w:rsidR="003E5B6C" w:rsidRPr="003E5B6C" w:rsidRDefault="003E5B6C" w:rsidP="00065E86">
            <w:pPr>
              <w:spacing w:before="40"/>
              <w:jc w:val="left"/>
              <w:rPr>
                <w:rFonts w:cs="Arial"/>
                <w:sz w:val="20"/>
                <w:szCs w:val="20"/>
                <w:lang w:eastAsia="en-GB"/>
              </w:rPr>
            </w:pPr>
            <w:r w:rsidRPr="003E5B6C">
              <w:rPr>
                <w:rFonts w:cs="Arial"/>
                <w:sz w:val="20"/>
                <w:szCs w:val="20"/>
                <w:lang w:eastAsia="en-GB"/>
              </w:rPr>
              <w:t>Two mini 7v7 pitches</w:t>
            </w:r>
          </w:p>
        </w:tc>
        <w:tc>
          <w:tcPr>
            <w:tcW w:w="1774" w:type="pct"/>
          </w:tcPr>
          <w:p w14:paraId="342A1E29"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senior rugby union pitch</w:t>
            </w:r>
          </w:p>
        </w:tc>
      </w:tr>
      <w:tr w:rsidR="00065E86" w:rsidRPr="00A4148D" w14:paraId="01BAD756" w14:textId="77777777" w:rsidTr="001B1708">
        <w:trPr>
          <w:cantSplit/>
          <w:trHeight w:val="233"/>
        </w:trPr>
        <w:tc>
          <w:tcPr>
            <w:tcW w:w="1606" w:type="pct"/>
          </w:tcPr>
          <w:p w14:paraId="2DB962FC"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South Wonston Primary School</w:t>
            </w:r>
          </w:p>
        </w:tc>
        <w:tc>
          <w:tcPr>
            <w:tcW w:w="1620" w:type="pct"/>
          </w:tcPr>
          <w:p w14:paraId="3C172BEC" w14:textId="77777777" w:rsidR="00065E86" w:rsidRPr="003E5B6C" w:rsidRDefault="003E5B6C" w:rsidP="003E5B6C">
            <w:pPr>
              <w:spacing w:before="40"/>
              <w:jc w:val="left"/>
              <w:rPr>
                <w:rFonts w:cs="Arial"/>
                <w:sz w:val="20"/>
                <w:szCs w:val="20"/>
                <w:lang w:eastAsia="en-GB"/>
              </w:rPr>
            </w:pPr>
            <w:r w:rsidRPr="003E5B6C">
              <w:rPr>
                <w:rFonts w:cs="Arial"/>
                <w:sz w:val="20"/>
                <w:szCs w:val="20"/>
                <w:lang w:eastAsia="en-GB"/>
              </w:rPr>
              <w:t>A mini 7v7 and mini 5v5 pitch.</w:t>
            </w:r>
          </w:p>
        </w:tc>
        <w:tc>
          <w:tcPr>
            <w:tcW w:w="1774" w:type="pct"/>
          </w:tcPr>
          <w:p w14:paraId="5FFCD66C"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w:t>
            </w:r>
          </w:p>
        </w:tc>
      </w:tr>
      <w:tr w:rsidR="00065E86" w:rsidRPr="00A4148D" w14:paraId="058FA1C9" w14:textId="77777777" w:rsidTr="001B1708">
        <w:trPr>
          <w:cantSplit/>
          <w:trHeight w:val="233"/>
        </w:trPr>
        <w:tc>
          <w:tcPr>
            <w:tcW w:w="1606" w:type="pct"/>
          </w:tcPr>
          <w:p w14:paraId="77E3B982"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Sparsholt College Hampshire</w:t>
            </w:r>
          </w:p>
        </w:tc>
        <w:tc>
          <w:tcPr>
            <w:tcW w:w="1620" w:type="pct"/>
          </w:tcPr>
          <w:p w14:paraId="7650A411" w14:textId="77777777" w:rsidR="00065E86" w:rsidRPr="00A4148D" w:rsidRDefault="003E5B6C" w:rsidP="00065E86">
            <w:pPr>
              <w:spacing w:before="40"/>
              <w:jc w:val="left"/>
              <w:rPr>
                <w:rFonts w:cs="Arial"/>
                <w:sz w:val="20"/>
                <w:szCs w:val="20"/>
                <w:highlight w:val="yellow"/>
                <w:lang w:eastAsia="en-GB"/>
              </w:rPr>
            </w:pPr>
            <w:r w:rsidRPr="003E5B6C">
              <w:rPr>
                <w:rFonts w:cs="Arial"/>
                <w:sz w:val="20"/>
                <w:szCs w:val="20"/>
                <w:lang w:eastAsia="en-GB"/>
              </w:rPr>
              <w:t>-</w:t>
            </w:r>
          </w:p>
        </w:tc>
        <w:tc>
          <w:tcPr>
            <w:tcW w:w="1774" w:type="pct"/>
          </w:tcPr>
          <w:p w14:paraId="0EB309E7"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Three adult football pitches. </w:t>
            </w:r>
          </w:p>
        </w:tc>
      </w:tr>
      <w:tr w:rsidR="00065E86" w:rsidRPr="00A4148D" w14:paraId="56B37A1D" w14:textId="77777777" w:rsidTr="001B1708">
        <w:trPr>
          <w:cantSplit/>
          <w:trHeight w:val="233"/>
        </w:trPr>
        <w:tc>
          <w:tcPr>
            <w:tcW w:w="1606" w:type="pct"/>
          </w:tcPr>
          <w:p w14:paraId="723E5EB4"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St Swithuns School</w:t>
            </w:r>
          </w:p>
        </w:tc>
        <w:tc>
          <w:tcPr>
            <w:tcW w:w="1620" w:type="pct"/>
          </w:tcPr>
          <w:p w14:paraId="5DC4128E"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w:t>
            </w:r>
          </w:p>
        </w:tc>
        <w:tc>
          <w:tcPr>
            <w:tcW w:w="1774" w:type="pct"/>
          </w:tcPr>
          <w:p w14:paraId="4608B278"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A youth 11v11 football pitch</w:t>
            </w:r>
          </w:p>
        </w:tc>
      </w:tr>
      <w:tr w:rsidR="00065E86" w:rsidRPr="00A4148D" w14:paraId="0823ECFA" w14:textId="77777777" w:rsidTr="001B1708">
        <w:trPr>
          <w:cantSplit/>
          <w:trHeight w:val="233"/>
        </w:trPr>
        <w:tc>
          <w:tcPr>
            <w:tcW w:w="1606" w:type="pct"/>
          </w:tcPr>
          <w:p w14:paraId="3E60802E"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lastRenderedPageBreak/>
              <w:t>Swanmore College</w:t>
            </w:r>
          </w:p>
        </w:tc>
        <w:tc>
          <w:tcPr>
            <w:tcW w:w="1620" w:type="pct"/>
          </w:tcPr>
          <w:p w14:paraId="17222FCB"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Full size 3G pitch</w:t>
            </w:r>
          </w:p>
          <w:p w14:paraId="15903260" w14:textId="77777777" w:rsidR="003E5B6C" w:rsidRPr="003E5B6C" w:rsidRDefault="003E5B6C" w:rsidP="00065E86">
            <w:pPr>
              <w:spacing w:before="40"/>
              <w:jc w:val="left"/>
              <w:rPr>
                <w:rFonts w:cs="Arial"/>
                <w:sz w:val="20"/>
                <w:szCs w:val="20"/>
                <w:lang w:eastAsia="en-GB"/>
              </w:rPr>
            </w:pPr>
            <w:r w:rsidRPr="003E5B6C">
              <w:rPr>
                <w:rFonts w:cs="Arial"/>
                <w:sz w:val="20"/>
                <w:szCs w:val="20"/>
                <w:lang w:eastAsia="en-GB"/>
              </w:rPr>
              <w:t>Small sided AGP</w:t>
            </w:r>
          </w:p>
          <w:p w14:paraId="57E9461E" w14:textId="77777777" w:rsidR="003E5B6C" w:rsidRPr="003E5B6C" w:rsidRDefault="003E5B6C" w:rsidP="00065E86">
            <w:pPr>
              <w:spacing w:before="40"/>
              <w:jc w:val="left"/>
              <w:rPr>
                <w:rFonts w:cs="Arial"/>
                <w:sz w:val="20"/>
                <w:szCs w:val="20"/>
                <w:lang w:eastAsia="en-GB"/>
              </w:rPr>
            </w:pPr>
            <w:r w:rsidRPr="003E5B6C">
              <w:rPr>
                <w:rFonts w:cs="Arial"/>
                <w:sz w:val="20"/>
                <w:szCs w:val="20"/>
                <w:lang w:eastAsia="en-GB"/>
              </w:rPr>
              <w:t>Artificial cricket wicket</w:t>
            </w:r>
          </w:p>
        </w:tc>
        <w:tc>
          <w:tcPr>
            <w:tcW w:w="1774" w:type="pct"/>
          </w:tcPr>
          <w:p w14:paraId="2B33E469"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Two junior rugby union pitches</w:t>
            </w:r>
          </w:p>
          <w:p w14:paraId="00CE5F20"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adult football pitch</w:t>
            </w:r>
          </w:p>
        </w:tc>
      </w:tr>
      <w:tr w:rsidR="00065E86" w:rsidRPr="00A4148D" w14:paraId="10A8979B" w14:textId="77777777" w:rsidTr="001B1708">
        <w:trPr>
          <w:cantSplit/>
          <w:trHeight w:val="233"/>
        </w:trPr>
        <w:tc>
          <w:tcPr>
            <w:tcW w:w="1606" w:type="pct"/>
          </w:tcPr>
          <w:p w14:paraId="6546D596"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The Pilgrims School</w:t>
            </w:r>
          </w:p>
        </w:tc>
        <w:tc>
          <w:tcPr>
            <w:tcW w:w="1620" w:type="pct"/>
          </w:tcPr>
          <w:p w14:paraId="697CCB9F"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w:t>
            </w:r>
          </w:p>
        </w:tc>
        <w:tc>
          <w:tcPr>
            <w:tcW w:w="1774" w:type="pct"/>
          </w:tcPr>
          <w:p w14:paraId="739C791C"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Two mini 7v7 pitches</w:t>
            </w:r>
          </w:p>
          <w:p w14:paraId="54DF2C05"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Two mini 5v5 pitches</w:t>
            </w:r>
          </w:p>
        </w:tc>
      </w:tr>
      <w:tr w:rsidR="00065E86" w:rsidRPr="00A4148D" w14:paraId="2876C370" w14:textId="77777777" w:rsidTr="001B1708">
        <w:trPr>
          <w:cantSplit/>
          <w:trHeight w:val="233"/>
        </w:trPr>
        <w:tc>
          <w:tcPr>
            <w:tcW w:w="1606" w:type="pct"/>
          </w:tcPr>
          <w:p w14:paraId="2ECCDC58"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Twyford School</w:t>
            </w:r>
          </w:p>
        </w:tc>
        <w:tc>
          <w:tcPr>
            <w:tcW w:w="1620" w:type="pct"/>
          </w:tcPr>
          <w:p w14:paraId="042DD6F1"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w:t>
            </w:r>
          </w:p>
        </w:tc>
        <w:tc>
          <w:tcPr>
            <w:tcW w:w="1774" w:type="pct"/>
          </w:tcPr>
          <w:p w14:paraId="6D9B8D27"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Two grass cricket squares </w:t>
            </w:r>
          </w:p>
          <w:p w14:paraId="0382F474"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Two mini 5v5 </w:t>
            </w:r>
            <w:r>
              <w:rPr>
                <w:rFonts w:cs="Arial"/>
                <w:color w:val="000000"/>
                <w:sz w:val="20"/>
                <w:szCs w:val="20"/>
              </w:rPr>
              <w:t>football</w:t>
            </w:r>
            <w:r w:rsidRPr="003E5B6C">
              <w:rPr>
                <w:rFonts w:cs="Arial"/>
                <w:color w:val="000000"/>
                <w:sz w:val="20"/>
                <w:szCs w:val="20"/>
              </w:rPr>
              <w:t xml:space="preserve"> pitches</w:t>
            </w:r>
          </w:p>
          <w:p w14:paraId="51E8AD2D"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Six mini 7v7 </w:t>
            </w:r>
            <w:r>
              <w:rPr>
                <w:rFonts w:cs="Arial"/>
                <w:color w:val="000000"/>
                <w:sz w:val="20"/>
                <w:szCs w:val="20"/>
              </w:rPr>
              <w:t xml:space="preserve">football </w:t>
            </w:r>
            <w:r w:rsidRPr="003E5B6C">
              <w:rPr>
                <w:rFonts w:cs="Arial"/>
                <w:color w:val="000000"/>
                <w:sz w:val="20"/>
                <w:szCs w:val="20"/>
              </w:rPr>
              <w:t xml:space="preserve">pitches </w:t>
            </w:r>
          </w:p>
          <w:p w14:paraId="66488989"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Three youth 9v9 </w:t>
            </w:r>
            <w:r>
              <w:rPr>
                <w:rFonts w:cs="Arial"/>
                <w:color w:val="000000"/>
                <w:sz w:val="20"/>
                <w:szCs w:val="20"/>
              </w:rPr>
              <w:t>football</w:t>
            </w:r>
            <w:r w:rsidRPr="003E5B6C">
              <w:rPr>
                <w:rFonts w:cs="Arial"/>
                <w:color w:val="000000"/>
                <w:sz w:val="20"/>
                <w:szCs w:val="20"/>
              </w:rPr>
              <w:t xml:space="preserve"> pitches</w:t>
            </w:r>
          </w:p>
          <w:p w14:paraId="07D14615"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youth 11v11</w:t>
            </w:r>
            <w:r>
              <w:rPr>
                <w:rFonts w:cs="Arial"/>
                <w:color w:val="000000"/>
                <w:sz w:val="20"/>
                <w:szCs w:val="20"/>
              </w:rPr>
              <w:t xml:space="preserve"> football</w:t>
            </w:r>
            <w:r w:rsidRPr="003E5B6C">
              <w:rPr>
                <w:rFonts w:cs="Arial"/>
                <w:color w:val="000000"/>
                <w:sz w:val="20"/>
                <w:szCs w:val="20"/>
              </w:rPr>
              <w:t xml:space="preserve"> pitch</w:t>
            </w:r>
          </w:p>
          <w:p w14:paraId="027A4A08"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Small sided AGP</w:t>
            </w:r>
          </w:p>
        </w:tc>
      </w:tr>
      <w:tr w:rsidR="00065E86" w:rsidRPr="00A4148D" w14:paraId="0CAEF5E8" w14:textId="77777777" w:rsidTr="001B1708">
        <w:trPr>
          <w:cantSplit/>
          <w:trHeight w:val="233"/>
        </w:trPr>
        <w:tc>
          <w:tcPr>
            <w:tcW w:w="1606" w:type="pct"/>
          </w:tcPr>
          <w:p w14:paraId="6F3471CF"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Westgate Secondary School Hall &amp; Badminton Centre</w:t>
            </w:r>
          </w:p>
        </w:tc>
        <w:tc>
          <w:tcPr>
            <w:tcW w:w="1620" w:type="pct"/>
          </w:tcPr>
          <w:p w14:paraId="49FF060A"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w:t>
            </w:r>
          </w:p>
        </w:tc>
        <w:tc>
          <w:tcPr>
            <w:tcW w:w="1774" w:type="pct"/>
          </w:tcPr>
          <w:p w14:paraId="5797806D"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adult football pitch</w:t>
            </w:r>
          </w:p>
          <w:p w14:paraId="6A26CAC9"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One youth 9v9 football pitch</w:t>
            </w:r>
          </w:p>
          <w:p w14:paraId="6D3E5E27"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 xml:space="preserve">One senior rugby union pitch </w:t>
            </w:r>
          </w:p>
        </w:tc>
      </w:tr>
      <w:tr w:rsidR="00065E86" w:rsidRPr="00A4148D" w14:paraId="1AF1C1FC" w14:textId="77777777" w:rsidTr="001B1708">
        <w:trPr>
          <w:cantSplit/>
          <w:trHeight w:val="233"/>
        </w:trPr>
        <w:tc>
          <w:tcPr>
            <w:tcW w:w="1606" w:type="pct"/>
          </w:tcPr>
          <w:p w14:paraId="2F1C82CC"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Winchester College (Ridding Meads Playing Fields)</w:t>
            </w:r>
          </w:p>
        </w:tc>
        <w:tc>
          <w:tcPr>
            <w:tcW w:w="1620" w:type="pct"/>
          </w:tcPr>
          <w:p w14:paraId="73D2AAD1" w14:textId="77777777" w:rsidR="00065E86" w:rsidRPr="003E5B6C" w:rsidRDefault="003E5B6C" w:rsidP="00065E86">
            <w:pPr>
              <w:spacing w:before="40"/>
              <w:jc w:val="left"/>
              <w:rPr>
                <w:rFonts w:cs="Arial"/>
                <w:sz w:val="20"/>
                <w:szCs w:val="20"/>
                <w:lang w:eastAsia="en-GB"/>
              </w:rPr>
            </w:pPr>
            <w:r w:rsidRPr="003E5B6C">
              <w:rPr>
                <w:rFonts w:cs="Arial"/>
                <w:sz w:val="20"/>
                <w:szCs w:val="20"/>
                <w:lang w:eastAsia="en-GB"/>
              </w:rPr>
              <w:t>-</w:t>
            </w:r>
          </w:p>
        </w:tc>
        <w:tc>
          <w:tcPr>
            <w:tcW w:w="1774" w:type="pct"/>
          </w:tcPr>
          <w:p w14:paraId="73F0048A" w14:textId="77777777" w:rsidR="00065E86"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Seven grass cricket squares</w:t>
            </w:r>
          </w:p>
          <w:p w14:paraId="59EB22A2"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Four adult football pitches</w:t>
            </w:r>
          </w:p>
          <w:p w14:paraId="2C9C8E79"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Five youth 11v11 football pitches</w:t>
            </w:r>
          </w:p>
          <w:p w14:paraId="0D1287D6" w14:textId="77777777" w:rsidR="003E5B6C" w:rsidRPr="003E5B6C" w:rsidRDefault="003E5B6C" w:rsidP="00065E86">
            <w:pPr>
              <w:tabs>
                <w:tab w:val="num" w:pos="426"/>
              </w:tabs>
              <w:spacing w:before="40"/>
              <w:jc w:val="left"/>
              <w:rPr>
                <w:rFonts w:cs="Arial"/>
                <w:color w:val="000000"/>
                <w:sz w:val="20"/>
                <w:szCs w:val="20"/>
              </w:rPr>
            </w:pPr>
            <w:r w:rsidRPr="003E5B6C">
              <w:rPr>
                <w:rFonts w:cs="Arial"/>
                <w:color w:val="000000"/>
                <w:sz w:val="20"/>
                <w:szCs w:val="20"/>
              </w:rPr>
              <w:t>Three youth 9v9 football pitches</w:t>
            </w:r>
          </w:p>
        </w:tc>
      </w:tr>
      <w:tr w:rsidR="00065E86" w:rsidRPr="00A4148D" w14:paraId="6225FC4E" w14:textId="77777777" w:rsidTr="001B1708">
        <w:trPr>
          <w:cantSplit/>
          <w:trHeight w:val="233"/>
        </w:trPr>
        <w:tc>
          <w:tcPr>
            <w:tcW w:w="1606" w:type="pct"/>
          </w:tcPr>
          <w:p w14:paraId="47AB9E96" w14:textId="77777777" w:rsidR="00065E86" w:rsidRPr="00065E86" w:rsidRDefault="00065E86" w:rsidP="00065E86">
            <w:pPr>
              <w:tabs>
                <w:tab w:val="num" w:pos="426"/>
              </w:tabs>
              <w:spacing w:before="40"/>
              <w:jc w:val="left"/>
              <w:rPr>
                <w:rFonts w:cs="Arial"/>
                <w:color w:val="000000"/>
                <w:sz w:val="20"/>
                <w:szCs w:val="20"/>
              </w:rPr>
            </w:pPr>
            <w:r w:rsidRPr="00065E86">
              <w:rPr>
                <w:rFonts w:cs="Arial"/>
                <w:color w:val="000000"/>
                <w:sz w:val="20"/>
                <w:szCs w:val="20"/>
              </w:rPr>
              <w:t>Winchester Sports Stadium</w:t>
            </w:r>
          </w:p>
        </w:tc>
        <w:tc>
          <w:tcPr>
            <w:tcW w:w="1620" w:type="pct"/>
          </w:tcPr>
          <w:p w14:paraId="1DEFC99E" w14:textId="77777777" w:rsidR="00065E86" w:rsidRPr="00DD6BBB" w:rsidRDefault="00DD6BBB" w:rsidP="00065E86">
            <w:pPr>
              <w:tabs>
                <w:tab w:val="num" w:pos="426"/>
              </w:tabs>
              <w:spacing w:before="40"/>
              <w:jc w:val="left"/>
              <w:rPr>
                <w:rFonts w:cs="Arial"/>
                <w:color w:val="000000"/>
                <w:sz w:val="20"/>
                <w:szCs w:val="20"/>
              </w:rPr>
            </w:pPr>
            <w:r w:rsidRPr="00DD6BBB">
              <w:rPr>
                <w:rFonts w:cs="Arial"/>
                <w:color w:val="000000"/>
                <w:sz w:val="20"/>
                <w:szCs w:val="20"/>
              </w:rPr>
              <w:t>Full sized AGP</w:t>
            </w:r>
          </w:p>
        </w:tc>
        <w:tc>
          <w:tcPr>
            <w:tcW w:w="1774" w:type="pct"/>
          </w:tcPr>
          <w:p w14:paraId="1316862C" w14:textId="77777777" w:rsidR="00065E86" w:rsidRPr="00DD6BBB" w:rsidRDefault="00DD6BBB" w:rsidP="00065E86">
            <w:pPr>
              <w:tabs>
                <w:tab w:val="num" w:pos="426"/>
              </w:tabs>
              <w:spacing w:before="40"/>
              <w:jc w:val="left"/>
              <w:rPr>
                <w:rFonts w:cs="Arial"/>
                <w:color w:val="000000"/>
                <w:sz w:val="20"/>
                <w:szCs w:val="20"/>
              </w:rPr>
            </w:pPr>
            <w:r w:rsidRPr="00DD6BBB">
              <w:rPr>
                <w:rFonts w:cs="Arial"/>
                <w:color w:val="000000"/>
                <w:sz w:val="20"/>
                <w:szCs w:val="20"/>
              </w:rPr>
              <w:t>-</w:t>
            </w:r>
          </w:p>
        </w:tc>
      </w:tr>
      <w:tr w:rsidR="00DD6BBB" w:rsidRPr="00A4148D" w14:paraId="61187DB1" w14:textId="77777777" w:rsidTr="001B1708">
        <w:trPr>
          <w:cantSplit/>
          <w:trHeight w:val="233"/>
        </w:trPr>
        <w:tc>
          <w:tcPr>
            <w:tcW w:w="1606" w:type="pct"/>
          </w:tcPr>
          <w:p w14:paraId="664D309F" w14:textId="77777777" w:rsidR="00DD6BBB" w:rsidRPr="00065E86" w:rsidRDefault="00DD6BBB" w:rsidP="00DD6BBB">
            <w:pPr>
              <w:tabs>
                <w:tab w:val="num" w:pos="426"/>
              </w:tabs>
              <w:spacing w:before="40"/>
              <w:jc w:val="left"/>
              <w:rPr>
                <w:rFonts w:cs="Arial"/>
                <w:color w:val="000000"/>
                <w:sz w:val="20"/>
                <w:szCs w:val="20"/>
              </w:rPr>
            </w:pPr>
            <w:r w:rsidRPr="00065E86">
              <w:rPr>
                <w:rFonts w:cs="Arial"/>
                <w:color w:val="000000"/>
                <w:sz w:val="20"/>
                <w:szCs w:val="20"/>
              </w:rPr>
              <w:t xml:space="preserve">Wickham Primary School </w:t>
            </w:r>
          </w:p>
        </w:tc>
        <w:tc>
          <w:tcPr>
            <w:tcW w:w="1620" w:type="pct"/>
          </w:tcPr>
          <w:p w14:paraId="3A4F405E"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w:t>
            </w:r>
          </w:p>
        </w:tc>
        <w:tc>
          <w:tcPr>
            <w:tcW w:w="1774" w:type="pct"/>
          </w:tcPr>
          <w:p w14:paraId="0D65329D"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Mini 7v7 football pitch</w:t>
            </w:r>
          </w:p>
          <w:p w14:paraId="7E536A0D"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Mini 5v5 football pitch</w:t>
            </w:r>
          </w:p>
        </w:tc>
      </w:tr>
      <w:tr w:rsidR="00DD6BBB" w:rsidRPr="00A4148D" w14:paraId="0FF98D5D" w14:textId="77777777" w:rsidTr="001B1708">
        <w:trPr>
          <w:cantSplit/>
          <w:trHeight w:val="233"/>
        </w:trPr>
        <w:tc>
          <w:tcPr>
            <w:tcW w:w="1606" w:type="pct"/>
          </w:tcPr>
          <w:p w14:paraId="039ACAA4" w14:textId="77777777" w:rsidR="00DD6BBB" w:rsidRPr="00065E86" w:rsidRDefault="00DD6BBB" w:rsidP="00DD6BBB">
            <w:pPr>
              <w:tabs>
                <w:tab w:val="num" w:pos="426"/>
              </w:tabs>
              <w:spacing w:before="40"/>
              <w:jc w:val="left"/>
              <w:rPr>
                <w:rFonts w:cs="Arial"/>
                <w:color w:val="000000"/>
                <w:sz w:val="20"/>
                <w:szCs w:val="20"/>
              </w:rPr>
            </w:pPr>
            <w:r w:rsidRPr="00065E86">
              <w:rPr>
                <w:rFonts w:cs="Arial"/>
                <w:color w:val="000000"/>
                <w:sz w:val="20"/>
                <w:szCs w:val="20"/>
              </w:rPr>
              <w:t xml:space="preserve">Compton All Saints Primary </w:t>
            </w:r>
          </w:p>
        </w:tc>
        <w:tc>
          <w:tcPr>
            <w:tcW w:w="1620" w:type="pct"/>
          </w:tcPr>
          <w:p w14:paraId="645CB929"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w:t>
            </w:r>
          </w:p>
        </w:tc>
        <w:tc>
          <w:tcPr>
            <w:tcW w:w="1774" w:type="pct"/>
          </w:tcPr>
          <w:p w14:paraId="543853F4"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Mini 5v5 football pitch</w:t>
            </w:r>
          </w:p>
        </w:tc>
      </w:tr>
      <w:tr w:rsidR="00DD6BBB" w:rsidRPr="00A4148D" w14:paraId="1CEE4BD3" w14:textId="77777777" w:rsidTr="001B1708">
        <w:trPr>
          <w:cantSplit/>
          <w:trHeight w:val="233"/>
        </w:trPr>
        <w:tc>
          <w:tcPr>
            <w:tcW w:w="1606" w:type="pct"/>
          </w:tcPr>
          <w:p w14:paraId="73B0D477" w14:textId="77777777" w:rsidR="00DD6BBB" w:rsidRPr="00065E86" w:rsidRDefault="00DD6BBB" w:rsidP="00DD6BBB">
            <w:pPr>
              <w:tabs>
                <w:tab w:val="num" w:pos="426"/>
              </w:tabs>
              <w:spacing w:before="40"/>
              <w:jc w:val="left"/>
              <w:rPr>
                <w:rFonts w:cs="Arial"/>
                <w:color w:val="000000"/>
                <w:sz w:val="20"/>
                <w:szCs w:val="20"/>
              </w:rPr>
            </w:pPr>
            <w:r w:rsidRPr="00065E86">
              <w:rPr>
                <w:rFonts w:cs="Arial"/>
                <w:color w:val="000000"/>
                <w:sz w:val="20"/>
                <w:szCs w:val="20"/>
              </w:rPr>
              <w:t>St Faiths Primary School</w:t>
            </w:r>
          </w:p>
        </w:tc>
        <w:tc>
          <w:tcPr>
            <w:tcW w:w="1620" w:type="pct"/>
          </w:tcPr>
          <w:p w14:paraId="61D3D576"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w:t>
            </w:r>
          </w:p>
        </w:tc>
        <w:tc>
          <w:tcPr>
            <w:tcW w:w="1774" w:type="pct"/>
          </w:tcPr>
          <w:p w14:paraId="16B0EFDA"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Mini 5v5 football pitch</w:t>
            </w:r>
          </w:p>
        </w:tc>
      </w:tr>
      <w:tr w:rsidR="00DD6BBB" w:rsidRPr="00A4148D" w14:paraId="498CABE6" w14:textId="77777777" w:rsidTr="001B1708">
        <w:trPr>
          <w:cantSplit/>
          <w:trHeight w:val="233"/>
        </w:trPr>
        <w:tc>
          <w:tcPr>
            <w:tcW w:w="1606" w:type="pct"/>
          </w:tcPr>
          <w:p w14:paraId="7CDF9805" w14:textId="77777777" w:rsidR="00DD6BBB" w:rsidRPr="00065E86" w:rsidRDefault="00DD6BBB" w:rsidP="00DD6BBB">
            <w:pPr>
              <w:tabs>
                <w:tab w:val="num" w:pos="426"/>
              </w:tabs>
              <w:spacing w:before="40"/>
              <w:jc w:val="left"/>
              <w:rPr>
                <w:rFonts w:cs="Arial"/>
                <w:color w:val="000000"/>
                <w:sz w:val="20"/>
                <w:szCs w:val="20"/>
              </w:rPr>
            </w:pPr>
            <w:r w:rsidRPr="00065E86">
              <w:rPr>
                <w:rFonts w:cs="Arial"/>
                <w:color w:val="000000"/>
                <w:sz w:val="20"/>
                <w:szCs w:val="20"/>
              </w:rPr>
              <w:t>Stanmore Primary School</w:t>
            </w:r>
          </w:p>
        </w:tc>
        <w:tc>
          <w:tcPr>
            <w:tcW w:w="1620" w:type="pct"/>
          </w:tcPr>
          <w:p w14:paraId="28D7E4C4"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w:t>
            </w:r>
          </w:p>
        </w:tc>
        <w:tc>
          <w:tcPr>
            <w:tcW w:w="1774" w:type="pct"/>
          </w:tcPr>
          <w:p w14:paraId="7D6FEAB9" w14:textId="77777777" w:rsidR="00DD6BBB" w:rsidRPr="00DD6BBB" w:rsidRDefault="00DD6BBB" w:rsidP="00DD6BBB">
            <w:pPr>
              <w:tabs>
                <w:tab w:val="num" w:pos="426"/>
              </w:tabs>
              <w:spacing w:before="40"/>
              <w:jc w:val="left"/>
              <w:rPr>
                <w:rFonts w:cs="Arial"/>
                <w:color w:val="000000"/>
                <w:sz w:val="20"/>
                <w:szCs w:val="20"/>
              </w:rPr>
            </w:pPr>
            <w:r w:rsidRPr="00DD6BBB">
              <w:rPr>
                <w:rFonts w:cs="Arial"/>
                <w:color w:val="000000"/>
                <w:sz w:val="20"/>
                <w:szCs w:val="20"/>
              </w:rPr>
              <w:t>Mini 5v5 football pitch</w:t>
            </w:r>
          </w:p>
        </w:tc>
      </w:tr>
    </w:tbl>
    <w:p w14:paraId="34AB7796" w14:textId="77777777" w:rsidR="00ED5636" w:rsidRPr="00A4148D" w:rsidRDefault="00ED5636" w:rsidP="00605897">
      <w:pPr>
        <w:rPr>
          <w:highlight w:val="yellow"/>
        </w:rPr>
      </w:pPr>
    </w:p>
    <w:p w14:paraId="311797F3" w14:textId="77777777" w:rsidR="00F54BF6" w:rsidRDefault="00605897" w:rsidP="00605897">
      <w:r w:rsidRPr="000F08CA">
        <w:t xml:space="preserve">In some </w:t>
      </w:r>
      <w:r w:rsidR="009C7AFB" w:rsidRPr="000F08CA">
        <w:t>instances,</w:t>
      </w:r>
      <w:r w:rsidRPr="000F08CA">
        <w:t xml:space="preserve"> </w:t>
      </w:r>
      <w:r w:rsidR="009C7AFB" w:rsidRPr="000F08CA">
        <w:t>outdoors sports facilities</w:t>
      </w:r>
      <w:r w:rsidRPr="000F08CA">
        <w:t xml:space="preserve"> are unavailable for community use due to poor quality and therefore remedial works will be required before </w:t>
      </w:r>
      <w:r w:rsidR="00CB1DFD" w:rsidRPr="000F08CA">
        <w:t>it</w:t>
      </w:r>
      <w:r w:rsidRPr="000F08CA">
        <w:t xml:space="preserve"> can be established. The low carrying capacity of these pitches sometimes leads to them being played to capacity or overplayed simply due to curricular and extra-curricular use, meaning they cannot accommodate any additional use by the community. </w:t>
      </w:r>
      <w:r w:rsidR="000F08CA" w:rsidRPr="000F08CA">
        <w:t xml:space="preserve">As aforementioned, in Winchester there is a number of schools which are privately operated. These schools, such as, Winchester College and Twyford School have a significant amount of provision which is unavailable </w:t>
      </w:r>
      <w:r w:rsidR="000F08CA" w:rsidRPr="00F54BF6">
        <w:t>for community use.</w:t>
      </w:r>
    </w:p>
    <w:p w14:paraId="712D12AD" w14:textId="77777777" w:rsidR="00F54BF6" w:rsidRDefault="00F54BF6" w:rsidP="00605897"/>
    <w:p w14:paraId="69326909" w14:textId="77777777" w:rsidR="004C4539" w:rsidRPr="00F54BF6" w:rsidRDefault="004C4539" w:rsidP="00605897">
      <w:r w:rsidRPr="00F54BF6">
        <w:t xml:space="preserve">As detailed earlier, NGBs and Sport England can often help to negotiate and engage with schools where the local authority may have </w:t>
      </w:r>
      <w:r w:rsidR="00CB1DFD" w:rsidRPr="00F54BF6">
        <w:t xml:space="preserve">limited </w:t>
      </w:r>
      <w:r w:rsidRPr="00F54BF6">
        <w:t>direct influence. This is particularly the case at sites that have received funding from the relevant bodies or are going to receive funding in the future as community access can be a cond</w:t>
      </w:r>
      <w:r w:rsidR="00EF3F55" w:rsidRPr="00F54BF6">
        <w:t>ition of the funding agreement.</w:t>
      </w:r>
      <w:r w:rsidR="00AE1ED9" w:rsidRPr="00F54BF6">
        <w:t xml:space="preserve"> </w:t>
      </w:r>
    </w:p>
    <w:p w14:paraId="4DF47794" w14:textId="77777777" w:rsidR="004C4539" w:rsidRPr="00A4148D" w:rsidRDefault="004C4539" w:rsidP="00605897">
      <w:pPr>
        <w:rPr>
          <w:highlight w:val="yellow"/>
        </w:rPr>
      </w:pPr>
    </w:p>
    <w:p w14:paraId="369C4587" w14:textId="77777777" w:rsidR="00455FA8" w:rsidRPr="00A4148D" w:rsidRDefault="00455FA8" w:rsidP="00605897">
      <w:pPr>
        <w:rPr>
          <w:highlight w:val="yellow"/>
        </w:rPr>
      </w:pPr>
    </w:p>
    <w:p w14:paraId="242420F0" w14:textId="77777777" w:rsidR="00605897" w:rsidRPr="00A4148D" w:rsidRDefault="00605897" w:rsidP="00605897">
      <w:pPr>
        <w:rPr>
          <w:highlight w:val="yellow"/>
        </w:rPr>
      </w:pPr>
    </w:p>
    <w:p w14:paraId="19106950" w14:textId="77777777" w:rsidR="00605897" w:rsidRPr="00A4148D" w:rsidRDefault="00605897" w:rsidP="00605897">
      <w:pPr>
        <w:rPr>
          <w:highlight w:val="yellow"/>
        </w:rPr>
      </w:pPr>
    </w:p>
    <w:p w14:paraId="25A4D88A" w14:textId="77777777" w:rsidR="00605897" w:rsidRPr="00A4148D" w:rsidRDefault="00605897" w:rsidP="00605897">
      <w:pPr>
        <w:rPr>
          <w:bCs/>
          <w:color w:val="000000"/>
          <w:szCs w:val="26"/>
          <w:highlight w:val="yellow"/>
        </w:rPr>
      </w:pPr>
    </w:p>
    <w:p w14:paraId="4013DBA2" w14:textId="77777777" w:rsidR="00605897" w:rsidRPr="00A4148D" w:rsidRDefault="00605897" w:rsidP="00605897">
      <w:pPr>
        <w:rPr>
          <w:highlight w:val="yellow"/>
        </w:rPr>
      </w:pPr>
    </w:p>
    <w:p w14:paraId="54DDA3DA" w14:textId="77777777" w:rsidR="00AE41F8" w:rsidRDefault="00AE41F8" w:rsidP="00AE41F8">
      <w:pPr>
        <w:rPr>
          <w:color w:val="0000FF"/>
          <w:highlight w:val="yellow"/>
          <w:u w:val="single"/>
        </w:rPr>
      </w:pPr>
    </w:p>
    <w:p w14:paraId="55E3BF68" w14:textId="77777777" w:rsidR="00FA38E0" w:rsidRDefault="00FA38E0" w:rsidP="00AE41F8">
      <w:pPr>
        <w:rPr>
          <w:color w:val="0000FF"/>
          <w:highlight w:val="yellow"/>
          <w:u w:val="single"/>
        </w:rPr>
      </w:pPr>
    </w:p>
    <w:p w14:paraId="1D32D120" w14:textId="77777777" w:rsidR="009A338D" w:rsidRDefault="009A338D" w:rsidP="00AE41F8">
      <w:pPr>
        <w:rPr>
          <w:color w:val="0000FF"/>
          <w:highlight w:val="yellow"/>
          <w:u w:val="single"/>
        </w:rPr>
      </w:pPr>
    </w:p>
    <w:p w14:paraId="418D7205" w14:textId="77777777" w:rsidR="009A338D" w:rsidRDefault="009A338D" w:rsidP="00AE41F8">
      <w:pPr>
        <w:rPr>
          <w:color w:val="0000FF"/>
          <w:highlight w:val="yellow"/>
          <w:u w:val="single"/>
        </w:rPr>
      </w:pPr>
    </w:p>
    <w:p w14:paraId="6A5C08E6" w14:textId="77777777" w:rsidR="009A338D" w:rsidRDefault="009A338D" w:rsidP="00AE41F8">
      <w:pPr>
        <w:rPr>
          <w:color w:val="0000FF"/>
          <w:highlight w:val="yellow"/>
          <w:u w:val="single"/>
        </w:rPr>
      </w:pPr>
    </w:p>
    <w:p w14:paraId="67CE4CA6" w14:textId="77777777" w:rsidR="00FA38E0" w:rsidRPr="00A4148D" w:rsidRDefault="00FA38E0" w:rsidP="00AE41F8">
      <w:pPr>
        <w:rPr>
          <w:color w:val="0000FF"/>
          <w:highlight w:val="yellow"/>
          <w:u w:val="single"/>
        </w:rPr>
      </w:pPr>
    </w:p>
    <w:p w14:paraId="705F6820" w14:textId="77777777" w:rsidR="00AE41F8" w:rsidRPr="00A4148D" w:rsidRDefault="00AE41F8" w:rsidP="00AE41F8">
      <w:pPr>
        <w:rPr>
          <w:highlight w:val="yellow"/>
        </w:rPr>
      </w:pPr>
    </w:p>
    <w:p w14:paraId="172A7C14" w14:textId="77777777" w:rsidR="00F238CF" w:rsidRPr="00A4148D" w:rsidRDefault="005D456A" w:rsidP="00F238CF">
      <w:pPr>
        <w:keepNext/>
        <w:outlineLvl w:val="3"/>
        <w:rPr>
          <w:rFonts w:cs="Arial"/>
          <w:bCs/>
          <w:iCs/>
          <w:szCs w:val="28"/>
          <w:highlight w:val="yellow"/>
          <w:lang w:val="en-US"/>
        </w:rPr>
      </w:pPr>
      <w:r w:rsidRPr="00A4148D">
        <w:rPr>
          <w:noProof/>
          <w:highlight w:val="yellow"/>
          <w:lang w:eastAsia="en-GB"/>
        </w:rPr>
        <mc:AlternateContent>
          <mc:Choice Requires="wps">
            <w:drawing>
              <wp:anchor distT="0" distB="0" distL="114300" distR="114300" simplePos="0" relativeHeight="251649024" behindDoc="0" locked="0" layoutInCell="1" allowOverlap="1" wp14:anchorId="69080B28" wp14:editId="74A0FD95">
                <wp:simplePos x="0" y="0"/>
                <wp:positionH relativeFrom="margin">
                  <wp:posOffset>28575</wp:posOffset>
                </wp:positionH>
                <wp:positionV relativeFrom="paragraph">
                  <wp:posOffset>-20955</wp:posOffset>
                </wp:positionV>
                <wp:extent cx="5781675" cy="698500"/>
                <wp:effectExtent l="0" t="0" r="28575" b="2540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98500"/>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8D482" w14:textId="77777777" w:rsidR="00004352" w:rsidRDefault="00004352" w:rsidP="003F3A10">
                            <w:pPr>
                              <w:keepNext/>
                              <w:spacing w:before="60" w:line="300" w:lineRule="auto"/>
                              <w:rPr>
                                <w:b/>
                                <w:bCs/>
                                <w:szCs w:val="22"/>
                              </w:rPr>
                            </w:pPr>
                            <w:r>
                              <w:rPr>
                                <w:b/>
                                <w:bCs/>
                                <w:szCs w:val="22"/>
                              </w:rPr>
                              <w:t>AIM 2</w:t>
                            </w:r>
                          </w:p>
                          <w:p w14:paraId="734D608E" w14:textId="77777777" w:rsidR="00004352" w:rsidRDefault="00004352" w:rsidP="00746C18">
                            <w:pPr>
                              <w:jc w:val="left"/>
                            </w:pPr>
                            <w:r w:rsidRPr="00B8027E">
                              <w:t xml:space="preserve">To </w:t>
                            </w:r>
                            <w:r w:rsidRPr="00E53180">
                              <w:rPr>
                                <w:b/>
                              </w:rPr>
                              <w:t>enhance</w:t>
                            </w:r>
                            <w:r w:rsidRPr="00B8027E">
                              <w:t xml:space="preserve"> </w:t>
                            </w:r>
                            <w:r>
                              <w:t>outdoor sports facilities</w:t>
                            </w:r>
                            <w:r w:rsidRPr="00B8027E">
                              <w:t xml:space="preserve"> and ancillary facilities through improving quality and management of sites</w:t>
                            </w:r>
                            <w:r>
                              <w:t>.</w:t>
                            </w:r>
                          </w:p>
                          <w:p w14:paraId="7A7E25E9" w14:textId="77777777" w:rsidR="00004352" w:rsidRDefault="00004352" w:rsidP="00746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left:0;text-align:left;margin-left:2.25pt;margin-top:-1.65pt;width:455.25pt;height: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" fillcolor="#dbe5f1" strokecolor="#1f497d" strokeweight="2pt">
                <v:shadow color="#868686"/>
                <v:textbox>
                  <w:txbxContent>
                    <w:p w14:paraId="4388D482" w14:textId="77777777" w:rsidR="00004352" w:rsidRDefault="00004352" w:rsidP="003F3A10">
                      <w:pPr>
                        <w:keepNext/>
                        <w:spacing w:before="60" w:line="300" w:lineRule="auto"/>
                        <w:rPr>
                          <w:b/>
                          <w:bCs/>
                          <w:szCs w:val="22"/>
                        </w:rPr>
                      </w:pPr>
                      <w:r>
                        <w:rPr>
                          <w:b/>
                          <w:bCs/>
                          <w:szCs w:val="22"/>
                        </w:rPr>
                        <w:t>AIM 2</w:t>
                      </w:r>
                    </w:p>
                    <w:p w14:paraId="734D608E" w14:textId="77777777" w:rsidR="00004352" w:rsidRDefault="00004352" w:rsidP="00746C18">
                      <w:pPr>
                        <w:jc w:val="left"/>
                      </w:pPr>
                      <w:r w:rsidRPr="00B8027E">
                        <w:t xml:space="preserve">To </w:t>
                      </w:r>
                      <w:r w:rsidRPr="00E53180">
                        <w:rPr>
                          <w:b/>
                        </w:rPr>
                        <w:t>enhance</w:t>
                      </w:r>
                      <w:r w:rsidRPr="00B8027E">
                        <w:t xml:space="preserve"> </w:t>
                      </w:r>
                      <w:r>
                        <w:t>outdoor sports facilities</w:t>
                      </w:r>
                      <w:r w:rsidRPr="00B8027E">
                        <w:t xml:space="preserve"> and ancillary facilities through improving quality and management of sites</w:t>
                      </w:r>
                      <w:r>
                        <w:t>.</w:t>
                      </w:r>
                    </w:p>
                    <w:p w14:paraId="7A7E25E9" w14:textId="77777777" w:rsidR="00004352" w:rsidRDefault="00004352" w:rsidP="00746C18"/>
                  </w:txbxContent>
                </v:textbox>
                <w10:wrap anchorx="margin"/>
              </v:shape>
            </w:pict>
          </mc:Fallback>
        </mc:AlternateContent>
      </w:r>
    </w:p>
    <w:p w14:paraId="53E6C6AF" w14:textId="77777777" w:rsidR="00F238CF" w:rsidRPr="00A4148D" w:rsidRDefault="00F238CF" w:rsidP="00F238CF">
      <w:pPr>
        <w:rPr>
          <w:highlight w:val="yellow"/>
        </w:rPr>
      </w:pPr>
    </w:p>
    <w:p w14:paraId="576102FC" w14:textId="77777777" w:rsidR="00F238CF" w:rsidRPr="00A4148D" w:rsidRDefault="00F238CF" w:rsidP="00F238CF">
      <w:pPr>
        <w:rPr>
          <w:highlight w:val="yellow"/>
        </w:rPr>
      </w:pPr>
    </w:p>
    <w:p w14:paraId="3FBC6E77" w14:textId="77777777" w:rsidR="00F238CF" w:rsidRPr="00A4148D" w:rsidRDefault="00F238CF" w:rsidP="00F238CF">
      <w:pPr>
        <w:rPr>
          <w:highlight w:val="yellow"/>
        </w:rPr>
      </w:pPr>
    </w:p>
    <w:p w14:paraId="3AE69ACE" w14:textId="77777777" w:rsidR="00F238CF" w:rsidRPr="00A4148D" w:rsidRDefault="005D456A" w:rsidP="00F238CF">
      <w:pPr>
        <w:rPr>
          <w:b/>
          <w:highlight w:val="yellow"/>
        </w:rPr>
      </w:pPr>
      <w:bookmarkStart w:id="131" w:name="_Toc389228067"/>
      <w:bookmarkStart w:id="132" w:name="_Toc395524628"/>
      <w:bookmarkStart w:id="133" w:name="_Toc399338938"/>
      <w:bookmarkStart w:id="134" w:name="_Toc399339212"/>
      <w:bookmarkStart w:id="135" w:name="_Toc399339264"/>
      <w:bookmarkStart w:id="136" w:name="_Toc399339290"/>
      <w:bookmarkStart w:id="137" w:name="_Toc399339316"/>
      <w:bookmarkStart w:id="138" w:name="_Toc399339342"/>
      <w:bookmarkStart w:id="139" w:name="_Toc399339368"/>
      <w:bookmarkStart w:id="140" w:name="_Toc399339395"/>
      <w:bookmarkStart w:id="141" w:name="_Toc400028906"/>
      <w:bookmarkStart w:id="142" w:name="_Toc421195297"/>
      <w:bookmarkStart w:id="143" w:name="_Toc421195333"/>
      <w:bookmarkStart w:id="144" w:name="_Toc431552708"/>
      <w:bookmarkStart w:id="145" w:name="_Toc431552774"/>
      <w:bookmarkStart w:id="146" w:name="_Toc431552809"/>
      <w:bookmarkStart w:id="147" w:name="_Toc431552889"/>
      <w:bookmarkStart w:id="148" w:name="_Toc431552925"/>
      <w:bookmarkStart w:id="149" w:name="_Toc433214040"/>
      <w:bookmarkStart w:id="150" w:name="_Toc433214073"/>
      <w:r w:rsidRPr="00A4148D">
        <w:rPr>
          <w:noProof/>
          <w:highlight w:val="yellow"/>
          <w:lang w:eastAsia="en-GB"/>
        </w:rPr>
        <mc:AlternateContent>
          <mc:Choice Requires="wps">
            <w:drawing>
              <wp:anchor distT="0" distB="0" distL="114300" distR="114300" simplePos="0" relativeHeight="251656192" behindDoc="0" locked="0" layoutInCell="1" allowOverlap="1" wp14:anchorId="5F2D273A" wp14:editId="6246BDB3">
                <wp:simplePos x="0" y="0"/>
                <wp:positionH relativeFrom="margin">
                  <wp:posOffset>28575</wp:posOffset>
                </wp:positionH>
                <wp:positionV relativeFrom="paragraph">
                  <wp:posOffset>12700</wp:posOffset>
                </wp:positionV>
                <wp:extent cx="5781675" cy="1776095"/>
                <wp:effectExtent l="0" t="0" r="28575" b="14605"/>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776095"/>
                        </a:xfrm>
                        <a:prstGeom prst="rect">
                          <a:avLst/>
                        </a:prstGeom>
                        <a:solidFill>
                          <a:srgbClr val="DBE5F1"/>
                        </a:solidFill>
                        <a:ln w="25400">
                          <a:solidFill>
                            <a:srgbClr val="1F497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17954A" w14:textId="77777777" w:rsidR="00004352" w:rsidRPr="00B723B6" w:rsidRDefault="00004352" w:rsidP="004C4539">
                            <w:pPr>
                              <w:shd w:val="clear" w:color="auto" w:fill="DBE5F1"/>
                              <w:rPr>
                                <w:b/>
                              </w:rPr>
                            </w:pPr>
                            <w:r>
                              <w:rPr>
                                <w:b/>
                              </w:rPr>
                              <w:t>Recommendations:</w:t>
                            </w:r>
                          </w:p>
                          <w:p w14:paraId="3AC6DD59" w14:textId="77777777" w:rsidR="00004352" w:rsidRPr="000144A9" w:rsidRDefault="00004352" w:rsidP="004C4539">
                            <w:pPr>
                              <w:pStyle w:val="ListParagraph"/>
                              <w:ind w:left="0"/>
                            </w:pPr>
                          </w:p>
                          <w:p w14:paraId="7A267247" w14:textId="77777777" w:rsidR="00004352" w:rsidRDefault="00004352" w:rsidP="003410BB">
                            <w:pPr>
                              <w:numPr>
                                <w:ilvl w:val="0"/>
                                <w:numId w:val="14"/>
                              </w:numPr>
                              <w:shd w:val="clear" w:color="auto" w:fill="DBE5F1"/>
                              <w:ind w:left="426" w:hanging="426"/>
                              <w:jc w:val="left"/>
                            </w:pPr>
                            <w:r>
                              <w:t xml:space="preserve">Improve quality </w:t>
                            </w:r>
                          </w:p>
                          <w:p w14:paraId="2FFB018F" w14:textId="77777777" w:rsidR="00004352" w:rsidRDefault="00004352" w:rsidP="00BC24D1">
                            <w:pPr>
                              <w:shd w:val="clear" w:color="auto" w:fill="DBE5F1"/>
                              <w:ind w:left="426" w:hanging="426"/>
                              <w:jc w:val="left"/>
                            </w:pPr>
                          </w:p>
                          <w:p w14:paraId="4B7796DA" w14:textId="77777777" w:rsidR="00004352" w:rsidRDefault="00004352" w:rsidP="003410BB">
                            <w:pPr>
                              <w:numPr>
                                <w:ilvl w:val="0"/>
                                <w:numId w:val="14"/>
                              </w:numPr>
                              <w:shd w:val="clear" w:color="auto" w:fill="DBE5F1"/>
                              <w:ind w:left="426" w:hanging="426"/>
                              <w:jc w:val="left"/>
                            </w:pPr>
                            <w:r>
                              <w:t>Adopt</w:t>
                            </w:r>
                            <w:r w:rsidRPr="001C6852">
                              <w:t xml:space="preserve"> a tiered approach </w:t>
                            </w:r>
                            <w:r>
                              <w:t xml:space="preserve">(hierarchy of provision) </w:t>
                            </w:r>
                            <w:r w:rsidRPr="001C6852">
                              <w:t xml:space="preserve">to the management and improvement of </w:t>
                            </w:r>
                            <w:r>
                              <w:t>sites.</w:t>
                            </w:r>
                          </w:p>
                          <w:p w14:paraId="45E3031C" w14:textId="77777777" w:rsidR="00004352" w:rsidRDefault="00004352" w:rsidP="00BC24D1">
                            <w:pPr>
                              <w:shd w:val="clear" w:color="auto" w:fill="DBE5F1"/>
                              <w:ind w:left="426"/>
                              <w:jc w:val="left"/>
                            </w:pPr>
                          </w:p>
                          <w:p w14:paraId="30FB21D0" w14:textId="77777777" w:rsidR="00004352" w:rsidRDefault="00004352" w:rsidP="003410BB">
                            <w:pPr>
                              <w:numPr>
                                <w:ilvl w:val="0"/>
                                <w:numId w:val="14"/>
                              </w:numPr>
                              <w:shd w:val="clear" w:color="auto" w:fill="DBE5F1"/>
                              <w:ind w:left="426" w:hanging="426"/>
                              <w:jc w:val="left"/>
                            </w:pPr>
                            <w:r w:rsidRPr="0050468B">
                              <w:t>Work in partnership with stakeholders to secure funding</w:t>
                            </w:r>
                          </w:p>
                          <w:p w14:paraId="2D4CFDD5" w14:textId="77777777" w:rsidR="00004352" w:rsidRDefault="00004352" w:rsidP="00BC24D1">
                            <w:pPr>
                              <w:shd w:val="clear" w:color="auto" w:fill="DBE5F1"/>
                              <w:ind w:left="426"/>
                              <w:jc w:val="left"/>
                            </w:pPr>
                          </w:p>
                          <w:p w14:paraId="7DB2A2FA" w14:textId="77777777" w:rsidR="00004352" w:rsidRDefault="00004352" w:rsidP="003410BB">
                            <w:pPr>
                              <w:numPr>
                                <w:ilvl w:val="0"/>
                                <w:numId w:val="14"/>
                              </w:numPr>
                              <w:shd w:val="clear" w:color="auto" w:fill="DBE5F1"/>
                              <w:ind w:left="426" w:hanging="426"/>
                              <w:jc w:val="left"/>
                            </w:pPr>
                            <w:r>
                              <w:t>Secure</w:t>
                            </w:r>
                            <w:r w:rsidRPr="009C2CAE">
                              <w:t xml:space="preserve"> developer contributions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4" style="position:absolute;left:0;text-align:left;margin-left:2.25pt;margin-top:1pt;width:455.25pt;height:139.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" fillcolor="#dbe5f1" strokecolor="#1f497d" strokeweight="2pt">
                <v:stroke dashstyle="dash"/>
                <v:shadow color="#868686"/>
                <v:textbox>
                  <w:txbxContent>
                    <w:p w14:paraId="0317954A" w14:textId="77777777" w:rsidR="00004352" w:rsidRPr="00B723B6" w:rsidRDefault="00004352" w:rsidP="004C4539">
                      <w:pPr>
                        <w:shd w:val="clear" w:color="auto" w:fill="DBE5F1"/>
                        <w:rPr>
                          <w:b/>
                        </w:rPr>
                      </w:pPr>
                      <w:r>
                        <w:rPr>
                          <w:b/>
                        </w:rPr>
                        <w:t>Recommendations:</w:t>
                      </w:r>
                    </w:p>
                    <w:p w14:paraId="3AC6DD59" w14:textId="77777777" w:rsidR="00004352" w:rsidRPr="000144A9" w:rsidRDefault="00004352" w:rsidP="004C4539">
                      <w:pPr>
                        <w:pStyle w:val="ListParagraph"/>
                        <w:ind w:left="0"/>
                      </w:pPr>
                    </w:p>
                    <w:p w14:paraId="7A267247" w14:textId="77777777" w:rsidR="00004352" w:rsidRDefault="00004352" w:rsidP="003410BB">
                      <w:pPr>
                        <w:numPr>
                          <w:ilvl w:val="0"/>
                          <w:numId w:val="14"/>
                        </w:numPr>
                        <w:shd w:val="clear" w:color="auto" w:fill="DBE5F1"/>
                        <w:ind w:left="426" w:hanging="426"/>
                        <w:jc w:val="left"/>
                      </w:pPr>
                      <w:r>
                        <w:t xml:space="preserve">Improve quality </w:t>
                      </w:r>
                    </w:p>
                    <w:p w14:paraId="2FFB018F" w14:textId="77777777" w:rsidR="00004352" w:rsidRDefault="00004352" w:rsidP="00BC24D1">
                      <w:pPr>
                        <w:shd w:val="clear" w:color="auto" w:fill="DBE5F1"/>
                        <w:ind w:left="426" w:hanging="426"/>
                        <w:jc w:val="left"/>
                      </w:pPr>
                    </w:p>
                    <w:p w14:paraId="4B7796DA" w14:textId="77777777" w:rsidR="00004352" w:rsidRDefault="00004352" w:rsidP="003410BB">
                      <w:pPr>
                        <w:numPr>
                          <w:ilvl w:val="0"/>
                          <w:numId w:val="14"/>
                        </w:numPr>
                        <w:shd w:val="clear" w:color="auto" w:fill="DBE5F1"/>
                        <w:ind w:left="426" w:hanging="426"/>
                        <w:jc w:val="left"/>
                      </w:pPr>
                      <w:r>
                        <w:t>Adopt</w:t>
                      </w:r>
                      <w:r w:rsidRPr="001C6852">
                        <w:t xml:space="preserve"> a tiered approach </w:t>
                      </w:r>
                      <w:r>
                        <w:t xml:space="preserve">(hierarchy of provision) </w:t>
                      </w:r>
                      <w:r w:rsidRPr="001C6852">
                        <w:t xml:space="preserve">to the management and improvement of </w:t>
                      </w:r>
                      <w:r>
                        <w:t>sites.</w:t>
                      </w:r>
                    </w:p>
                    <w:p w14:paraId="45E3031C" w14:textId="77777777" w:rsidR="00004352" w:rsidRDefault="00004352" w:rsidP="00BC24D1">
                      <w:pPr>
                        <w:shd w:val="clear" w:color="auto" w:fill="DBE5F1"/>
                        <w:ind w:left="426"/>
                        <w:jc w:val="left"/>
                      </w:pPr>
                    </w:p>
                    <w:p w14:paraId="30FB21D0" w14:textId="77777777" w:rsidR="00004352" w:rsidRDefault="00004352" w:rsidP="003410BB">
                      <w:pPr>
                        <w:numPr>
                          <w:ilvl w:val="0"/>
                          <w:numId w:val="14"/>
                        </w:numPr>
                        <w:shd w:val="clear" w:color="auto" w:fill="DBE5F1"/>
                        <w:ind w:left="426" w:hanging="426"/>
                        <w:jc w:val="left"/>
                      </w:pPr>
                      <w:r w:rsidRPr="0050468B">
                        <w:t>Work in partnership with stakeholders to secure funding</w:t>
                      </w:r>
                    </w:p>
                    <w:p w14:paraId="2D4CFDD5" w14:textId="77777777" w:rsidR="00004352" w:rsidRDefault="00004352" w:rsidP="00BC24D1">
                      <w:pPr>
                        <w:shd w:val="clear" w:color="auto" w:fill="DBE5F1"/>
                        <w:ind w:left="426"/>
                        <w:jc w:val="left"/>
                      </w:pPr>
                    </w:p>
                    <w:p w14:paraId="7DB2A2FA" w14:textId="77777777" w:rsidR="00004352" w:rsidRDefault="00004352" w:rsidP="003410BB">
                      <w:pPr>
                        <w:numPr>
                          <w:ilvl w:val="0"/>
                          <w:numId w:val="14"/>
                        </w:numPr>
                        <w:shd w:val="clear" w:color="auto" w:fill="DBE5F1"/>
                        <w:ind w:left="426" w:hanging="426"/>
                        <w:jc w:val="left"/>
                      </w:pPr>
                      <w:r>
                        <w:t>Secure</w:t>
                      </w:r>
                      <w:r w:rsidRPr="009C2CAE">
                        <w:t xml:space="preserve"> developer contributions</w:t>
                      </w:r>
                      <w:r>
                        <w:t xml:space="preserve"> </w:t>
                      </w:r>
                    </w:p>
                  </w:txbxContent>
                </v:textbox>
                <w10:wrap anchorx="margin"/>
              </v:rect>
            </w:pict>
          </mc:Fallback>
        </mc:AlternateConten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BCDA6EE" w14:textId="77777777" w:rsidR="003F3A10" w:rsidRPr="00A4148D" w:rsidRDefault="003F3A10" w:rsidP="00DC169A">
      <w:pPr>
        <w:tabs>
          <w:tab w:val="left" w:pos="2460"/>
        </w:tabs>
        <w:rPr>
          <w:color w:val="000000" w:themeColor="text1"/>
          <w:highlight w:val="yellow"/>
        </w:rPr>
      </w:pPr>
    </w:p>
    <w:p w14:paraId="5B89C6FC" w14:textId="77777777" w:rsidR="003F3A10" w:rsidRPr="00A4148D" w:rsidRDefault="003F3A10" w:rsidP="00DC169A">
      <w:pPr>
        <w:tabs>
          <w:tab w:val="left" w:pos="2460"/>
        </w:tabs>
        <w:rPr>
          <w:color w:val="000000" w:themeColor="text1"/>
          <w:highlight w:val="yellow"/>
        </w:rPr>
      </w:pPr>
    </w:p>
    <w:p w14:paraId="4FA3992C" w14:textId="77777777" w:rsidR="003F3A10" w:rsidRPr="00A4148D" w:rsidRDefault="003F3A10" w:rsidP="00DC169A">
      <w:pPr>
        <w:tabs>
          <w:tab w:val="left" w:pos="2460"/>
        </w:tabs>
        <w:rPr>
          <w:color w:val="000000" w:themeColor="text1"/>
          <w:highlight w:val="yellow"/>
        </w:rPr>
      </w:pPr>
    </w:p>
    <w:p w14:paraId="52380ED7" w14:textId="77777777" w:rsidR="003F3A10" w:rsidRPr="00A4148D" w:rsidRDefault="003F3A10" w:rsidP="00DC169A">
      <w:pPr>
        <w:tabs>
          <w:tab w:val="left" w:pos="2460"/>
        </w:tabs>
        <w:rPr>
          <w:color w:val="000000" w:themeColor="text1"/>
          <w:highlight w:val="yellow"/>
        </w:rPr>
      </w:pPr>
    </w:p>
    <w:p w14:paraId="4B9E307C" w14:textId="77777777" w:rsidR="003F3A10" w:rsidRPr="00A4148D" w:rsidRDefault="003F3A10" w:rsidP="00DC169A">
      <w:pPr>
        <w:tabs>
          <w:tab w:val="left" w:pos="2460"/>
        </w:tabs>
        <w:rPr>
          <w:color w:val="000000" w:themeColor="text1"/>
          <w:highlight w:val="yellow"/>
        </w:rPr>
      </w:pPr>
    </w:p>
    <w:p w14:paraId="0EB6F1D9" w14:textId="77777777" w:rsidR="005D456A" w:rsidRDefault="005D456A" w:rsidP="00DC169A">
      <w:pPr>
        <w:tabs>
          <w:tab w:val="left" w:pos="2460"/>
        </w:tabs>
        <w:rPr>
          <w:b/>
          <w:i/>
          <w:color w:val="000000" w:themeColor="text1"/>
          <w:highlight w:val="yellow"/>
        </w:rPr>
      </w:pPr>
    </w:p>
    <w:p w14:paraId="1B68BB6B" w14:textId="77777777" w:rsidR="005D456A" w:rsidRDefault="005D456A" w:rsidP="00DC169A">
      <w:pPr>
        <w:tabs>
          <w:tab w:val="left" w:pos="2460"/>
        </w:tabs>
        <w:rPr>
          <w:b/>
          <w:i/>
          <w:color w:val="000000" w:themeColor="text1"/>
          <w:highlight w:val="yellow"/>
        </w:rPr>
      </w:pPr>
    </w:p>
    <w:p w14:paraId="1BEACA72" w14:textId="77777777" w:rsidR="005D456A" w:rsidRDefault="005D456A" w:rsidP="00DC169A">
      <w:pPr>
        <w:tabs>
          <w:tab w:val="left" w:pos="2460"/>
        </w:tabs>
        <w:rPr>
          <w:b/>
          <w:i/>
          <w:color w:val="000000" w:themeColor="text1"/>
          <w:highlight w:val="yellow"/>
        </w:rPr>
      </w:pPr>
    </w:p>
    <w:p w14:paraId="19653156" w14:textId="77777777" w:rsidR="005D456A" w:rsidRDefault="005D456A" w:rsidP="00DC169A">
      <w:pPr>
        <w:tabs>
          <w:tab w:val="left" w:pos="2460"/>
        </w:tabs>
        <w:rPr>
          <w:b/>
          <w:i/>
          <w:color w:val="000000" w:themeColor="text1"/>
          <w:highlight w:val="yellow"/>
        </w:rPr>
      </w:pPr>
    </w:p>
    <w:p w14:paraId="5A227360" w14:textId="77777777" w:rsidR="005D456A" w:rsidRDefault="005D456A" w:rsidP="00DC169A">
      <w:pPr>
        <w:tabs>
          <w:tab w:val="left" w:pos="2460"/>
        </w:tabs>
        <w:rPr>
          <w:b/>
          <w:i/>
          <w:color w:val="000000" w:themeColor="text1"/>
          <w:highlight w:val="yellow"/>
        </w:rPr>
      </w:pPr>
    </w:p>
    <w:p w14:paraId="76B1207C" w14:textId="77777777" w:rsidR="005D456A" w:rsidRDefault="005D456A" w:rsidP="00DC169A">
      <w:pPr>
        <w:tabs>
          <w:tab w:val="left" w:pos="2460"/>
        </w:tabs>
        <w:rPr>
          <w:b/>
          <w:i/>
          <w:color w:val="000000" w:themeColor="text1"/>
          <w:highlight w:val="yellow"/>
        </w:rPr>
      </w:pPr>
    </w:p>
    <w:p w14:paraId="0438237F" w14:textId="77777777" w:rsidR="003F3A10" w:rsidRPr="00855FD3" w:rsidRDefault="003F3A10" w:rsidP="00DC169A">
      <w:pPr>
        <w:tabs>
          <w:tab w:val="left" w:pos="2460"/>
        </w:tabs>
        <w:rPr>
          <w:b/>
          <w:i/>
          <w:color w:val="000000" w:themeColor="text1"/>
        </w:rPr>
      </w:pPr>
      <w:r w:rsidRPr="00855FD3">
        <w:rPr>
          <w:b/>
          <w:i/>
          <w:color w:val="000000" w:themeColor="text1"/>
        </w:rPr>
        <w:t>Recommendation (d) – Improve quality</w:t>
      </w:r>
    </w:p>
    <w:p w14:paraId="78B66892" w14:textId="77777777" w:rsidR="003F3A10" w:rsidRPr="00855FD3" w:rsidRDefault="003F3A10" w:rsidP="00DC169A">
      <w:pPr>
        <w:tabs>
          <w:tab w:val="left" w:pos="2460"/>
        </w:tabs>
        <w:rPr>
          <w:b/>
          <w:i/>
          <w:color w:val="000000" w:themeColor="text1"/>
        </w:rPr>
      </w:pPr>
    </w:p>
    <w:p w14:paraId="08D6940A" w14:textId="77777777" w:rsidR="003F3A10" w:rsidRPr="00855FD3" w:rsidRDefault="003F3A10" w:rsidP="00DC169A">
      <w:pPr>
        <w:tabs>
          <w:tab w:val="left" w:pos="2460"/>
        </w:tabs>
        <w:rPr>
          <w:color w:val="000000" w:themeColor="text1"/>
        </w:rPr>
      </w:pPr>
      <w:r w:rsidRPr="00855FD3">
        <w:rPr>
          <w:color w:val="000000" w:themeColor="text1"/>
        </w:rPr>
        <w:t xml:space="preserve">There are a number of ways in which it is possible to improve quality, including, for example, installing drainage systems and improving maintenance. </w:t>
      </w:r>
    </w:p>
    <w:p w14:paraId="2AFA05CC" w14:textId="77777777" w:rsidR="00420C89" w:rsidRPr="00855FD3" w:rsidRDefault="00420C89" w:rsidP="00DC169A">
      <w:pPr>
        <w:tabs>
          <w:tab w:val="left" w:pos="2460"/>
        </w:tabs>
        <w:rPr>
          <w:color w:val="000000" w:themeColor="text1"/>
        </w:rPr>
      </w:pPr>
    </w:p>
    <w:p w14:paraId="54BD257F" w14:textId="77777777" w:rsidR="00CB1DFD" w:rsidRPr="00855FD3" w:rsidRDefault="00420C89" w:rsidP="00DC169A">
      <w:pPr>
        <w:tabs>
          <w:tab w:val="left" w:pos="2460"/>
        </w:tabs>
        <w:rPr>
          <w:color w:val="000000" w:themeColor="text1"/>
        </w:rPr>
      </w:pPr>
      <w:r w:rsidRPr="00855FD3">
        <w:rPr>
          <w:color w:val="000000" w:themeColor="text1"/>
        </w:rPr>
        <w:t xml:space="preserve">Given that the majority of </w:t>
      </w:r>
      <w:r w:rsidR="009C7AFB" w:rsidRPr="00855FD3">
        <w:rPr>
          <w:color w:val="000000" w:themeColor="text1"/>
        </w:rPr>
        <w:t>councils’</w:t>
      </w:r>
      <w:r w:rsidR="00CB1DFD" w:rsidRPr="00855FD3">
        <w:rPr>
          <w:color w:val="000000" w:themeColor="text1"/>
        </w:rPr>
        <w:t xml:space="preserve"> face</w:t>
      </w:r>
      <w:r w:rsidRPr="00855FD3">
        <w:rPr>
          <w:color w:val="000000" w:themeColor="text1"/>
        </w:rPr>
        <w:t xml:space="preserve"> reducing budgets it is currently advisable to look at improving key sites as a priority (e.g. the largest sites that are the m</w:t>
      </w:r>
      <w:r w:rsidR="00CB1DFD" w:rsidRPr="00855FD3">
        <w:rPr>
          <w:color w:val="000000" w:themeColor="text1"/>
        </w:rPr>
        <w:t>ost overplayed or the poorest).</w:t>
      </w:r>
    </w:p>
    <w:p w14:paraId="7754506D" w14:textId="77777777" w:rsidR="00ED5636" w:rsidRPr="00855FD3" w:rsidRDefault="00ED5636" w:rsidP="00DC169A">
      <w:pPr>
        <w:tabs>
          <w:tab w:val="left" w:pos="2460"/>
        </w:tabs>
        <w:rPr>
          <w:color w:val="000000" w:themeColor="text1"/>
        </w:rPr>
      </w:pPr>
    </w:p>
    <w:p w14:paraId="789E56E3" w14:textId="77777777" w:rsidR="00420C89" w:rsidRPr="00855FD3" w:rsidRDefault="003568A6" w:rsidP="00DC169A">
      <w:pPr>
        <w:tabs>
          <w:tab w:val="left" w:pos="2460"/>
        </w:tabs>
        <w:rPr>
          <w:color w:val="000000" w:themeColor="text1"/>
        </w:rPr>
      </w:pPr>
      <w:r w:rsidRPr="00855FD3">
        <w:rPr>
          <w:color w:val="000000" w:themeColor="text1"/>
        </w:rPr>
        <w:t xml:space="preserve">With such pressures on budgets, however, any direct investment into pitch quality is unlikely and other options for improvements should therefore be considered. This could be via asset transfer as highlighted in Objective 1 or through other means such as reducing unofficial use, addressing overplay and/or creating equipment banks for the pooling of maintenance resources. </w:t>
      </w:r>
    </w:p>
    <w:p w14:paraId="6D7834E1" w14:textId="77777777" w:rsidR="003F3A10" w:rsidRPr="00A4148D" w:rsidRDefault="003F3A10" w:rsidP="00DC169A">
      <w:pPr>
        <w:tabs>
          <w:tab w:val="left" w:pos="2460"/>
        </w:tabs>
        <w:rPr>
          <w:color w:val="000000" w:themeColor="text1"/>
          <w:highlight w:val="yellow"/>
        </w:rPr>
      </w:pPr>
    </w:p>
    <w:p w14:paraId="379183AA" w14:textId="77777777" w:rsidR="003F3A10" w:rsidRPr="00855FD3" w:rsidRDefault="003F3A10" w:rsidP="00DC169A">
      <w:pPr>
        <w:tabs>
          <w:tab w:val="left" w:pos="2460"/>
        </w:tabs>
        <w:rPr>
          <w:b/>
          <w:i/>
          <w:color w:val="000000" w:themeColor="text1"/>
        </w:rPr>
      </w:pPr>
      <w:r w:rsidRPr="00855FD3">
        <w:rPr>
          <w:b/>
          <w:i/>
          <w:color w:val="000000" w:themeColor="text1"/>
        </w:rPr>
        <w:t>Addressing quality issues</w:t>
      </w:r>
    </w:p>
    <w:p w14:paraId="6474E832" w14:textId="77777777" w:rsidR="003F3A10" w:rsidRPr="00855FD3" w:rsidRDefault="003F3A10" w:rsidP="00DC169A">
      <w:pPr>
        <w:tabs>
          <w:tab w:val="left" w:pos="2460"/>
        </w:tabs>
        <w:rPr>
          <w:b/>
          <w:i/>
          <w:color w:val="000000" w:themeColor="text1"/>
        </w:rPr>
      </w:pPr>
    </w:p>
    <w:p w14:paraId="73FCC564" w14:textId="77777777" w:rsidR="005A0FB2" w:rsidRPr="00855FD3" w:rsidRDefault="003F3A10" w:rsidP="00DC169A">
      <w:pPr>
        <w:tabs>
          <w:tab w:val="left" w:pos="2460"/>
        </w:tabs>
        <w:rPr>
          <w:color w:val="000000" w:themeColor="text1"/>
        </w:rPr>
      </w:pPr>
      <w:r w:rsidRPr="00855FD3">
        <w:rPr>
          <w:color w:val="000000" w:themeColor="text1"/>
        </w:rPr>
        <w:t>Quality in</w:t>
      </w:r>
      <w:r w:rsidR="0006110C">
        <w:rPr>
          <w:color w:val="000000" w:themeColor="text1"/>
        </w:rPr>
        <w:t xml:space="preserve"> the</w:t>
      </w:r>
      <w:r w:rsidRPr="00855FD3">
        <w:rPr>
          <w:color w:val="000000" w:themeColor="text1"/>
        </w:rPr>
        <w:t xml:space="preserve"> </w:t>
      </w:r>
      <w:r w:rsidR="00855FD3" w:rsidRPr="00855FD3">
        <w:rPr>
          <w:color w:val="000000" w:themeColor="text1"/>
        </w:rPr>
        <w:t>Winchester</w:t>
      </w:r>
      <w:r w:rsidR="0006110C">
        <w:rPr>
          <w:color w:val="000000" w:themeColor="text1"/>
        </w:rPr>
        <w:t xml:space="preserve"> District</w:t>
      </w:r>
      <w:r w:rsidR="00855FD3" w:rsidRPr="00855FD3">
        <w:rPr>
          <w:color w:val="000000" w:themeColor="text1"/>
        </w:rPr>
        <w:t xml:space="preserve"> is</w:t>
      </w:r>
      <w:r w:rsidRPr="00855FD3">
        <w:rPr>
          <w:color w:val="000000" w:themeColor="text1"/>
        </w:rPr>
        <w:t xml:space="preserve"> variable but generally pitches are assessed </w:t>
      </w:r>
      <w:r w:rsidR="00455FA8" w:rsidRPr="00855FD3">
        <w:rPr>
          <w:color w:val="000000" w:themeColor="text1"/>
        </w:rPr>
        <w:t xml:space="preserve">as </w:t>
      </w:r>
      <w:r w:rsidRPr="00855FD3">
        <w:rPr>
          <w:color w:val="000000" w:themeColor="text1"/>
        </w:rPr>
        <w:t>standard quality</w:t>
      </w:r>
      <w:r w:rsidR="006F5958" w:rsidRPr="00855FD3">
        <w:rPr>
          <w:color w:val="000000" w:themeColor="text1"/>
        </w:rPr>
        <w:t xml:space="preserve">. </w:t>
      </w:r>
      <w:r w:rsidR="005A0FB2" w:rsidRPr="00855FD3">
        <w:rPr>
          <w:color w:val="000000" w:themeColor="text1"/>
        </w:rPr>
        <w:t xml:space="preserve">Where facilities are assessed as standard or poor quality and/or overplayed, maintenance regimes should be reviewed and, where possible, improved to ensure </w:t>
      </w:r>
      <w:r w:rsidR="005860B3" w:rsidRPr="00855FD3">
        <w:rPr>
          <w:color w:val="000000" w:themeColor="text1"/>
        </w:rPr>
        <w:t>that what is being done is</w:t>
      </w:r>
      <w:r w:rsidR="005A0FB2" w:rsidRPr="00855FD3">
        <w:rPr>
          <w:color w:val="000000" w:themeColor="text1"/>
        </w:rPr>
        <w:t xml:space="preserve"> of an appropriate standard to sustain/improve pitch quality. Ensuring continuance of existing maintenance of good quality </w:t>
      </w:r>
      <w:r w:rsidR="00EE6956" w:rsidRPr="00855FD3">
        <w:rPr>
          <w:color w:val="000000" w:themeColor="text1"/>
        </w:rPr>
        <w:t>sites</w:t>
      </w:r>
      <w:r w:rsidR="005A0FB2" w:rsidRPr="00855FD3">
        <w:rPr>
          <w:color w:val="000000" w:themeColor="text1"/>
        </w:rPr>
        <w:t xml:space="preserve"> is also essential. </w:t>
      </w:r>
    </w:p>
    <w:p w14:paraId="432D7780" w14:textId="77777777" w:rsidR="005A0FB2" w:rsidRPr="00A4148D" w:rsidRDefault="005A0FB2" w:rsidP="00DC169A">
      <w:pPr>
        <w:tabs>
          <w:tab w:val="left" w:pos="2460"/>
        </w:tabs>
        <w:rPr>
          <w:color w:val="000000" w:themeColor="text1"/>
          <w:highlight w:val="yellow"/>
        </w:rPr>
      </w:pPr>
    </w:p>
    <w:p w14:paraId="424E522D" w14:textId="77777777" w:rsidR="005A0FB2" w:rsidRPr="00855FD3" w:rsidRDefault="005A0FB2" w:rsidP="00DC169A">
      <w:pPr>
        <w:tabs>
          <w:tab w:val="left" w:pos="2460"/>
        </w:tabs>
        <w:rPr>
          <w:color w:val="000000" w:themeColor="text1"/>
        </w:rPr>
      </w:pPr>
      <w:r w:rsidRPr="00855FD3">
        <w:rPr>
          <w:color w:val="000000" w:themeColor="text1"/>
        </w:rPr>
        <w:t xml:space="preserve">It is also important to note the </w:t>
      </w:r>
      <w:r w:rsidR="005860B3" w:rsidRPr="00855FD3">
        <w:rPr>
          <w:color w:val="000000" w:themeColor="text1"/>
        </w:rPr>
        <w:t>impact</w:t>
      </w:r>
      <w:r w:rsidRPr="00855FD3">
        <w:rPr>
          <w:color w:val="000000" w:themeColor="text1"/>
        </w:rPr>
        <w:t xml:space="preserve"> the weather has on quality. The wo</w:t>
      </w:r>
      <w:r w:rsidR="00EE6956" w:rsidRPr="00855FD3">
        <w:rPr>
          <w:color w:val="000000" w:themeColor="text1"/>
        </w:rPr>
        <w:t xml:space="preserve">rse the weather, the poorer facilities </w:t>
      </w:r>
      <w:r w:rsidR="005860B3" w:rsidRPr="00855FD3">
        <w:rPr>
          <w:color w:val="000000" w:themeColor="text1"/>
        </w:rPr>
        <w:t>tend to</w:t>
      </w:r>
      <w:r w:rsidRPr="00855FD3">
        <w:rPr>
          <w:color w:val="000000" w:themeColor="text1"/>
        </w:rPr>
        <w:t xml:space="preserve"> become, especially if </w:t>
      </w:r>
      <w:r w:rsidR="005860B3" w:rsidRPr="00855FD3">
        <w:rPr>
          <w:color w:val="000000" w:themeColor="text1"/>
        </w:rPr>
        <w:t>no</w:t>
      </w:r>
      <w:r w:rsidRPr="00855FD3">
        <w:rPr>
          <w:color w:val="000000" w:themeColor="text1"/>
        </w:rPr>
        <w:t xml:space="preserve"> drainage system</w:t>
      </w:r>
      <w:r w:rsidR="005860B3" w:rsidRPr="00855FD3">
        <w:rPr>
          <w:color w:val="000000" w:themeColor="text1"/>
        </w:rPr>
        <w:t>s are</w:t>
      </w:r>
      <w:r w:rsidRPr="00855FD3">
        <w:rPr>
          <w:color w:val="000000" w:themeColor="text1"/>
        </w:rPr>
        <w:t xml:space="preserve"> in place</w:t>
      </w:r>
      <w:r w:rsidR="00EE6956" w:rsidRPr="00855FD3">
        <w:rPr>
          <w:color w:val="000000" w:themeColor="text1"/>
        </w:rPr>
        <w:t xml:space="preserve"> or if existing drainage systems are inadequate</w:t>
      </w:r>
      <w:r w:rsidRPr="00855FD3">
        <w:rPr>
          <w:color w:val="000000" w:themeColor="text1"/>
        </w:rPr>
        <w:t>. This also means that quality can vary</w:t>
      </w:r>
      <w:r w:rsidR="005860B3" w:rsidRPr="00855FD3">
        <w:rPr>
          <w:color w:val="000000" w:themeColor="text1"/>
        </w:rPr>
        <w:t>,</w:t>
      </w:r>
      <w:r w:rsidRPr="00855FD3">
        <w:rPr>
          <w:color w:val="000000" w:themeColor="text1"/>
        </w:rPr>
        <w:t xml:space="preserve"> year on year</w:t>
      </w:r>
      <w:r w:rsidR="005860B3" w:rsidRPr="00855FD3">
        <w:rPr>
          <w:color w:val="000000" w:themeColor="text1"/>
        </w:rPr>
        <w:t>,</w:t>
      </w:r>
      <w:r w:rsidRPr="00855FD3">
        <w:rPr>
          <w:color w:val="000000" w:themeColor="text1"/>
        </w:rPr>
        <w:t xml:space="preserve"> depend</w:t>
      </w:r>
      <w:r w:rsidR="005860B3" w:rsidRPr="00855FD3">
        <w:rPr>
          <w:color w:val="000000" w:themeColor="text1"/>
        </w:rPr>
        <w:t>ent upon</w:t>
      </w:r>
      <w:r w:rsidRPr="00855FD3">
        <w:rPr>
          <w:color w:val="000000" w:themeColor="text1"/>
        </w:rPr>
        <w:t xml:space="preserve"> the weather </w:t>
      </w:r>
      <w:r w:rsidR="005860B3" w:rsidRPr="00855FD3">
        <w:rPr>
          <w:color w:val="000000" w:themeColor="text1"/>
        </w:rPr>
        <w:t>and levels of rainfall</w:t>
      </w:r>
      <w:r w:rsidRPr="00855FD3">
        <w:rPr>
          <w:color w:val="000000" w:themeColor="text1"/>
        </w:rPr>
        <w:t xml:space="preserve">. </w:t>
      </w:r>
    </w:p>
    <w:p w14:paraId="51B358AC" w14:textId="77777777" w:rsidR="006F5958" w:rsidRPr="00A4148D" w:rsidRDefault="006F5958" w:rsidP="00DC169A">
      <w:pPr>
        <w:tabs>
          <w:tab w:val="left" w:pos="2460"/>
        </w:tabs>
        <w:rPr>
          <w:color w:val="000000" w:themeColor="text1"/>
          <w:highlight w:val="yellow"/>
        </w:rPr>
      </w:pPr>
    </w:p>
    <w:p w14:paraId="685D8D88" w14:textId="77777777" w:rsidR="005A0FB2" w:rsidRPr="00855FD3" w:rsidRDefault="005A0FB2" w:rsidP="005A0FB2">
      <w:r w:rsidRPr="00855FD3">
        <w:t xml:space="preserve">Based </w:t>
      </w:r>
      <w:r w:rsidR="005860B3" w:rsidRPr="00855FD3">
        <w:t>up</w:t>
      </w:r>
      <w:r w:rsidRPr="00855FD3">
        <w:t>on an achievable target using existing quality scoring to provide a baseline, a standard should be used to identify deficiencies and investment should be focused on those sites which fail to meet the proposed quality standard</w:t>
      </w:r>
      <w:r w:rsidR="003568A6" w:rsidRPr="00855FD3">
        <w:t xml:space="preserve"> (using the site audit database as</w:t>
      </w:r>
      <w:r w:rsidRPr="00855FD3">
        <w:t xml:space="preserve"> provided in electronic format). The Strategy approach to </w:t>
      </w:r>
      <w:r w:rsidR="00EE6956" w:rsidRPr="00855FD3">
        <w:t>outdoor sports facilities</w:t>
      </w:r>
      <w:r w:rsidRPr="00855FD3">
        <w:t xml:space="preserve"> achieving these standards should be to enhance quality and therefore the planning system should seek to protect them. </w:t>
      </w:r>
    </w:p>
    <w:p w14:paraId="680B8C72" w14:textId="77777777" w:rsidR="00B402E6" w:rsidRPr="00855FD3" w:rsidRDefault="00B402E6" w:rsidP="005A0FB2"/>
    <w:p w14:paraId="1E17DCCA" w14:textId="77777777" w:rsidR="00FA38E0" w:rsidRDefault="00FA38E0" w:rsidP="005A0FB2"/>
    <w:p w14:paraId="147DF007" w14:textId="77777777" w:rsidR="005A0FB2" w:rsidRPr="00855FD3" w:rsidRDefault="005A0FB2" w:rsidP="005A0FB2">
      <w:r w:rsidRPr="00855FD3">
        <w:t xml:space="preserve">For the purposes </w:t>
      </w:r>
      <w:r w:rsidR="00ED22FF" w:rsidRPr="00855FD3">
        <w:t xml:space="preserve">of </w:t>
      </w:r>
      <w:r w:rsidRPr="00855FD3">
        <w:t>quality assessments, the Strategy refer</w:t>
      </w:r>
      <w:r w:rsidR="005860B3" w:rsidRPr="00855FD3">
        <w:t>s</w:t>
      </w:r>
      <w:r w:rsidRPr="00855FD3">
        <w:t xml:space="preserve"> to </w:t>
      </w:r>
      <w:r w:rsidR="00EE6956" w:rsidRPr="00855FD3">
        <w:t>outdoor sports facilities</w:t>
      </w:r>
      <w:r w:rsidRPr="00855FD3">
        <w:t xml:space="preserve"> and ancillary facilities separately as </w:t>
      </w:r>
      <w:r w:rsidR="005860B3" w:rsidRPr="00855FD3">
        <w:t>being of ‘</w:t>
      </w:r>
      <w:r w:rsidRPr="00855FD3">
        <w:t>Good</w:t>
      </w:r>
      <w:r w:rsidR="005860B3" w:rsidRPr="00855FD3">
        <w:t>’</w:t>
      </w:r>
      <w:r w:rsidRPr="00855FD3">
        <w:t xml:space="preserve">, </w:t>
      </w:r>
      <w:r w:rsidR="005860B3" w:rsidRPr="00855FD3">
        <w:t>‘</w:t>
      </w:r>
      <w:r w:rsidRPr="00855FD3">
        <w:t>Standard</w:t>
      </w:r>
      <w:r w:rsidR="005860B3" w:rsidRPr="00855FD3">
        <w:t>’</w:t>
      </w:r>
      <w:r w:rsidRPr="00855FD3">
        <w:t xml:space="preserve"> or </w:t>
      </w:r>
      <w:r w:rsidR="005860B3" w:rsidRPr="00855FD3">
        <w:t>‘</w:t>
      </w:r>
      <w:r w:rsidRPr="00855FD3">
        <w:t>Poor</w:t>
      </w:r>
      <w:r w:rsidR="005860B3" w:rsidRPr="00855FD3">
        <w:t>’</w:t>
      </w:r>
      <w:r w:rsidRPr="00855FD3">
        <w:t xml:space="preserve"> quality. For example, some good quality sites have poor quality elements and vice versa (e.g. a good quality pitch may be serviced by poor quality changing facilities).</w:t>
      </w:r>
    </w:p>
    <w:p w14:paraId="3E6DEA53" w14:textId="77777777" w:rsidR="005A0FB2" w:rsidRPr="00855FD3" w:rsidRDefault="005A0FB2" w:rsidP="005A0FB2"/>
    <w:p w14:paraId="19C34B52" w14:textId="77777777" w:rsidR="005A0FB2" w:rsidRPr="00855FD3" w:rsidRDefault="005A0FB2" w:rsidP="005A0FB2">
      <w:r w:rsidRPr="00855FD3">
        <w:t xml:space="preserve">Good quality refers to </w:t>
      </w:r>
      <w:r w:rsidR="00EE6956" w:rsidRPr="00855FD3">
        <w:t>provision</w:t>
      </w:r>
      <w:r w:rsidR="00ED22FF" w:rsidRPr="00855FD3">
        <w:t xml:space="preserve"> with</w:t>
      </w:r>
      <w:r w:rsidRPr="00855FD3">
        <w:t>, for example, good grass cover, even surface</w:t>
      </w:r>
      <w:r w:rsidR="00ED22FF" w:rsidRPr="00855FD3">
        <w:t>s</w:t>
      </w:r>
      <w:r w:rsidRPr="00855FD3">
        <w:t xml:space="preserve">, </w:t>
      </w:r>
      <w:r w:rsidR="00ED22FF" w:rsidRPr="00855FD3">
        <w:t xml:space="preserve">that are </w:t>
      </w:r>
      <w:r w:rsidRPr="00855FD3">
        <w:t xml:space="preserve">free from vandalism and litter. For rugby, a good pitch is also pipe and/or slit drained. </w:t>
      </w:r>
      <w:r w:rsidR="00ED22FF" w:rsidRPr="00855FD3">
        <w:t>For</w:t>
      </w:r>
      <w:r w:rsidRPr="00855FD3">
        <w:t xml:space="preserve"> ancillary facilities, </w:t>
      </w:r>
      <w:r w:rsidR="00ED22FF" w:rsidRPr="00855FD3">
        <w:t>it</w:t>
      </w:r>
      <w:r w:rsidRPr="00855FD3">
        <w:t xml:space="preserve"> refers to access for disabled people, sufficient provision for referees</w:t>
      </w:r>
      <w:r w:rsidR="00ED22FF" w:rsidRPr="00855FD3">
        <w:t>,</w:t>
      </w:r>
      <w:r w:rsidRPr="00855FD3">
        <w:t xml:space="preserve"> juniors/women/girls and appropriate showers, toilets</w:t>
      </w:r>
      <w:r w:rsidR="00ED22FF" w:rsidRPr="00855FD3">
        <w:t xml:space="preserve"> and</w:t>
      </w:r>
      <w:r w:rsidRPr="00855FD3">
        <w:t xml:space="preserve"> car parking.</w:t>
      </w:r>
    </w:p>
    <w:p w14:paraId="742D421B" w14:textId="77777777" w:rsidR="005A0FB2" w:rsidRPr="00A4148D" w:rsidRDefault="005A0FB2" w:rsidP="005A0FB2">
      <w:pPr>
        <w:rPr>
          <w:highlight w:val="yellow"/>
        </w:rPr>
      </w:pPr>
      <w:r w:rsidRPr="00A4148D">
        <w:rPr>
          <w:highlight w:val="yellow"/>
        </w:rPr>
        <w:t xml:space="preserve"> </w:t>
      </w:r>
    </w:p>
    <w:p w14:paraId="074E044B" w14:textId="77777777" w:rsidR="005A0FB2" w:rsidRPr="00855FD3" w:rsidRDefault="005A0FB2" w:rsidP="005A0FB2">
      <w:r w:rsidRPr="00855FD3">
        <w:t xml:space="preserve">Standard quality refers </w:t>
      </w:r>
      <w:r w:rsidR="00EE6956" w:rsidRPr="00855FD3">
        <w:t>to provision</w:t>
      </w:r>
      <w:r w:rsidRPr="00855FD3">
        <w:t xml:space="preserve"> </w:t>
      </w:r>
      <w:r w:rsidR="00EE6956" w:rsidRPr="00855FD3">
        <w:t>with</w:t>
      </w:r>
      <w:r w:rsidRPr="00855FD3">
        <w:t xml:space="preserve">, for example, adequate grass cover, minimal signs of wear and tear and goalposts that may be secure but in need of minor repair. For rugby, drainage is natural but adequate. In terms of ancillary facilities, standard quality refers to adequately sized changing rooms, storage provision and provision of toilets. </w:t>
      </w:r>
    </w:p>
    <w:p w14:paraId="570755BC" w14:textId="77777777" w:rsidR="005A0FB2" w:rsidRPr="00855FD3" w:rsidRDefault="005A0FB2" w:rsidP="005A0FB2"/>
    <w:p w14:paraId="4F70F8BE" w14:textId="77777777" w:rsidR="005A0FB2" w:rsidRPr="00855FD3" w:rsidRDefault="005A0FB2" w:rsidP="005A0FB2">
      <w:r w:rsidRPr="00855FD3">
        <w:t xml:space="preserve">Poor quality refers to </w:t>
      </w:r>
      <w:r w:rsidR="00EE6956" w:rsidRPr="00855FD3">
        <w:t>provision</w:t>
      </w:r>
      <w:r w:rsidRPr="00855FD3">
        <w:t xml:space="preserve"> </w:t>
      </w:r>
      <w:r w:rsidR="00ED22FF" w:rsidRPr="00855FD3">
        <w:t>with</w:t>
      </w:r>
      <w:r w:rsidRPr="00855FD3">
        <w:t>, for example, inadequate grass cover, uneven surface</w:t>
      </w:r>
      <w:r w:rsidR="00ED22FF" w:rsidRPr="00855FD3">
        <w:t>s</w:t>
      </w:r>
      <w:r w:rsidRPr="00855FD3">
        <w:t xml:space="preserve"> and poor drainage. For rugby, pitches will have inadequate natural drainage. In terms of ancillary facilities, poor quality refers to inappropriate</w:t>
      </w:r>
      <w:r w:rsidR="00ED22FF" w:rsidRPr="00855FD3">
        <w:t xml:space="preserve"> (too small)</w:t>
      </w:r>
      <w:r w:rsidRPr="00855FD3">
        <w:t xml:space="preserve"> changing rooms, no showers, no running water and old, dated interior</w:t>
      </w:r>
      <w:r w:rsidR="00ED22FF" w:rsidRPr="00855FD3">
        <w:t>s</w:t>
      </w:r>
      <w:r w:rsidRPr="00855FD3">
        <w:t>. If a poor quality site receives little or no usage that is</w:t>
      </w:r>
      <w:r w:rsidR="00ED22FF" w:rsidRPr="00855FD3">
        <w:t xml:space="preserve"> not to say that no improvement is</w:t>
      </w:r>
      <w:r w:rsidRPr="00855FD3">
        <w:t xml:space="preserve"> needed. It may instead be the case that </w:t>
      </w:r>
      <w:r w:rsidR="00ED22FF" w:rsidRPr="00855FD3">
        <w:t>it</w:t>
      </w:r>
      <w:r w:rsidRPr="00855FD3">
        <w:t xml:space="preserve"> receives no demand because of its quality, thus an improvement in said quality will attract demand to the site, potentially from overplayed standard or good quality sites. </w:t>
      </w:r>
    </w:p>
    <w:p w14:paraId="3C037CFF" w14:textId="77777777" w:rsidR="00ED5636" w:rsidRPr="00855FD3" w:rsidRDefault="00ED5636" w:rsidP="005A0FB2"/>
    <w:p w14:paraId="6CDF12A8" w14:textId="77777777" w:rsidR="005A0FB2" w:rsidRPr="00855FD3" w:rsidRDefault="005A0FB2" w:rsidP="005A0FB2">
      <w:r w:rsidRPr="00855FD3">
        <w:t xml:space="preserve">Without appropriate, fit for purpose ancillary facilities, good quality </w:t>
      </w:r>
      <w:r w:rsidR="00EE6956" w:rsidRPr="00855FD3">
        <w:t>sites</w:t>
      </w:r>
      <w:r w:rsidRPr="00855FD3">
        <w:t xml:space="preserve"> may be underutilised. Changing facilities form the most essential part of this offer and therefore key sites should be given priority for improvement. For the majority of sports, no senior league matches can take place without appropriate changing facilities and the same applies to women’s and girls’ </w:t>
      </w:r>
      <w:r w:rsidR="00420C89" w:rsidRPr="00855FD3">
        <w:t>demand</w:t>
      </w:r>
      <w:r w:rsidRPr="00855FD3">
        <w:t xml:space="preserve">. </w:t>
      </w:r>
    </w:p>
    <w:p w14:paraId="44DBB6EF" w14:textId="77777777" w:rsidR="00420C89" w:rsidRPr="00855FD3" w:rsidRDefault="00420C89" w:rsidP="005A0FB2"/>
    <w:p w14:paraId="3C05CB10" w14:textId="77777777" w:rsidR="00420C89" w:rsidRPr="00855FD3" w:rsidRDefault="00ED22FF" w:rsidP="00420C89">
      <w:r w:rsidRPr="00855FD3">
        <w:t>To</w:t>
      </w:r>
      <w:r w:rsidR="00420C89" w:rsidRPr="00855FD3">
        <w:t xml:space="preserve"> prioritise investment into key sites it is recommended that the steering group works up a list of criteria, relevant to </w:t>
      </w:r>
      <w:r w:rsidR="00855FD3" w:rsidRPr="00855FD3">
        <w:t>Winchester,</w:t>
      </w:r>
      <w:r w:rsidR="00420C89" w:rsidRPr="00855FD3">
        <w:t xml:space="preserve"> to provide a steer on </w:t>
      </w:r>
      <w:r w:rsidRPr="00855FD3">
        <w:t>this</w:t>
      </w:r>
      <w:r w:rsidR="00420C89" w:rsidRPr="00855FD3">
        <w:t>.</w:t>
      </w:r>
      <w:r w:rsidR="00420C89" w:rsidRPr="00855FD3">
        <w:rPr>
          <w:b/>
        </w:rPr>
        <w:t xml:space="preserve"> </w:t>
      </w:r>
      <w:r w:rsidR="00420C89" w:rsidRPr="00855FD3">
        <w:t xml:space="preserve">It is the responsibility of the whole steering group to agree and to attend regular </w:t>
      </w:r>
      <w:r w:rsidRPr="00855FD3">
        <w:t xml:space="preserve">subsequent </w:t>
      </w:r>
      <w:r w:rsidR="00420C89" w:rsidRPr="00855FD3">
        <w:t xml:space="preserve">update meetings. </w:t>
      </w:r>
    </w:p>
    <w:p w14:paraId="454BEF4B" w14:textId="77777777" w:rsidR="00420C89" w:rsidRPr="00855FD3" w:rsidRDefault="00420C89" w:rsidP="00420C89"/>
    <w:p w14:paraId="0D27D8DB" w14:textId="77777777" w:rsidR="00420C89" w:rsidRPr="00855FD3" w:rsidRDefault="00420C89" w:rsidP="00420C89">
      <w:r w:rsidRPr="00855FD3">
        <w:t>For improvement/replacement of AGPs refer to Sport England and the NGBs ‘Selecting the Right Artificial Surface for Hockey, Football, Rugby League and Rugby Union’ document for a guide as to suitable AGP surfaces:</w:t>
      </w:r>
      <w:r w:rsidR="00ED22FF" w:rsidRPr="00855FD3">
        <w:t xml:space="preserve"> </w:t>
      </w:r>
      <w:hyperlink r:id="rId25" w:history="1">
        <w:r w:rsidRPr="00855FD3">
          <w:rPr>
            <w:rStyle w:val="Hyperlink"/>
          </w:rPr>
          <w:t>www.sportengland.org/facilities-planning/tools-guidance/design-and-cost-guidance/artificial-sports-surfaces/</w:t>
        </w:r>
      </w:hyperlink>
    </w:p>
    <w:p w14:paraId="4CB6FD69" w14:textId="77777777" w:rsidR="00420C89" w:rsidRPr="00A4148D" w:rsidRDefault="00420C89" w:rsidP="00420C89">
      <w:pPr>
        <w:rPr>
          <w:highlight w:val="yellow"/>
        </w:rPr>
      </w:pPr>
    </w:p>
    <w:p w14:paraId="2324734C" w14:textId="77777777" w:rsidR="003568A6" w:rsidRPr="00855FD3" w:rsidRDefault="003568A6" w:rsidP="003568A6">
      <w:pPr>
        <w:rPr>
          <w:b/>
          <w:i/>
        </w:rPr>
      </w:pPr>
      <w:r w:rsidRPr="00855FD3">
        <w:rPr>
          <w:b/>
          <w:i/>
        </w:rPr>
        <w:t>Addressing overplay</w:t>
      </w:r>
    </w:p>
    <w:p w14:paraId="4867EF65" w14:textId="77777777" w:rsidR="003568A6" w:rsidRPr="00855FD3" w:rsidRDefault="003568A6" w:rsidP="003568A6"/>
    <w:p w14:paraId="5657C5CA" w14:textId="77777777" w:rsidR="006F5958" w:rsidRPr="00855FD3" w:rsidRDefault="003568A6" w:rsidP="003568A6">
      <w:pPr>
        <w:rPr>
          <w:lang w:val="en-US"/>
        </w:rPr>
      </w:pPr>
      <w:r w:rsidRPr="00855FD3">
        <w:t xml:space="preserve">In order to improve the overall quality of the </w:t>
      </w:r>
      <w:r w:rsidR="00EE6956" w:rsidRPr="00855FD3">
        <w:t>outdoor facility</w:t>
      </w:r>
      <w:r w:rsidRPr="00855FD3">
        <w:t xml:space="preserve"> stock; it is necessary to ensure that </w:t>
      </w:r>
      <w:r w:rsidR="00EE6956" w:rsidRPr="00855FD3">
        <w:t>provision is</w:t>
      </w:r>
      <w:r w:rsidRPr="00855FD3">
        <w:t xml:space="preserve"> not overplayed beyond recommended carrying capacity. </w:t>
      </w:r>
      <w:r w:rsidRPr="00855FD3">
        <w:rPr>
          <w:lang w:val="en-US"/>
        </w:rPr>
        <w:t>This is determined by assessing quality (via a non-technical site assessment) and allocating a match limit to each</w:t>
      </w:r>
      <w:r w:rsidR="00EE6956" w:rsidRPr="00855FD3">
        <w:rPr>
          <w:lang w:val="en-US"/>
        </w:rPr>
        <w:t xml:space="preserve"> (daily for hockey, weekly for football and rugby union and seasonal for cricket)</w:t>
      </w:r>
      <w:r w:rsidRPr="00855FD3">
        <w:rPr>
          <w:lang w:val="en-US"/>
        </w:rPr>
        <w:t>.</w:t>
      </w:r>
    </w:p>
    <w:p w14:paraId="004BB6E5" w14:textId="77777777" w:rsidR="0002199B" w:rsidRPr="00855FD3" w:rsidRDefault="0002199B" w:rsidP="003568A6"/>
    <w:p w14:paraId="73B420DE" w14:textId="77777777" w:rsidR="006F5958" w:rsidRPr="00855FD3" w:rsidRDefault="006F5958" w:rsidP="006F5958">
      <w:r w:rsidRPr="00855FD3">
        <w:t xml:space="preserve">The FA, the RFU, the ECB and EH all recommend a number of matches that a good quality pitch should take, as seen in the table below. For other grass pitch sports, no guidelines are set by the NGBs although it can be assumed that a similar trend should be followed. </w:t>
      </w:r>
    </w:p>
    <w:p w14:paraId="605DCEE6" w14:textId="77777777" w:rsidR="003568A6" w:rsidRPr="00855FD3" w:rsidRDefault="003568A6" w:rsidP="003568A6"/>
    <w:p w14:paraId="09D72526" w14:textId="77777777" w:rsidR="0002199B" w:rsidRPr="00855FD3" w:rsidRDefault="0002199B">
      <w:pPr>
        <w:rPr>
          <w:i/>
        </w:rPr>
      </w:pPr>
      <w:r w:rsidRPr="00855FD3">
        <w:rPr>
          <w:i/>
        </w:rPr>
        <w:br w:type="page"/>
      </w:r>
    </w:p>
    <w:p w14:paraId="1DB8E33F" w14:textId="77777777" w:rsidR="003568A6" w:rsidRPr="00855FD3" w:rsidRDefault="00D66857" w:rsidP="003568A6">
      <w:pPr>
        <w:rPr>
          <w:i/>
        </w:rPr>
      </w:pPr>
      <w:r w:rsidRPr="00855FD3">
        <w:rPr>
          <w:i/>
        </w:rPr>
        <w:lastRenderedPageBreak/>
        <w:t>Table 5.3</w:t>
      </w:r>
      <w:r w:rsidR="003568A6" w:rsidRPr="00855FD3">
        <w:rPr>
          <w:i/>
        </w:rPr>
        <w:t>: Carrying capacity of pitches</w:t>
      </w:r>
    </w:p>
    <w:p w14:paraId="58F2A374" w14:textId="77777777" w:rsidR="003568A6" w:rsidRPr="00855FD3" w:rsidRDefault="003568A6" w:rsidP="00420C89">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253"/>
        <w:gridCol w:w="1717"/>
        <w:gridCol w:w="1729"/>
        <w:gridCol w:w="1650"/>
      </w:tblGrid>
      <w:tr w:rsidR="003568A6" w:rsidRPr="00855FD3" w14:paraId="78E54C58" w14:textId="77777777" w:rsidTr="00B402E6">
        <w:trPr>
          <w:tblHeader/>
        </w:trPr>
        <w:tc>
          <w:tcPr>
            <w:tcW w:w="1553" w:type="dxa"/>
            <w:vMerge w:val="restart"/>
            <w:shd w:val="clear" w:color="auto" w:fill="DBE5F1"/>
          </w:tcPr>
          <w:p w14:paraId="6F75827D" w14:textId="77777777" w:rsidR="003568A6" w:rsidRPr="00855FD3" w:rsidRDefault="003568A6" w:rsidP="009B42E3">
            <w:pPr>
              <w:spacing w:before="40"/>
              <w:rPr>
                <w:rFonts w:eastAsia="Calibri"/>
                <w:b/>
                <w:sz w:val="20"/>
                <w:szCs w:val="20"/>
              </w:rPr>
            </w:pPr>
            <w:r w:rsidRPr="00855FD3">
              <w:rPr>
                <w:rFonts w:eastAsia="Calibri"/>
                <w:b/>
                <w:sz w:val="20"/>
                <w:szCs w:val="20"/>
              </w:rPr>
              <w:t>Sport</w:t>
            </w:r>
          </w:p>
        </w:tc>
        <w:tc>
          <w:tcPr>
            <w:tcW w:w="2253" w:type="dxa"/>
            <w:vMerge w:val="restart"/>
            <w:shd w:val="clear" w:color="auto" w:fill="DBE5F1"/>
          </w:tcPr>
          <w:p w14:paraId="0A1BDE17" w14:textId="77777777" w:rsidR="003568A6" w:rsidRPr="00855FD3" w:rsidRDefault="003568A6" w:rsidP="009B42E3">
            <w:pPr>
              <w:spacing w:before="40"/>
              <w:jc w:val="left"/>
              <w:rPr>
                <w:rFonts w:eastAsia="Calibri" w:cs="Arial"/>
                <w:b/>
                <w:bCs/>
                <w:color w:val="000000"/>
                <w:sz w:val="20"/>
                <w:szCs w:val="20"/>
                <w:lang w:eastAsia="en-GB"/>
              </w:rPr>
            </w:pPr>
            <w:r w:rsidRPr="00855FD3">
              <w:rPr>
                <w:rFonts w:eastAsia="Calibri" w:cs="Arial"/>
                <w:b/>
                <w:bCs/>
                <w:color w:val="000000"/>
                <w:sz w:val="20"/>
                <w:szCs w:val="20"/>
                <w:lang w:eastAsia="en-GB"/>
              </w:rPr>
              <w:t>Pitch type</w:t>
            </w:r>
          </w:p>
        </w:tc>
        <w:tc>
          <w:tcPr>
            <w:tcW w:w="5096" w:type="dxa"/>
            <w:gridSpan w:val="3"/>
            <w:shd w:val="clear" w:color="auto" w:fill="DBE5F1"/>
          </w:tcPr>
          <w:p w14:paraId="6A23C263" w14:textId="77777777" w:rsidR="003568A6" w:rsidRPr="00855FD3" w:rsidRDefault="006F5958" w:rsidP="009B42E3">
            <w:pPr>
              <w:spacing w:before="40"/>
              <w:jc w:val="center"/>
            </w:pPr>
            <w:r w:rsidRPr="00855FD3">
              <w:rPr>
                <w:rFonts w:eastAsia="Calibri" w:cs="Arial"/>
                <w:b/>
                <w:color w:val="000000"/>
                <w:sz w:val="20"/>
                <w:szCs w:val="20"/>
                <w:lang w:eastAsia="en-GB"/>
              </w:rPr>
              <w:t>No. of match equivalent sessions</w:t>
            </w:r>
          </w:p>
        </w:tc>
      </w:tr>
      <w:tr w:rsidR="003568A6" w:rsidRPr="00855FD3" w14:paraId="37305BF0" w14:textId="77777777" w:rsidTr="00B402E6">
        <w:trPr>
          <w:tblHeader/>
        </w:trPr>
        <w:tc>
          <w:tcPr>
            <w:tcW w:w="1553" w:type="dxa"/>
            <w:vMerge/>
            <w:shd w:val="clear" w:color="auto" w:fill="DBE5F1"/>
          </w:tcPr>
          <w:p w14:paraId="0FAEB9E4" w14:textId="77777777" w:rsidR="003568A6" w:rsidRPr="00855FD3" w:rsidRDefault="003568A6" w:rsidP="009B42E3">
            <w:pPr>
              <w:spacing w:before="40"/>
              <w:rPr>
                <w:rFonts w:eastAsia="Calibri"/>
                <w:b/>
                <w:sz w:val="20"/>
                <w:szCs w:val="20"/>
              </w:rPr>
            </w:pPr>
          </w:p>
        </w:tc>
        <w:tc>
          <w:tcPr>
            <w:tcW w:w="2253" w:type="dxa"/>
            <w:vMerge/>
            <w:shd w:val="clear" w:color="auto" w:fill="DBE5F1"/>
          </w:tcPr>
          <w:p w14:paraId="3D1E254A" w14:textId="77777777" w:rsidR="003568A6" w:rsidRPr="00855FD3" w:rsidRDefault="003568A6" w:rsidP="009B42E3">
            <w:pPr>
              <w:spacing w:before="40"/>
              <w:jc w:val="left"/>
              <w:rPr>
                <w:rFonts w:eastAsia="Calibri" w:cs="Arial"/>
                <w:b/>
                <w:bCs/>
                <w:color w:val="000000"/>
                <w:sz w:val="20"/>
                <w:szCs w:val="20"/>
                <w:lang w:eastAsia="en-GB"/>
              </w:rPr>
            </w:pPr>
          </w:p>
        </w:tc>
        <w:tc>
          <w:tcPr>
            <w:tcW w:w="1717" w:type="dxa"/>
            <w:shd w:val="clear" w:color="auto" w:fill="DBE5F1"/>
          </w:tcPr>
          <w:p w14:paraId="488949F8" w14:textId="77777777" w:rsidR="003568A6" w:rsidRPr="00855FD3" w:rsidRDefault="003568A6" w:rsidP="009B42E3">
            <w:pPr>
              <w:spacing w:before="40"/>
              <w:jc w:val="center"/>
              <w:rPr>
                <w:rFonts w:eastAsia="Calibri" w:cs="Arial"/>
                <w:b/>
                <w:color w:val="000000"/>
                <w:sz w:val="20"/>
                <w:szCs w:val="20"/>
                <w:lang w:eastAsia="en-GB"/>
              </w:rPr>
            </w:pPr>
            <w:r w:rsidRPr="00855FD3">
              <w:rPr>
                <w:rFonts w:eastAsia="Calibri" w:cs="Arial"/>
                <w:b/>
                <w:color w:val="000000"/>
                <w:sz w:val="20"/>
                <w:szCs w:val="20"/>
                <w:lang w:eastAsia="en-GB"/>
              </w:rPr>
              <w:t>Good quality</w:t>
            </w:r>
          </w:p>
        </w:tc>
        <w:tc>
          <w:tcPr>
            <w:tcW w:w="1729" w:type="dxa"/>
            <w:shd w:val="clear" w:color="auto" w:fill="DBE5F1"/>
          </w:tcPr>
          <w:p w14:paraId="55E790E0" w14:textId="77777777" w:rsidR="003568A6" w:rsidRPr="00855FD3" w:rsidRDefault="003568A6" w:rsidP="009B42E3">
            <w:pPr>
              <w:spacing w:before="40"/>
              <w:jc w:val="center"/>
              <w:rPr>
                <w:rFonts w:eastAsia="Calibri" w:cs="Arial"/>
                <w:b/>
                <w:color w:val="000000"/>
                <w:sz w:val="20"/>
                <w:szCs w:val="20"/>
                <w:lang w:eastAsia="en-GB"/>
              </w:rPr>
            </w:pPr>
            <w:r w:rsidRPr="00855FD3">
              <w:rPr>
                <w:rFonts w:eastAsia="Calibri" w:cs="Arial"/>
                <w:b/>
                <w:color w:val="000000"/>
                <w:sz w:val="20"/>
                <w:szCs w:val="20"/>
                <w:lang w:eastAsia="en-GB"/>
              </w:rPr>
              <w:t>Standard quality</w:t>
            </w:r>
          </w:p>
        </w:tc>
        <w:tc>
          <w:tcPr>
            <w:tcW w:w="1650" w:type="dxa"/>
            <w:shd w:val="clear" w:color="auto" w:fill="DBE5F1"/>
          </w:tcPr>
          <w:p w14:paraId="2FADBCCA" w14:textId="77777777" w:rsidR="003568A6" w:rsidRPr="00855FD3" w:rsidRDefault="003568A6" w:rsidP="009B42E3">
            <w:pPr>
              <w:spacing w:before="40"/>
              <w:jc w:val="center"/>
              <w:rPr>
                <w:rFonts w:eastAsia="Calibri" w:cs="Arial"/>
                <w:b/>
                <w:color w:val="000000"/>
                <w:sz w:val="20"/>
                <w:szCs w:val="20"/>
                <w:lang w:eastAsia="en-GB"/>
              </w:rPr>
            </w:pPr>
            <w:r w:rsidRPr="00855FD3">
              <w:rPr>
                <w:rFonts w:eastAsia="Calibri" w:cs="Arial"/>
                <w:b/>
                <w:color w:val="000000"/>
                <w:sz w:val="20"/>
                <w:szCs w:val="20"/>
                <w:lang w:eastAsia="en-GB"/>
              </w:rPr>
              <w:t>Poor quality</w:t>
            </w:r>
          </w:p>
        </w:tc>
      </w:tr>
      <w:tr w:rsidR="003568A6" w:rsidRPr="00855FD3" w14:paraId="3F01C3C5" w14:textId="77777777" w:rsidTr="00B402E6">
        <w:tc>
          <w:tcPr>
            <w:tcW w:w="1553" w:type="dxa"/>
            <w:vMerge w:val="restart"/>
            <w:shd w:val="clear" w:color="auto" w:fill="auto"/>
          </w:tcPr>
          <w:p w14:paraId="5543D5C3" w14:textId="77777777" w:rsidR="003568A6" w:rsidRPr="00855FD3" w:rsidRDefault="003568A6" w:rsidP="00ED22FF">
            <w:pPr>
              <w:spacing w:before="40" w:after="40"/>
              <w:rPr>
                <w:rFonts w:eastAsia="Calibri"/>
                <w:sz w:val="20"/>
                <w:szCs w:val="20"/>
              </w:rPr>
            </w:pPr>
            <w:r w:rsidRPr="00855FD3">
              <w:rPr>
                <w:rFonts w:eastAsia="Calibri"/>
                <w:sz w:val="20"/>
                <w:szCs w:val="20"/>
              </w:rPr>
              <w:t>Football</w:t>
            </w:r>
          </w:p>
          <w:p w14:paraId="266C6FEF" w14:textId="77777777" w:rsidR="003568A6" w:rsidRPr="00855FD3" w:rsidRDefault="003568A6" w:rsidP="00ED22FF">
            <w:pPr>
              <w:spacing w:before="40" w:after="40"/>
              <w:rPr>
                <w:rFonts w:eastAsia="Calibri"/>
                <w:sz w:val="20"/>
                <w:szCs w:val="20"/>
              </w:rPr>
            </w:pPr>
            <w:r w:rsidRPr="00855FD3">
              <w:rPr>
                <w:rFonts w:eastAsia="Calibri"/>
                <w:sz w:val="20"/>
                <w:szCs w:val="20"/>
              </w:rPr>
              <w:t>(grass)</w:t>
            </w:r>
          </w:p>
        </w:tc>
        <w:tc>
          <w:tcPr>
            <w:tcW w:w="2253" w:type="dxa"/>
            <w:shd w:val="clear" w:color="auto" w:fill="auto"/>
          </w:tcPr>
          <w:p w14:paraId="290EF25A" w14:textId="77777777" w:rsidR="003568A6" w:rsidRPr="00855FD3" w:rsidRDefault="003568A6" w:rsidP="00ED22FF">
            <w:pPr>
              <w:spacing w:before="40" w:after="40"/>
              <w:jc w:val="left"/>
              <w:rPr>
                <w:rFonts w:eastAsia="Calibri"/>
                <w:sz w:val="20"/>
                <w:szCs w:val="20"/>
              </w:rPr>
            </w:pPr>
            <w:r w:rsidRPr="00855FD3">
              <w:rPr>
                <w:rFonts w:eastAsia="Calibri" w:cs="Arial"/>
                <w:bCs/>
                <w:color w:val="000000"/>
                <w:sz w:val="20"/>
                <w:szCs w:val="20"/>
                <w:lang w:eastAsia="en-GB"/>
              </w:rPr>
              <w:t>Adult pitches</w:t>
            </w:r>
          </w:p>
        </w:tc>
        <w:tc>
          <w:tcPr>
            <w:tcW w:w="1717" w:type="dxa"/>
            <w:shd w:val="clear" w:color="auto" w:fill="auto"/>
          </w:tcPr>
          <w:p w14:paraId="3D7427F5" w14:textId="77777777" w:rsidR="003568A6" w:rsidRPr="00855FD3" w:rsidRDefault="003568A6" w:rsidP="00ED22FF">
            <w:pPr>
              <w:spacing w:before="40" w:after="40"/>
              <w:jc w:val="center"/>
              <w:rPr>
                <w:rFonts w:eastAsia="Calibri"/>
                <w:sz w:val="20"/>
                <w:szCs w:val="20"/>
              </w:rPr>
            </w:pPr>
            <w:r w:rsidRPr="00855FD3">
              <w:rPr>
                <w:rFonts w:eastAsia="Calibri" w:cs="Arial"/>
                <w:color w:val="000000"/>
                <w:sz w:val="20"/>
                <w:szCs w:val="20"/>
                <w:lang w:eastAsia="en-GB"/>
              </w:rPr>
              <w:t>3 per week</w:t>
            </w:r>
          </w:p>
        </w:tc>
        <w:tc>
          <w:tcPr>
            <w:tcW w:w="1729" w:type="dxa"/>
          </w:tcPr>
          <w:p w14:paraId="2C2DC3DD" w14:textId="77777777" w:rsidR="003568A6" w:rsidRPr="00855FD3" w:rsidRDefault="003568A6" w:rsidP="00ED22FF">
            <w:pPr>
              <w:spacing w:before="40" w:after="40"/>
              <w:jc w:val="center"/>
              <w:rPr>
                <w:rFonts w:eastAsia="Calibri" w:cs="Arial"/>
                <w:color w:val="000000"/>
                <w:sz w:val="20"/>
                <w:szCs w:val="20"/>
                <w:lang w:eastAsia="en-GB"/>
              </w:rPr>
            </w:pPr>
            <w:r w:rsidRPr="00855FD3">
              <w:rPr>
                <w:rFonts w:eastAsia="Calibri" w:cs="Arial"/>
                <w:color w:val="000000"/>
                <w:sz w:val="20"/>
                <w:szCs w:val="20"/>
                <w:lang w:eastAsia="en-GB"/>
              </w:rPr>
              <w:t>2 per week</w:t>
            </w:r>
          </w:p>
        </w:tc>
        <w:tc>
          <w:tcPr>
            <w:tcW w:w="1650" w:type="dxa"/>
          </w:tcPr>
          <w:p w14:paraId="72BFB14D" w14:textId="77777777" w:rsidR="003568A6" w:rsidRPr="00855FD3" w:rsidRDefault="003568A6" w:rsidP="00ED22FF">
            <w:pPr>
              <w:spacing w:before="40" w:after="40"/>
              <w:jc w:val="center"/>
              <w:rPr>
                <w:rFonts w:eastAsia="Calibri" w:cs="Arial"/>
                <w:color w:val="000000"/>
                <w:sz w:val="20"/>
                <w:szCs w:val="20"/>
                <w:lang w:eastAsia="en-GB"/>
              </w:rPr>
            </w:pPr>
            <w:r w:rsidRPr="00855FD3">
              <w:rPr>
                <w:rFonts w:eastAsia="Calibri" w:cs="Arial"/>
                <w:color w:val="000000"/>
                <w:sz w:val="20"/>
                <w:szCs w:val="20"/>
                <w:lang w:eastAsia="en-GB"/>
              </w:rPr>
              <w:t>1 per week</w:t>
            </w:r>
          </w:p>
        </w:tc>
      </w:tr>
      <w:tr w:rsidR="003568A6" w:rsidRPr="00855FD3" w14:paraId="723833A2" w14:textId="77777777" w:rsidTr="00B402E6">
        <w:tc>
          <w:tcPr>
            <w:tcW w:w="1553" w:type="dxa"/>
            <w:vMerge/>
            <w:shd w:val="clear" w:color="auto" w:fill="auto"/>
          </w:tcPr>
          <w:p w14:paraId="41C02C84" w14:textId="77777777" w:rsidR="003568A6" w:rsidRPr="00855FD3" w:rsidRDefault="003568A6" w:rsidP="00ED22FF">
            <w:pPr>
              <w:spacing w:before="40" w:after="40"/>
              <w:rPr>
                <w:rFonts w:eastAsia="Calibri"/>
                <w:sz w:val="20"/>
                <w:szCs w:val="20"/>
              </w:rPr>
            </w:pPr>
          </w:p>
        </w:tc>
        <w:tc>
          <w:tcPr>
            <w:tcW w:w="2253" w:type="dxa"/>
            <w:shd w:val="clear" w:color="auto" w:fill="auto"/>
          </w:tcPr>
          <w:p w14:paraId="04789687" w14:textId="77777777" w:rsidR="003568A6" w:rsidRPr="00855FD3" w:rsidRDefault="003568A6" w:rsidP="00ED22FF">
            <w:pPr>
              <w:spacing w:before="40" w:after="40"/>
              <w:jc w:val="left"/>
              <w:rPr>
                <w:rFonts w:eastAsia="Calibri"/>
                <w:sz w:val="20"/>
                <w:szCs w:val="20"/>
              </w:rPr>
            </w:pPr>
            <w:r w:rsidRPr="00855FD3">
              <w:rPr>
                <w:rFonts w:eastAsia="Calibri" w:cs="Arial"/>
                <w:bCs/>
                <w:color w:val="000000"/>
                <w:sz w:val="20"/>
                <w:szCs w:val="20"/>
                <w:lang w:eastAsia="en-GB"/>
              </w:rPr>
              <w:t>Youth pitches</w:t>
            </w:r>
          </w:p>
        </w:tc>
        <w:tc>
          <w:tcPr>
            <w:tcW w:w="1717" w:type="dxa"/>
            <w:shd w:val="clear" w:color="auto" w:fill="auto"/>
          </w:tcPr>
          <w:p w14:paraId="213372F7" w14:textId="77777777" w:rsidR="003568A6" w:rsidRPr="00855FD3" w:rsidRDefault="003568A6" w:rsidP="00ED22FF">
            <w:pPr>
              <w:spacing w:before="40" w:after="40"/>
              <w:jc w:val="center"/>
              <w:rPr>
                <w:rFonts w:eastAsia="Calibri"/>
                <w:sz w:val="20"/>
                <w:szCs w:val="20"/>
              </w:rPr>
            </w:pPr>
            <w:r w:rsidRPr="00855FD3">
              <w:rPr>
                <w:rFonts w:eastAsia="Calibri" w:cs="Arial"/>
                <w:color w:val="000000"/>
                <w:sz w:val="20"/>
                <w:szCs w:val="20"/>
                <w:lang w:eastAsia="en-GB"/>
              </w:rPr>
              <w:t>4 per week</w:t>
            </w:r>
          </w:p>
        </w:tc>
        <w:tc>
          <w:tcPr>
            <w:tcW w:w="1729" w:type="dxa"/>
          </w:tcPr>
          <w:p w14:paraId="4DCE30DE" w14:textId="77777777" w:rsidR="003568A6" w:rsidRPr="00855FD3" w:rsidRDefault="003568A6" w:rsidP="00ED22FF">
            <w:pPr>
              <w:spacing w:before="40" w:after="40"/>
              <w:jc w:val="center"/>
              <w:rPr>
                <w:rFonts w:eastAsia="Calibri" w:cs="Arial"/>
                <w:color w:val="000000"/>
                <w:sz w:val="20"/>
                <w:szCs w:val="20"/>
                <w:lang w:eastAsia="en-GB"/>
              </w:rPr>
            </w:pPr>
            <w:r w:rsidRPr="00855FD3">
              <w:rPr>
                <w:rFonts w:eastAsia="Calibri" w:cs="Arial"/>
                <w:color w:val="000000"/>
                <w:sz w:val="20"/>
                <w:szCs w:val="20"/>
                <w:lang w:eastAsia="en-GB"/>
              </w:rPr>
              <w:t>2 per week</w:t>
            </w:r>
          </w:p>
        </w:tc>
        <w:tc>
          <w:tcPr>
            <w:tcW w:w="1650" w:type="dxa"/>
          </w:tcPr>
          <w:p w14:paraId="7A3584E5" w14:textId="77777777" w:rsidR="003568A6" w:rsidRPr="00855FD3" w:rsidRDefault="003568A6" w:rsidP="00ED22FF">
            <w:pPr>
              <w:spacing w:before="40" w:after="40"/>
              <w:jc w:val="center"/>
              <w:rPr>
                <w:rFonts w:eastAsia="Calibri" w:cs="Arial"/>
                <w:color w:val="000000"/>
                <w:sz w:val="20"/>
                <w:szCs w:val="20"/>
                <w:lang w:eastAsia="en-GB"/>
              </w:rPr>
            </w:pPr>
            <w:r w:rsidRPr="00855FD3">
              <w:rPr>
                <w:rFonts w:eastAsia="Calibri" w:cs="Arial"/>
                <w:color w:val="000000"/>
                <w:sz w:val="20"/>
                <w:szCs w:val="20"/>
                <w:lang w:eastAsia="en-GB"/>
              </w:rPr>
              <w:t>1 per week</w:t>
            </w:r>
          </w:p>
        </w:tc>
      </w:tr>
      <w:tr w:rsidR="003568A6" w:rsidRPr="00855FD3" w14:paraId="2CE42213" w14:textId="77777777" w:rsidTr="00B402E6">
        <w:tc>
          <w:tcPr>
            <w:tcW w:w="1553" w:type="dxa"/>
            <w:vMerge/>
            <w:shd w:val="clear" w:color="auto" w:fill="auto"/>
          </w:tcPr>
          <w:p w14:paraId="7121C403" w14:textId="77777777" w:rsidR="003568A6" w:rsidRPr="00855FD3" w:rsidRDefault="003568A6" w:rsidP="00ED22FF">
            <w:pPr>
              <w:spacing w:before="40" w:after="40"/>
              <w:rPr>
                <w:rFonts w:eastAsia="Calibri"/>
                <w:sz w:val="20"/>
                <w:szCs w:val="20"/>
              </w:rPr>
            </w:pPr>
          </w:p>
        </w:tc>
        <w:tc>
          <w:tcPr>
            <w:tcW w:w="2253" w:type="dxa"/>
            <w:shd w:val="clear" w:color="auto" w:fill="auto"/>
          </w:tcPr>
          <w:p w14:paraId="3769922A" w14:textId="77777777" w:rsidR="003568A6" w:rsidRPr="00855FD3" w:rsidRDefault="003568A6" w:rsidP="00ED22FF">
            <w:pPr>
              <w:spacing w:before="40" w:after="40"/>
              <w:jc w:val="left"/>
              <w:rPr>
                <w:rFonts w:eastAsia="Calibri" w:cs="Arial"/>
                <w:bCs/>
                <w:color w:val="000000"/>
                <w:sz w:val="20"/>
                <w:szCs w:val="20"/>
                <w:lang w:eastAsia="en-GB"/>
              </w:rPr>
            </w:pPr>
            <w:r w:rsidRPr="00855FD3">
              <w:rPr>
                <w:rFonts w:eastAsia="Calibri" w:cs="Arial"/>
                <w:bCs/>
                <w:color w:val="000000"/>
                <w:sz w:val="20"/>
                <w:szCs w:val="20"/>
                <w:lang w:eastAsia="en-GB"/>
              </w:rPr>
              <w:t>Mini pitches</w:t>
            </w:r>
          </w:p>
        </w:tc>
        <w:tc>
          <w:tcPr>
            <w:tcW w:w="1717" w:type="dxa"/>
            <w:shd w:val="clear" w:color="auto" w:fill="auto"/>
          </w:tcPr>
          <w:p w14:paraId="68191E76" w14:textId="77777777" w:rsidR="003568A6" w:rsidRPr="00855FD3" w:rsidRDefault="003568A6" w:rsidP="00ED22FF">
            <w:pPr>
              <w:spacing w:before="40" w:after="40"/>
              <w:jc w:val="center"/>
              <w:rPr>
                <w:rFonts w:eastAsia="Calibri"/>
                <w:sz w:val="20"/>
                <w:szCs w:val="20"/>
              </w:rPr>
            </w:pPr>
            <w:r w:rsidRPr="00855FD3">
              <w:rPr>
                <w:rFonts w:eastAsia="Calibri"/>
                <w:bCs/>
                <w:color w:val="000000"/>
                <w:sz w:val="20"/>
                <w:szCs w:val="20"/>
              </w:rPr>
              <w:t>6 per week</w:t>
            </w:r>
          </w:p>
        </w:tc>
        <w:tc>
          <w:tcPr>
            <w:tcW w:w="1729" w:type="dxa"/>
          </w:tcPr>
          <w:p w14:paraId="26B28077" w14:textId="77777777" w:rsidR="003568A6" w:rsidRPr="00855FD3" w:rsidRDefault="003568A6" w:rsidP="00ED22FF">
            <w:pPr>
              <w:spacing w:before="40" w:after="40"/>
              <w:jc w:val="center"/>
              <w:rPr>
                <w:rFonts w:eastAsia="Calibri"/>
                <w:bCs/>
                <w:color w:val="000000"/>
                <w:sz w:val="20"/>
                <w:szCs w:val="20"/>
              </w:rPr>
            </w:pPr>
            <w:r w:rsidRPr="00855FD3">
              <w:rPr>
                <w:rFonts w:eastAsia="Calibri"/>
                <w:bCs/>
                <w:color w:val="000000"/>
                <w:sz w:val="20"/>
                <w:szCs w:val="20"/>
              </w:rPr>
              <w:t>4 per week</w:t>
            </w:r>
          </w:p>
        </w:tc>
        <w:tc>
          <w:tcPr>
            <w:tcW w:w="1650" w:type="dxa"/>
          </w:tcPr>
          <w:p w14:paraId="28F728C7" w14:textId="77777777" w:rsidR="003568A6" w:rsidRPr="00855FD3" w:rsidRDefault="003568A6" w:rsidP="00ED22FF">
            <w:pPr>
              <w:spacing w:before="40" w:after="40"/>
              <w:jc w:val="center"/>
              <w:rPr>
                <w:rFonts w:eastAsia="Calibri"/>
                <w:bCs/>
                <w:color w:val="000000"/>
                <w:sz w:val="20"/>
                <w:szCs w:val="20"/>
              </w:rPr>
            </w:pPr>
            <w:r w:rsidRPr="00855FD3">
              <w:rPr>
                <w:rFonts w:eastAsia="Calibri"/>
                <w:bCs/>
                <w:color w:val="000000"/>
                <w:sz w:val="20"/>
                <w:szCs w:val="20"/>
              </w:rPr>
              <w:t>2 per week</w:t>
            </w:r>
          </w:p>
        </w:tc>
      </w:tr>
      <w:tr w:rsidR="003568A6" w:rsidRPr="00855FD3" w14:paraId="4798DA57" w14:textId="77777777" w:rsidTr="00B402E6">
        <w:trPr>
          <w:cantSplit/>
        </w:trPr>
        <w:tc>
          <w:tcPr>
            <w:tcW w:w="1553" w:type="dxa"/>
            <w:vMerge w:val="restart"/>
            <w:shd w:val="clear" w:color="auto" w:fill="auto"/>
          </w:tcPr>
          <w:p w14:paraId="46FC0D31" w14:textId="77777777" w:rsidR="003568A6" w:rsidRPr="00855FD3" w:rsidRDefault="003568A6" w:rsidP="00ED22FF">
            <w:pPr>
              <w:spacing w:before="40" w:after="40"/>
              <w:rPr>
                <w:rFonts w:eastAsia="Calibri"/>
                <w:sz w:val="20"/>
                <w:szCs w:val="20"/>
              </w:rPr>
            </w:pPr>
            <w:r w:rsidRPr="00855FD3">
              <w:rPr>
                <w:rFonts w:eastAsia="Calibri"/>
                <w:sz w:val="20"/>
                <w:szCs w:val="20"/>
              </w:rPr>
              <w:t>Rugby union</w:t>
            </w:r>
            <w:r w:rsidRPr="00855FD3">
              <w:rPr>
                <w:rStyle w:val="FootnoteReference"/>
                <w:rFonts w:eastAsia="Calibri"/>
                <w:sz w:val="20"/>
                <w:szCs w:val="20"/>
              </w:rPr>
              <w:footnoteReference w:id="13"/>
            </w:r>
          </w:p>
        </w:tc>
        <w:tc>
          <w:tcPr>
            <w:tcW w:w="2253" w:type="dxa"/>
            <w:shd w:val="clear" w:color="auto" w:fill="auto"/>
            <w:vAlign w:val="center"/>
          </w:tcPr>
          <w:p w14:paraId="4E92E5EB" w14:textId="77777777" w:rsidR="003568A6" w:rsidRPr="00855FD3" w:rsidRDefault="003568A6" w:rsidP="00ED22FF">
            <w:pPr>
              <w:spacing w:before="40" w:after="40"/>
              <w:jc w:val="left"/>
              <w:rPr>
                <w:rFonts w:cs="Arial"/>
                <w:sz w:val="20"/>
                <w:szCs w:val="20"/>
                <w:lang w:eastAsia="en-GB"/>
              </w:rPr>
            </w:pPr>
            <w:r w:rsidRPr="00855FD3">
              <w:rPr>
                <w:rFonts w:cs="Arial"/>
                <w:sz w:val="20"/>
                <w:szCs w:val="20"/>
                <w:lang w:eastAsia="en-GB"/>
              </w:rPr>
              <w:t>Natural Inadequate (D0)</w:t>
            </w:r>
          </w:p>
        </w:tc>
        <w:tc>
          <w:tcPr>
            <w:tcW w:w="1717" w:type="dxa"/>
            <w:shd w:val="clear" w:color="auto" w:fill="auto"/>
          </w:tcPr>
          <w:p w14:paraId="748B4F65"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2 per week</w:t>
            </w:r>
          </w:p>
        </w:tc>
        <w:tc>
          <w:tcPr>
            <w:tcW w:w="1729" w:type="dxa"/>
          </w:tcPr>
          <w:p w14:paraId="1F71CC88"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1.5 per week</w:t>
            </w:r>
          </w:p>
        </w:tc>
        <w:tc>
          <w:tcPr>
            <w:tcW w:w="1650" w:type="dxa"/>
          </w:tcPr>
          <w:p w14:paraId="6BC03407"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0.5 per week</w:t>
            </w:r>
          </w:p>
        </w:tc>
      </w:tr>
      <w:tr w:rsidR="003568A6" w:rsidRPr="00855FD3" w14:paraId="735C4CB6" w14:textId="77777777" w:rsidTr="00B402E6">
        <w:tc>
          <w:tcPr>
            <w:tcW w:w="1553" w:type="dxa"/>
            <w:vMerge/>
            <w:shd w:val="clear" w:color="auto" w:fill="auto"/>
          </w:tcPr>
          <w:p w14:paraId="4DFD27BA" w14:textId="77777777" w:rsidR="003568A6" w:rsidRPr="00855FD3" w:rsidRDefault="003568A6" w:rsidP="00ED22FF">
            <w:pPr>
              <w:spacing w:before="40" w:after="40"/>
              <w:rPr>
                <w:rFonts w:eastAsia="Calibri"/>
                <w:sz w:val="20"/>
                <w:szCs w:val="20"/>
              </w:rPr>
            </w:pPr>
          </w:p>
        </w:tc>
        <w:tc>
          <w:tcPr>
            <w:tcW w:w="2253" w:type="dxa"/>
            <w:shd w:val="clear" w:color="auto" w:fill="auto"/>
            <w:vAlign w:val="center"/>
          </w:tcPr>
          <w:p w14:paraId="03E9E889" w14:textId="77777777" w:rsidR="003568A6" w:rsidRPr="00855FD3" w:rsidRDefault="003568A6" w:rsidP="00ED22FF">
            <w:pPr>
              <w:spacing w:before="40" w:after="40"/>
              <w:jc w:val="left"/>
              <w:rPr>
                <w:rFonts w:cs="Arial"/>
                <w:sz w:val="20"/>
                <w:szCs w:val="20"/>
                <w:lang w:eastAsia="en-GB"/>
              </w:rPr>
            </w:pPr>
            <w:r w:rsidRPr="00855FD3">
              <w:rPr>
                <w:rFonts w:cs="Arial"/>
                <w:sz w:val="20"/>
                <w:szCs w:val="20"/>
                <w:lang w:eastAsia="en-GB"/>
              </w:rPr>
              <w:t>Natural Adequate (D1)</w:t>
            </w:r>
          </w:p>
        </w:tc>
        <w:tc>
          <w:tcPr>
            <w:tcW w:w="1717" w:type="dxa"/>
            <w:shd w:val="clear" w:color="auto" w:fill="auto"/>
          </w:tcPr>
          <w:p w14:paraId="3F8A7AB4"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3 per week</w:t>
            </w:r>
          </w:p>
        </w:tc>
        <w:tc>
          <w:tcPr>
            <w:tcW w:w="1729" w:type="dxa"/>
          </w:tcPr>
          <w:p w14:paraId="3E92284D"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2 per week</w:t>
            </w:r>
          </w:p>
        </w:tc>
        <w:tc>
          <w:tcPr>
            <w:tcW w:w="1650" w:type="dxa"/>
          </w:tcPr>
          <w:p w14:paraId="0820F4CF"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1.5 per week</w:t>
            </w:r>
          </w:p>
        </w:tc>
      </w:tr>
      <w:tr w:rsidR="003568A6" w:rsidRPr="00855FD3" w14:paraId="1B657B7C" w14:textId="77777777" w:rsidTr="00B402E6">
        <w:tc>
          <w:tcPr>
            <w:tcW w:w="1553" w:type="dxa"/>
            <w:vMerge/>
            <w:shd w:val="clear" w:color="auto" w:fill="auto"/>
          </w:tcPr>
          <w:p w14:paraId="36F7E611" w14:textId="77777777" w:rsidR="003568A6" w:rsidRPr="00855FD3" w:rsidRDefault="003568A6" w:rsidP="00ED22FF">
            <w:pPr>
              <w:spacing w:before="40" w:after="40"/>
              <w:rPr>
                <w:rFonts w:eastAsia="Calibri"/>
                <w:sz w:val="20"/>
                <w:szCs w:val="20"/>
              </w:rPr>
            </w:pPr>
          </w:p>
        </w:tc>
        <w:tc>
          <w:tcPr>
            <w:tcW w:w="2253" w:type="dxa"/>
            <w:shd w:val="clear" w:color="auto" w:fill="auto"/>
            <w:vAlign w:val="center"/>
          </w:tcPr>
          <w:p w14:paraId="5F41EF11" w14:textId="77777777" w:rsidR="003568A6" w:rsidRPr="00855FD3" w:rsidRDefault="003568A6" w:rsidP="00ED22FF">
            <w:pPr>
              <w:spacing w:before="40" w:after="40"/>
              <w:jc w:val="left"/>
              <w:rPr>
                <w:rFonts w:cs="Arial"/>
                <w:sz w:val="20"/>
                <w:szCs w:val="20"/>
                <w:lang w:eastAsia="en-GB"/>
              </w:rPr>
            </w:pPr>
            <w:r w:rsidRPr="00855FD3">
              <w:rPr>
                <w:rFonts w:cs="Arial"/>
                <w:sz w:val="20"/>
                <w:szCs w:val="20"/>
                <w:lang w:eastAsia="en-GB"/>
              </w:rPr>
              <w:t>Pipe Drained (D2)</w:t>
            </w:r>
          </w:p>
        </w:tc>
        <w:tc>
          <w:tcPr>
            <w:tcW w:w="1717" w:type="dxa"/>
            <w:shd w:val="clear" w:color="auto" w:fill="auto"/>
          </w:tcPr>
          <w:p w14:paraId="7F7D57A8"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3.25 per week</w:t>
            </w:r>
          </w:p>
        </w:tc>
        <w:tc>
          <w:tcPr>
            <w:tcW w:w="1729" w:type="dxa"/>
          </w:tcPr>
          <w:p w14:paraId="0698CB3C"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2.5 per week</w:t>
            </w:r>
          </w:p>
        </w:tc>
        <w:tc>
          <w:tcPr>
            <w:tcW w:w="1650" w:type="dxa"/>
          </w:tcPr>
          <w:p w14:paraId="2EB9725F"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1.75 per week</w:t>
            </w:r>
          </w:p>
        </w:tc>
      </w:tr>
      <w:tr w:rsidR="003568A6" w:rsidRPr="00855FD3" w14:paraId="7782E6FE" w14:textId="77777777" w:rsidTr="00B402E6">
        <w:tc>
          <w:tcPr>
            <w:tcW w:w="1553" w:type="dxa"/>
            <w:vMerge/>
            <w:shd w:val="clear" w:color="auto" w:fill="auto"/>
          </w:tcPr>
          <w:p w14:paraId="1F3EF6C7" w14:textId="77777777" w:rsidR="003568A6" w:rsidRPr="00855FD3" w:rsidRDefault="003568A6" w:rsidP="00ED22FF">
            <w:pPr>
              <w:spacing w:before="40" w:after="40"/>
              <w:rPr>
                <w:rFonts w:eastAsia="Calibri"/>
                <w:sz w:val="20"/>
                <w:szCs w:val="20"/>
              </w:rPr>
            </w:pPr>
          </w:p>
        </w:tc>
        <w:tc>
          <w:tcPr>
            <w:tcW w:w="2253" w:type="dxa"/>
            <w:shd w:val="clear" w:color="auto" w:fill="auto"/>
            <w:vAlign w:val="center"/>
          </w:tcPr>
          <w:p w14:paraId="4D8DE2A5" w14:textId="77777777" w:rsidR="003568A6" w:rsidRPr="00855FD3" w:rsidRDefault="003568A6" w:rsidP="00ED22FF">
            <w:pPr>
              <w:spacing w:before="40" w:after="40"/>
              <w:jc w:val="left"/>
              <w:rPr>
                <w:rFonts w:cs="Arial"/>
                <w:sz w:val="20"/>
                <w:szCs w:val="20"/>
                <w:lang w:eastAsia="en-GB"/>
              </w:rPr>
            </w:pPr>
            <w:r w:rsidRPr="00855FD3">
              <w:rPr>
                <w:rFonts w:cs="Arial"/>
                <w:sz w:val="20"/>
                <w:szCs w:val="20"/>
                <w:lang w:eastAsia="en-GB"/>
              </w:rPr>
              <w:t>Pipe and Slit Drained (D3)</w:t>
            </w:r>
          </w:p>
        </w:tc>
        <w:tc>
          <w:tcPr>
            <w:tcW w:w="1717" w:type="dxa"/>
            <w:shd w:val="clear" w:color="auto" w:fill="auto"/>
          </w:tcPr>
          <w:p w14:paraId="573CB02D"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3.5 per week</w:t>
            </w:r>
          </w:p>
        </w:tc>
        <w:tc>
          <w:tcPr>
            <w:tcW w:w="1729" w:type="dxa"/>
          </w:tcPr>
          <w:p w14:paraId="4E3F9F30"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3 per week</w:t>
            </w:r>
          </w:p>
        </w:tc>
        <w:tc>
          <w:tcPr>
            <w:tcW w:w="1650" w:type="dxa"/>
          </w:tcPr>
          <w:p w14:paraId="79CAE367" w14:textId="77777777" w:rsidR="003568A6" w:rsidRPr="00855FD3" w:rsidRDefault="003568A6" w:rsidP="00ED22FF">
            <w:pPr>
              <w:spacing w:before="40" w:after="40"/>
              <w:jc w:val="center"/>
              <w:rPr>
                <w:rFonts w:cs="Arial"/>
                <w:sz w:val="20"/>
                <w:szCs w:val="20"/>
                <w:lang w:eastAsia="en-GB"/>
              </w:rPr>
            </w:pPr>
            <w:r w:rsidRPr="00855FD3">
              <w:rPr>
                <w:rFonts w:cs="Arial"/>
                <w:sz w:val="20"/>
                <w:szCs w:val="20"/>
                <w:lang w:eastAsia="en-GB"/>
              </w:rPr>
              <w:t>2 per week</w:t>
            </w:r>
          </w:p>
        </w:tc>
      </w:tr>
      <w:tr w:rsidR="003568A6" w:rsidRPr="00855FD3" w14:paraId="23CCE05D" w14:textId="77777777" w:rsidTr="00B402E6">
        <w:tc>
          <w:tcPr>
            <w:tcW w:w="1553" w:type="dxa"/>
            <w:shd w:val="clear" w:color="auto" w:fill="auto"/>
          </w:tcPr>
          <w:p w14:paraId="73E492C9" w14:textId="77777777" w:rsidR="003568A6" w:rsidRPr="00855FD3" w:rsidRDefault="003568A6" w:rsidP="00ED22FF">
            <w:pPr>
              <w:spacing w:before="40" w:after="40"/>
              <w:rPr>
                <w:rFonts w:eastAsia="Calibri"/>
                <w:sz w:val="20"/>
                <w:szCs w:val="20"/>
              </w:rPr>
            </w:pPr>
            <w:r w:rsidRPr="00855FD3">
              <w:rPr>
                <w:rFonts w:eastAsia="Calibri"/>
                <w:sz w:val="20"/>
                <w:szCs w:val="20"/>
              </w:rPr>
              <w:t>Cricket</w:t>
            </w:r>
          </w:p>
        </w:tc>
        <w:tc>
          <w:tcPr>
            <w:tcW w:w="2253" w:type="dxa"/>
            <w:shd w:val="clear" w:color="auto" w:fill="auto"/>
          </w:tcPr>
          <w:p w14:paraId="22E0143E" w14:textId="77777777" w:rsidR="003568A6" w:rsidRPr="00855FD3" w:rsidRDefault="003568A6" w:rsidP="00ED22FF">
            <w:pPr>
              <w:spacing w:before="40" w:after="40"/>
              <w:jc w:val="left"/>
              <w:rPr>
                <w:rFonts w:eastAsia="Calibri" w:cs="Arial"/>
                <w:bCs/>
                <w:color w:val="000000"/>
                <w:sz w:val="20"/>
                <w:szCs w:val="20"/>
                <w:lang w:eastAsia="en-GB"/>
              </w:rPr>
            </w:pPr>
            <w:r w:rsidRPr="00855FD3">
              <w:rPr>
                <w:rFonts w:eastAsia="Calibri" w:cs="Arial"/>
                <w:bCs/>
                <w:color w:val="000000"/>
                <w:sz w:val="20"/>
                <w:szCs w:val="20"/>
                <w:lang w:eastAsia="en-GB"/>
              </w:rPr>
              <w:t>One grass wicket</w:t>
            </w:r>
          </w:p>
          <w:p w14:paraId="097565AB" w14:textId="77777777" w:rsidR="003568A6" w:rsidRPr="00855FD3" w:rsidRDefault="003568A6" w:rsidP="00ED22FF">
            <w:pPr>
              <w:spacing w:before="40" w:after="40"/>
              <w:jc w:val="left"/>
              <w:rPr>
                <w:rFonts w:eastAsia="Calibri" w:cs="Arial"/>
                <w:bCs/>
                <w:color w:val="000000"/>
                <w:sz w:val="20"/>
                <w:szCs w:val="20"/>
                <w:lang w:eastAsia="en-GB"/>
              </w:rPr>
            </w:pPr>
            <w:r w:rsidRPr="00855FD3">
              <w:rPr>
                <w:rFonts w:eastAsia="Calibri" w:cs="Arial"/>
                <w:bCs/>
                <w:color w:val="000000"/>
                <w:sz w:val="20"/>
                <w:szCs w:val="20"/>
                <w:lang w:eastAsia="en-GB"/>
              </w:rPr>
              <w:t>One synthetic wicket</w:t>
            </w:r>
          </w:p>
        </w:tc>
        <w:tc>
          <w:tcPr>
            <w:tcW w:w="1717" w:type="dxa"/>
            <w:shd w:val="clear" w:color="auto" w:fill="auto"/>
          </w:tcPr>
          <w:p w14:paraId="77CA0E1C"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5 per season</w:t>
            </w:r>
          </w:p>
          <w:p w14:paraId="1D8C42D5" w14:textId="77777777" w:rsidR="003568A6" w:rsidRPr="00855FD3" w:rsidRDefault="003568A6" w:rsidP="00ED22FF">
            <w:pPr>
              <w:spacing w:before="40" w:after="40"/>
              <w:jc w:val="center"/>
              <w:rPr>
                <w:rFonts w:eastAsia="Calibri"/>
                <w:bCs/>
                <w:color w:val="000000"/>
                <w:sz w:val="20"/>
                <w:szCs w:val="20"/>
              </w:rPr>
            </w:pPr>
            <w:r w:rsidRPr="00855FD3">
              <w:rPr>
                <w:rFonts w:eastAsia="Calibri" w:cs="Arial"/>
                <w:bCs/>
                <w:color w:val="000000"/>
                <w:sz w:val="20"/>
                <w:szCs w:val="20"/>
                <w:lang w:eastAsia="en-GB"/>
              </w:rPr>
              <w:t>60 per season</w:t>
            </w:r>
          </w:p>
        </w:tc>
        <w:tc>
          <w:tcPr>
            <w:tcW w:w="1729" w:type="dxa"/>
          </w:tcPr>
          <w:p w14:paraId="28ECA632"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N/A</w:t>
            </w:r>
          </w:p>
        </w:tc>
        <w:tc>
          <w:tcPr>
            <w:tcW w:w="1650" w:type="dxa"/>
          </w:tcPr>
          <w:p w14:paraId="19B08437"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N/A</w:t>
            </w:r>
          </w:p>
        </w:tc>
      </w:tr>
      <w:tr w:rsidR="003568A6" w:rsidRPr="00A4148D" w14:paraId="658A762B" w14:textId="77777777" w:rsidTr="00B402E6">
        <w:tc>
          <w:tcPr>
            <w:tcW w:w="1553" w:type="dxa"/>
            <w:shd w:val="clear" w:color="auto" w:fill="auto"/>
          </w:tcPr>
          <w:p w14:paraId="05C813F9" w14:textId="77777777" w:rsidR="003568A6" w:rsidRPr="00855FD3" w:rsidRDefault="003568A6" w:rsidP="00ED22FF">
            <w:pPr>
              <w:spacing w:before="40" w:after="40"/>
              <w:rPr>
                <w:rFonts w:eastAsia="Calibri"/>
                <w:sz w:val="20"/>
                <w:szCs w:val="20"/>
              </w:rPr>
            </w:pPr>
            <w:r w:rsidRPr="00855FD3">
              <w:rPr>
                <w:rFonts w:eastAsia="Calibri"/>
                <w:sz w:val="20"/>
                <w:szCs w:val="20"/>
              </w:rPr>
              <w:t xml:space="preserve">Hockey </w:t>
            </w:r>
          </w:p>
        </w:tc>
        <w:tc>
          <w:tcPr>
            <w:tcW w:w="2253" w:type="dxa"/>
            <w:shd w:val="clear" w:color="auto" w:fill="auto"/>
          </w:tcPr>
          <w:p w14:paraId="67B2F62B" w14:textId="77777777" w:rsidR="003568A6" w:rsidRPr="00855FD3" w:rsidRDefault="003568A6" w:rsidP="00ED22FF">
            <w:pPr>
              <w:spacing w:before="40" w:after="40"/>
              <w:jc w:val="left"/>
              <w:rPr>
                <w:rFonts w:eastAsia="Calibri" w:cs="Arial"/>
                <w:bCs/>
                <w:color w:val="000000"/>
                <w:sz w:val="20"/>
                <w:szCs w:val="20"/>
                <w:lang w:eastAsia="en-GB"/>
              </w:rPr>
            </w:pPr>
            <w:r w:rsidRPr="00855FD3">
              <w:rPr>
                <w:rFonts w:eastAsia="Calibri" w:cs="Arial"/>
                <w:bCs/>
                <w:color w:val="000000"/>
                <w:sz w:val="20"/>
                <w:szCs w:val="20"/>
                <w:lang w:eastAsia="en-GB"/>
              </w:rPr>
              <w:t>Sand/water based AGP</w:t>
            </w:r>
          </w:p>
        </w:tc>
        <w:tc>
          <w:tcPr>
            <w:tcW w:w="1717" w:type="dxa"/>
            <w:shd w:val="clear" w:color="auto" w:fill="auto"/>
          </w:tcPr>
          <w:p w14:paraId="579AD119"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Four matches per day</w:t>
            </w:r>
          </w:p>
        </w:tc>
        <w:tc>
          <w:tcPr>
            <w:tcW w:w="1729" w:type="dxa"/>
          </w:tcPr>
          <w:p w14:paraId="69548120"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N/A</w:t>
            </w:r>
          </w:p>
        </w:tc>
        <w:tc>
          <w:tcPr>
            <w:tcW w:w="1650" w:type="dxa"/>
          </w:tcPr>
          <w:p w14:paraId="69EA88AE" w14:textId="77777777" w:rsidR="003568A6" w:rsidRPr="00855FD3" w:rsidRDefault="003568A6" w:rsidP="00ED22FF">
            <w:pPr>
              <w:spacing w:before="40" w:after="40"/>
              <w:jc w:val="center"/>
              <w:rPr>
                <w:rFonts w:eastAsia="Calibri" w:cs="Arial"/>
                <w:bCs/>
                <w:color w:val="000000"/>
                <w:sz w:val="20"/>
                <w:szCs w:val="20"/>
                <w:lang w:eastAsia="en-GB"/>
              </w:rPr>
            </w:pPr>
            <w:r w:rsidRPr="00855FD3">
              <w:rPr>
                <w:rFonts w:eastAsia="Calibri" w:cs="Arial"/>
                <w:bCs/>
                <w:color w:val="000000"/>
                <w:sz w:val="20"/>
                <w:szCs w:val="20"/>
                <w:lang w:eastAsia="en-GB"/>
              </w:rPr>
              <w:t>N/A</w:t>
            </w:r>
          </w:p>
        </w:tc>
      </w:tr>
    </w:tbl>
    <w:p w14:paraId="0BE42C3C" w14:textId="77777777" w:rsidR="003568A6" w:rsidRPr="00A4148D" w:rsidRDefault="003568A6" w:rsidP="00420C89">
      <w:pPr>
        <w:rPr>
          <w:b/>
          <w:i/>
          <w:highlight w:val="yellow"/>
        </w:rPr>
      </w:pPr>
    </w:p>
    <w:p w14:paraId="4B81C0C1" w14:textId="77777777" w:rsidR="00EE6956" w:rsidRPr="00A30C8D" w:rsidRDefault="00EE6956" w:rsidP="00EE6956">
      <w:pPr>
        <w:pStyle w:val="BodyText"/>
        <w:jc w:val="both"/>
        <w:rPr>
          <w:rFonts w:cs="Arial"/>
          <w:sz w:val="22"/>
        </w:rPr>
      </w:pPr>
      <w:r w:rsidRPr="00A30C8D">
        <w:rPr>
          <w:rFonts w:cs="Arial"/>
          <w:sz w:val="22"/>
        </w:rPr>
        <w:t>For all remaining non-pitch sports (</w:t>
      </w:r>
      <w:r w:rsidR="00A30C8D" w:rsidRPr="00A30C8D">
        <w:rPr>
          <w:rFonts w:cs="Arial"/>
          <w:sz w:val="22"/>
        </w:rPr>
        <w:t>e.g. bowls)</w:t>
      </w:r>
      <w:r w:rsidRPr="00A30C8D">
        <w:rPr>
          <w:rFonts w:cs="Arial"/>
          <w:sz w:val="22"/>
        </w:rPr>
        <w:t xml:space="preserve"> there are no capacity recommendations set out by NGBs. Instead, potential capacity is evaluated on a site-by-site basis following consultation and site assessments. </w:t>
      </w:r>
    </w:p>
    <w:p w14:paraId="4BCC867A" w14:textId="77777777" w:rsidR="00EE6956" w:rsidRPr="00A30C8D" w:rsidRDefault="00EE6956" w:rsidP="006F5958">
      <w:pPr>
        <w:pStyle w:val="BodyText"/>
        <w:jc w:val="both"/>
        <w:rPr>
          <w:rFonts w:cs="Arial"/>
          <w:sz w:val="22"/>
        </w:rPr>
      </w:pPr>
    </w:p>
    <w:p w14:paraId="004FD269" w14:textId="77777777" w:rsidR="00EE21E8" w:rsidRPr="00A30C8D" w:rsidRDefault="00EE21E8" w:rsidP="00EE21E8">
      <w:r w:rsidRPr="00A30C8D">
        <w:t xml:space="preserve">It is imperative to engage with clubs to ensure that sites are not played beyond their capacity. Play should therefore be encouraged, where possible, to be transferred to alternative venues that are not operating at capacity. This may include transferring play to 3G pitches or to sites not currently available for community use but </w:t>
      </w:r>
      <w:r w:rsidR="00966176" w:rsidRPr="00A30C8D">
        <w:t xml:space="preserve">which </w:t>
      </w:r>
      <w:r w:rsidRPr="00A30C8D">
        <w:t xml:space="preserve">may be in the future. </w:t>
      </w:r>
    </w:p>
    <w:p w14:paraId="1147C2B1" w14:textId="77777777" w:rsidR="00EE21E8" w:rsidRPr="00A30C8D" w:rsidRDefault="00EE21E8" w:rsidP="003568A6"/>
    <w:p w14:paraId="0904AACA" w14:textId="77777777" w:rsidR="00EE21E8" w:rsidRPr="00A30C8D" w:rsidRDefault="005A23EE" w:rsidP="003568A6">
      <w:r w:rsidRPr="00A30C8D">
        <w:t>A</w:t>
      </w:r>
      <w:r w:rsidR="00EE6956" w:rsidRPr="00A30C8D">
        <w:t xml:space="preserve"> cost-</w:t>
      </w:r>
      <w:r w:rsidR="003568A6" w:rsidRPr="00A30C8D">
        <w:t>effective way to reduce unofficial use</w:t>
      </w:r>
      <w:r w:rsidRPr="00A30C8D">
        <w:t xml:space="preserve"> (and therefore overplay)</w:t>
      </w:r>
      <w:r w:rsidR="00EE21E8" w:rsidRPr="00A30C8D">
        <w:t>, particularly for football,</w:t>
      </w:r>
      <w:r w:rsidR="003568A6" w:rsidRPr="00A30C8D">
        <w:t xml:space="preserve"> could be to remove goalposts in between match days, </w:t>
      </w:r>
      <w:r w:rsidR="00EE21E8" w:rsidRPr="00A30C8D">
        <w:t>principally</w:t>
      </w:r>
      <w:r w:rsidR="003568A6" w:rsidRPr="00A30C8D">
        <w:t xml:space="preserve"> at open access, high traffic sites that are managed by clubs. </w:t>
      </w:r>
      <w:r w:rsidR="00EE21E8" w:rsidRPr="00A30C8D">
        <w:t xml:space="preserve">This will, however, require adequate, secured storage to be provided. </w:t>
      </w:r>
    </w:p>
    <w:p w14:paraId="1318C8DB" w14:textId="77777777" w:rsidR="00B402E6" w:rsidRPr="00A4148D" w:rsidRDefault="00B402E6">
      <w:pPr>
        <w:rPr>
          <w:highlight w:val="yellow"/>
        </w:rPr>
      </w:pPr>
    </w:p>
    <w:p w14:paraId="38DE2B71" w14:textId="77777777" w:rsidR="00554FBC" w:rsidRPr="00A4148D" w:rsidRDefault="00554FBC" w:rsidP="003568A6">
      <w:pPr>
        <w:rPr>
          <w:highlight w:val="yellow"/>
        </w:rPr>
      </w:pPr>
      <w:r w:rsidRPr="00B21648">
        <w:t xml:space="preserve">For cricket, an increase in </w:t>
      </w:r>
      <w:r w:rsidR="00B21648" w:rsidRPr="00B21648">
        <w:t xml:space="preserve">the usage of </w:t>
      </w:r>
      <w:r w:rsidRPr="00B21648">
        <w:t xml:space="preserve">NTPs is key to alleviating overplay as this allows for the transfer of junior demand from grass wickets. It also does not require any additional playing pitch space as NTPs can be installed in situ to existing squares. </w:t>
      </w:r>
      <w:r w:rsidR="004F04EA" w:rsidRPr="00B21648">
        <w:t xml:space="preserve">In </w:t>
      </w:r>
      <w:r w:rsidR="002829B8" w:rsidRPr="00B21648">
        <w:t>Winchester</w:t>
      </w:r>
      <w:r w:rsidR="00B21648" w:rsidRPr="00B21648">
        <w:t xml:space="preserve">, just one Club with junior teams does not have an onsite NTP; Twyford CC. That being said, the Club has 15 grass wickets and is not identified as being overplayed.  </w:t>
      </w:r>
    </w:p>
    <w:p w14:paraId="3E356EB1" w14:textId="77777777" w:rsidR="00B77D51" w:rsidRPr="00A4148D" w:rsidRDefault="00B77D51" w:rsidP="003568A6">
      <w:pPr>
        <w:rPr>
          <w:highlight w:val="yellow"/>
        </w:rPr>
      </w:pPr>
    </w:p>
    <w:p w14:paraId="22E443C9" w14:textId="77777777" w:rsidR="00EE21E8" w:rsidRPr="00A91135" w:rsidRDefault="00EE21E8" w:rsidP="003568A6">
      <w:r w:rsidRPr="00B21648">
        <w:t xml:space="preserve">For rugby union, additional floodlighting will </w:t>
      </w:r>
      <w:r w:rsidR="00B21648" w:rsidRPr="00B21648">
        <w:t>mitigate</w:t>
      </w:r>
      <w:r w:rsidRPr="00B21648">
        <w:t xml:space="preserve"> </w:t>
      </w:r>
      <w:r w:rsidR="004F04EA" w:rsidRPr="00B21648">
        <w:t xml:space="preserve">some of </w:t>
      </w:r>
      <w:r w:rsidRPr="00B21648">
        <w:t xml:space="preserve">the overplay at </w:t>
      </w:r>
      <w:r w:rsidR="00B21648" w:rsidRPr="00B21648">
        <w:t>Winchester Rugby Club</w:t>
      </w:r>
      <w:r w:rsidRPr="00B21648">
        <w:t xml:space="preserve"> as it will allow training </w:t>
      </w:r>
      <w:r w:rsidRPr="00A91135">
        <w:t>demand</w:t>
      </w:r>
      <w:r w:rsidR="00B21648" w:rsidRPr="00A91135">
        <w:t xml:space="preserve"> to be spread</w:t>
      </w:r>
      <w:r w:rsidRPr="00A91135">
        <w:t xml:space="preserve"> across a greater number of pitches or unmarked areas. If permanent floodlighting is not possible, portable floodlighting </w:t>
      </w:r>
      <w:r w:rsidR="00966176" w:rsidRPr="00A91135">
        <w:t>is</w:t>
      </w:r>
      <w:r w:rsidRPr="00A91135">
        <w:t xml:space="preserve"> an alternative</w:t>
      </w:r>
      <w:r w:rsidR="004F04EA" w:rsidRPr="00A91135">
        <w:t>, as is the installation of a World Rugby compli</w:t>
      </w:r>
      <w:r w:rsidR="00D1562D">
        <w:t>a</w:t>
      </w:r>
      <w:r w:rsidR="004F04EA" w:rsidRPr="00A91135">
        <w:t>nt 3G pitch</w:t>
      </w:r>
      <w:r w:rsidR="00A91135" w:rsidRPr="00A91135">
        <w:t xml:space="preserve">. As aforementioned in Part 4, the creation of a World Rugby Compliant pitch would heavily help in reducing overplay in Winchester. </w:t>
      </w:r>
    </w:p>
    <w:p w14:paraId="2A093470" w14:textId="77777777" w:rsidR="00EE6956" w:rsidRPr="00A4148D" w:rsidRDefault="00EE6956" w:rsidP="003568A6">
      <w:pPr>
        <w:rPr>
          <w:highlight w:val="yellow"/>
        </w:rPr>
      </w:pPr>
    </w:p>
    <w:p w14:paraId="3E2D6BED" w14:textId="77777777" w:rsidR="00FA38E0" w:rsidRDefault="00FA38E0" w:rsidP="00554FBC">
      <w:pPr>
        <w:rPr>
          <w:b/>
          <w:i/>
          <w:lang w:val="en-US"/>
        </w:rPr>
      </w:pPr>
    </w:p>
    <w:p w14:paraId="6F92489F" w14:textId="77777777" w:rsidR="009A338D" w:rsidRDefault="009A338D">
      <w:pPr>
        <w:rPr>
          <w:b/>
          <w:i/>
          <w:lang w:val="en-US"/>
        </w:rPr>
      </w:pPr>
      <w:r>
        <w:rPr>
          <w:b/>
          <w:i/>
          <w:lang w:val="en-US"/>
        </w:rPr>
        <w:lastRenderedPageBreak/>
        <w:br w:type="page"/>
      </w:r>
    </w:p>
    <w:p w14:paraId="59F900AF" w14:textId="77777777" w:rsidR="00554FBC" w:rsidRPr="00A91135" w:rsidRDefault="00554FBC" w:rsidP="00554FBC">
      <w:pPr>
        <w:rPr>
          <w:b/>
          <w:i/>
          <w:lang w:val="en-US"/>
        </w:rPr>
      </w:pPr>
      <w:r w:rsidRPr="00A91135">
        <w:rPr>
          <w:b/>
          <w:i/>
          <w:lang w:val="en-US"/>
        </w:rPr>
        <w:lastRenderedPageBreak/>
        <w:t>Increasing maintenance</w:t>
      </w:r>
    </w:p>
    <w:p w14:paraId="409C1C41" w14:textId="77777777" w:rsidR="00554FBC" w:rsidRPr="00A91135" w:rsidRDefault="00554FBC" w:rsidP="003568A6"/>
    <w:p w14:paraId="3FF4CBEB" w14:textId="77777777" w:rsidR="005A23EE" w:rsidRPr="00A91135" w:rsidRDefault="005A23EE" w:rsidP="005A23EE">
      <w:r w:rsidRPr="00A91135">
        <w:t xml:space="preserve">Standard or poor quality may not just be a result of unofficial use, overplay or poor drainage. In some </w:t>
      </w:r>
      <w:r w:rsidR="00EE6956" w:rsidRPr="00A91135">
        <w:t>instances,</w:t>
      </w:r>
      <w:r w:rsidRPr="00A91135">
        <w:t xml:space="preserve"> ensuring appropriate maintenance for the level/</w:t>
      </w:r>
      <w:r w:rsidR="00966176" w:rsidRPr="00A91135">
        <w:t xml:space="preserve"> </w:t>
      </w:r>
      <w:r w:rsidRPr="00A91135">
        <w:t>standard of play can help to improve quality and therefore increase capacity. Each NGB can provide assistance with reviewing maintenance regimes.</w:t>
      </w:r>
    </w:p>
    <w:p w14:paraId="2D3FDC33" w14:textId="77777777" w:rsidR="00ED5636" w:rsidRPr="00A4148D" w:rsidRDefault="00ED5636" w:rsidP="00420C89">
      <w:pPr>
        <w:rPr>
          <w:highlight w:val="yellow"/>
        </w:rPr>
      </w:pPr>
    </w:p>
    <w:p w14:paraId="05EF649A" w14:textId="77777777" w:rsidR="005A23EE" w:rsidRPr="00A91135" w:rsidRDefault="005A23EE" w:rsidP="005A23EE">
      <w:r w:rsidRPr="00A91135">
        <w:t xml:space="preserve">The FA and ECB are part of the Pitch </w:t>
      </w:r>
      <w:r w:rsidR="00966176" w:rsidRPr="00A91135">
        <w:t>I</w:t>
      </w:r>
      <w:r w:rsidRPr="00A91135">
        <w:t xml:space="preserve">mprovement Programme (PIP) which has been developed in partnership with Institute of Groundsmanship (IOG) to develop a </w:t>
      </w:r>
      <w:r w:rsidR="00966176" w:rsidRPr="00A91135">
        <w:t>g</w:t>
      </w:r>
      <w:r w:rsidRPr="00A91135">
        <w:t xml:space="preserve">rass </w:t>
      </w:r>
      <w:r w:rsidR="00966176" w:rsidRPr="00A91135">
        <w:t>p</w:t>
      </w:r>
      <w:r w:rsidRPr="00A91135">
        <w:t xml:space="preserve">itch </w:t>
      </w:r>
      <w:r w:rsidR="00966176" w:rsidRPr="00A91135">
        <w:t>m</w:t>
      </w:r>
      <w:r w:rsidRPr="00A91135">
        <w:t>aintenance service that can be utilised by grassroots clubs with the aim of im</w:t>
      </w:r>
      <w:r w:rsidR="00E5489B" w:rsidRPr="00A91135">
        <w:t>proving knowledge, skills and therefore</w:t>
      </w:r>
      <w:r w:rsidRPr="00A91135">
        <w:t xml:space="preserve"> the quality of pitches. The key principles behind the service are to provide clubs with advice/</w:t>
      </w:r>
      <w:r w:rsidR="00E5489B" w:rsidRPr="00A91135">
        <w:t>p</w:t>
      </w:r>
      <w:r w:rsidRPr="00A91135">
        <w:t xml:space="preserve">ractical solutions </w:t>
      </w:r>
      <w:r w:rsidR="00966176" w:rsidRPr="00A91135">
        <w:t>i</w:t>
      </w:r>
      <w:r w:rsidRPr="00A91135">
        <w:t xml:space="preserve">n a </w:t>
      </w:r>
      <w:r w:rsidR="00966176" w:rsidRPr="00A91135">
        <w:t>range</w:t>
      </w:r>
      <w:r w:rsidRPr="00A91135">
        <w:t xml:space="preserve"> of areas, with the simple aim of improving playing surface</w:t>
      </w:r>
      <w:r w:rsidR="00966176" w:rsidRPr="00A91135">
        <w:t>s</w:t>
      </w:r>
      <w:r w:rsidRPr="00A91135">
        <w:t xml:space="preserve">. The programme is designed to help clubs on sites that they </w:t>
      </w:r>
      <w:r w:rsidR="00EE53D3" w:rsidRPr="00A91135">
        <w:t xml:space="preserve">themselves manage and maintain but can also be used to advise </w:t>
      </w:r>
      <w:r w:rsidR="00A91135" w:rsidRPr="00A91135">
        <w:t>council-maintained</w:t>
      </w:r>
      <w:r w:rsidR="00EE53D3" w:rsidRPr="00A91135">
        <w:t xml:space="preserve"> sites. </w:t>
      </w:r>
    </w:p>
    <w:p w14:paraId="4BF313C7" w14:textId="77777777" w:rsidR="00EE53D3" w:rsidRPr="00A4148D" w:rsidRDefault="00EE53D3" w:rsidP="005A23EE">
      <w:pPr>
        <w:rPr>
          <w:highlight w:val="yellow"/>
        </w:rPr>
      </w:pPr>
    </w:p>
    <w:p w14:paraId="474A9D19" w14:textId="77777777" w:rsidR="004F04EA" w:rsidRPr="00A91135" w:rsidRDefault="004F04EA" w:rsidP="00EE53D3">
      <w:r w:rsidRPr="00A91135">
        <w:t xml:space="preserve">All </w:t>
      </w:r>
      <w:r w:rsidR="00EE53D3" w:rsidRPr="00A91135">
        <w:t>local authority sites in</w:t>
      </w:r>
      <w:r w:rsidR="0006110C">
        <w:t xml:space="preserve"> the</w:t>
      </w:r>
      <w:r w:rsidR="00EE53D3" w:rsidRPr="00A91135">
        <w:t xml:space="preserve"> </w:t>
      </w:r>
      <w:r w:rsidR="00A91135" w:rsidRPr="00A91135">
        <w:t>Winchester</w:t>
      </w:r>
      <w:r w:rsidR="0006110C">
        <w:t xml:space="preserve"> District</w:t>
      </w:r>
      <w:r w:rsidR="00A91135" w:rsidRPr="00A91135">
        <w:t xml:space="preserve"> receive</w:t>
      </w:r>
      <w:r w:rsidRPr="00A91135">
        <w:rPr>
          <w:color w:val="000000"/>
        </w:rPr>
        <w:t xml:space="preserve"> a </w:t>
      </w:r>
      <w:r w:rsidR="00A91135" w:rsidRPr="00A91135">
        <w:rPr>
          <w:color w:val="000000"/>
        </w:rPr>
        <w:t>comparatively good</w:t>
      </w:r>
      <w:r w:rsidRPr="00A91135">
        <w:rPr>
          <w:color w:val="000000"/>
        </w:rPr>
        <w:t xml:space="preserve"> level of maintenance through an external company</w:t>
      </w:r>
      <w:r w:rsidR="00A91135" w:rsidRPr="00A91135">
        <w:rPr>
          <w:color w:val="000000"/>
        </w:rPr>
        <w:t xml:space="preserve">. </w:t>
      </w:r>
      <w:r w:rsidRPr="00A91135">
        <w:rPr>
          <w:color w:val="000000"/>
        </w:rPr>
        <w:t xml:space="preserve">This regime </w:t>
      </w:r>
      <w:r w:rsidR="00A91135" w:rsidRPr="00A91135">
        <w:rPr>
          <w:color w:val="000000"/>
        </w:rPr>
        <w:t xml:space="preserve">consists of regular cutting and lining as well as fertilising the pitches. In addition, the pitches are aerated three or more times per playing season to ensure quality remains adequate for all users.  </w:t>
      </w:r>
    </w:p>
    <w:p w14:paraId="14799FD3" w14:textId="77777777" w:rsidR="00CD51C9" w:rsidRPr="009C727E" w:rsidRDefault="00CD51C9" w:rsidP="00EE53D3"/>
    <w:p w14:paraId="18F53008" w14:textId="77777777" w:rsidR="00EE53D3" w:rsidRPr="009C727E" w:rsidRDefault="00EE53D3" w:rsidP="00EE53D3">
      <w:r w:rsidRPr="009C727E">
        <w:t xml:space="preserve">In relation to cricket specifically, maintaining high pitch quality is the most important aspect of the sport. If the wicket is poor, it can affect the quality of the game and, in some instances, become dangerous. The ECB recommends full technical assessments of wickets and pitches available through a Performance Quality Standard Assessment (PQS). The PQS assesses a cricket square to ascertain whether </w:t>
      </w:r>
      <w:r w:rsidR="00966176" w:rsidRPr="009C727E">
        <w:t>it</w:t>
      </w:r>
      <w:r w:rsidRPr="009C727E">
        <w:t xml:space="preserve"> meets the </w:t>
      </w:r>
      <w:r w:rsidR="00966176" w:rsidRPr="009C727E">
        <w:t>s</w:t>
      </w:r>
      <w:r w:rsidRPr="009C727E">
        <w:t>tandards that are benchmarked by the I</w:t>
      </w:r>
      <w:r w:rsidR="00966176" w:rsidRPr="009C727E">
        <w:t>oG</w:t>
      </w:r>
      <w:r w:rsidRPr="009C727E">
        <w:t xml:space="preserve">. </w:t>
      </w:r>
    </w:p>
    <w:p w14:paraId="1140563C" w14:textId="77777777" w:rsidR="00B77D51" w:rsidRPr="009C727E" w:rsidRDefault="00B77D51" w:rsidP="00EE53D3">
      <w:pPr>
        <w:rPr>
          <w:b/>
        </w:rPr>
      </w:pPr>
    </w:p>
    <w:p w14:paraId="6C38FF88" w14:textId="77777777" w:rsidR="00EE53D3" w:rsidRPr="009C727E" w:rsidRDefault="00EE53D3" w:rsidP="00EE53D3">
      <w:pPr>
        <w:rPr>
          <w:b/>
        </w:rPr>
      </w:pPr>
      <w:r w:rsidRPr="009C727E">
        <w:rPr>
          <w:b/>
        </w:rPr>
        <w:t>Recommendation (e) – Adopt a tiered approach (hierarchy of provision) to the management and improvement of sites</w:t>
      </w:r>
    </w:p>
    <w:p w14:paraId="61AFE609" w14:textId="77777777" w:rsidR="00EE53D3" w:rsidRPr="009C727E" w:rsidRDefault="00EE53D3" w:rsidP="00EE53D3"/>
    <w:p w14:paraId="3418DB2F" w14:textId="77777777" w:rsidR="00EE53D3" w:rsidRPr="009C727E" w:rsidRDefault="00EE53D3" w:rsidP="00EE53D3">
      <w:r w:rsidRPr="009C727E">
        <w:t>To allow for facility developments to be programmed within a phased approach the Council should adopt a tiered approach to the management and improvement of playing pitch sites and associated facilities. Please refer to Part 6: Action Plan for the proposed hierarchy.</w:t>
      </w:r>
    </w:p>
    <w:p w14:paraId="389D73D7" w14:textId="77777777" w:rsidR="00EE53D3" w:rsidRPr="00A4148D" w:rsidRDefault="00EE53D3" w:rsidP="00EE53D3">
      <w:pPr>
        <w:rPr>
          <w:highlight w:val="yellow"/>
        </w:rPr>
      </w:pPr>
    </w:p>
    <w:p w14:paraId="0B71C9D0" w14:textId="77777777" w:rsidR="00EE53D3" w:rsidRPr="009C727E" w:rsidRDefault="00EE53D3" w:rsidP="00EE53D3">
      <w:pPr>
        <w:rPr>
          <w:b/>
          <w:szCs w:val="28"/>
        </w:rPr>
      </w:pPr>
      <w:r w:rsidRPr="009C727E">
        <w:rPr>
          <w:b/>
        </w:rPr>
        <w:t>Recommendation (f) – Work in partnership with stakeholders to secure funding</w:t>
      </w:r>
    </w:p>
    <w:p w14:paraId="2757E7B6" w14:textId="77777777" w:rsidR="00EE53D3" w:rsidRPr="009C727E" w:rsidRDefault="00EE53D3" w:rsidP="00EE53D3"/>
    <w:p w14:paraId="7260FEF7" w14:textId="77777777" w:rsidR="00EE53D3" w:rsidRPr="009C727E" w:rsidRDefault="00EE53D3" w:rsidP="00EE53D3">
      <w:r w:rsidRPr="009C727E">
        <w:rPr>
          <w:iCs/>
        </w:rPr>
        <w:t xml:space="preserve">Partners </w:t>
      </w:r>
      <w:r w:rsidRPr="009C727E">
        <w:t xml:space="preserve">should ensure that appropriate funding secured for improved sports provision </w:t>
      </w:r>
      <w:r w:rsidR="00BC24D1" w:rsidRPr="009C727E">
        <w:t>is</w:t>
      </w:r>
      <w:r w:rsidRPr="009C727E">
        <w:t xml:space="preserve"> directed to areas of need, underpinned by a robust strategy for improvement in playing pitches and accompanying ancillary facilities. </w:t>
      </w:r>
    </w:p>
    <w:p w14:paraId="0E223F5F" w14:textId="77777777" w:rsidR="00EE53D3" w:rsidRPr="009C727E" w:rsidRDefault="00EE53D3" w:rsidP="00EE53D3"/>
    <w:p w14:paraId="52E5D9BB" w14:textId="77777777" w:rsidR="00EE53D3" w:rsidRPr="009C727E" w:rsidRDefault="00EE53D3" w:rsidP="00EE53D3">
      <w:r w:rsidRPr="009C727E">
        <w:t xml:space="preserve">In order to address the community’s needs, to target priority areas and to reduce duplication of provision, there should be a coordinated approach to strategic investment. In delivering this recommendation the Council should maintain a regular dialogue with local partners and through the Playing Pitch </w:t>
      </w:r>
      <w:r w:rsidR="00BC24D1" w:rsidRPr="009C727E">
        <w:t xml:space="preserve">Strategy </w:t>
      </w:r>
      <w:r w:rsidRPr="009C727E">
        <w:t>Steering Group.</w:t>
      </w:r>
    </w:p>
    <w:p w14:paraId="56DEB9F1" w14:textId="77777777" w:rsidR="00EE53D3" w:rsidRPr="009C727E" w:rsidRDefault="00EE53D3" w:rsidP="00EE53D3"/>
    <w:p w14:paraId="399038AE" w14:textId="77777777" w:rsidR="00EE53D3" w:rsidRPr="009C727E" w:rsidRDefault="00EE53D3" w:rsidP="00EE53D3">
      <w:r w:rsidRPr="009C727E">
        <w:t xml:space="preserve">Although some investment in new provision will not be made by the Council directly, it is important that the </w:t>
      </w:r>
      <w:r w:rsidR="00BC24D1" w:rsidRPr="009C727E">
        <w:t>S</w:t>
      </w:r>
      <w:r w:rsidRPr="009C727E">
        <w:t xml:space="preserve">teering </w:t>
      </w:r>
      <w:r w:rsidR="00BC24D1" w:rsidRPr="009C727E">
        <w:t>G</w:t>
      </w:r>
      <w:r w:rsidRPr="009C727E">
        <w:t>roup seeks to direct and lead a strategic and co-ordinated approach to facility development by education sites, NGBs, sports clubs and the commercial sector to address community needs whilst avoiding duplication of provision.</w:t>
      </w:r>
    </w:p>
    <w:p w14:paraId="6CDB34CA" w14:textId="77777777" w:rsidR="00CD51C9" w:rsidRPr="009C727E" w:rsidRDefault="00CD51C9" w:rsidP="00EE53D3"/>
    <w:p w14:paraId="30851176" w14:textId="77777777" w:rsidR="00EE53D3" w:rsidRPr="009C727E" w:rsidRDefault="00EE53D3" w:rsidP="00EE53D3">
      <w:r w:rsidRPr="009C727E">
        <w:t xml:space="preserve">One of sport’s greatest contributions is its positive impact on public health and it is therefore important to lever in investment from other sectors such as, for example, health and </w:t>
      </w:r>
      <w:r w:rsidRPr="009C727E">
        <w:lastRenderedPageBreak/>
        <w:t>wellbeing. Sport and physical activity can have a profound effect on peoples’ lives, and plays a crucial role in improving community cohesion, educational attainment and self-confidence.</w:t>
      </w:r>
    </w:p>
    <w:p w14:paraId="7BFB9AE1" w14:textId="77777777" w:rsidR="00EE53D3" w:rsidRPr="009C727E" w:rsidRDefault="00EE53D3" w:rsidP="00EE53D3">
      <w:r w:rsidRPr="009C727E">
        <w:t>Please refer to Appendix Two for further funding information which includes details of the current opportunities, likely funding requirements and indicative project costs.</w:t>
      </w:r>
    </w:p>
    <w:p w14:paraId="7E71A0B9" w14:textId="77777777" w:rsidR="00EE53D3" w:rsidRPr="009C727E" w:rsidRDefault="00EE53D3" w:rsidP="00EE53D3"/>
    <w:p w14:paraId="682FC421" w14:textId="77777777" w:rsidR="00EE53D3" w:rsidRPr="009C727E" w:rsidRDefault="00EE53D3" w:rsidP="00EE53D3">
      <w:pPr>
        <w:rPr>
          <w:b/>
          <w:bCs/>
          <w:iCs/>
          <w:szCs w:val="22"/>
        </w:rPr>
      </w:pPr>
      <w:r w:rsidRPr="009C727E">
        <w:rPr>
          <w:b/>
          <w:bCs/>
          <w:iCs/>
          <w:szCs w:val="22"/>
        </w:rPr>
        <w:t xml:space="preserve">Recommendation (g) –Secure developer contributions </w:t>
      </w:r>
    </w:p>
    <w:p w14:paraId="0B8407A0" w14:textId="77777777" w:rsidR="00EE53D3" w:rsidRPr="009C727E" w:rsidRDefault="00EE53D3" w:rsidP="00EE53D3"/>
    <w:p w14:paraId="63252C3C" w14:textId="77777777" w:rsidR="00EE53D3" w:rsidRPr="009C727E" w:rsidRDefault="00EE53D3" w:rsidP="00EE53D3">
      <w:pPr>
        <w:rPr>
          <w:rFonts w:cs="Arial"/>
          <w:bCs/>
          <w:iCs/>
          <w:szCs w:val="28"/>
          <w:lang w:val="en-US"/>
        </w:rPr>
      </w:pPr>
      <w:r w:rsidRPr="009C727E">
        <w:rPr>
          <w:rFonts w:cs="Arial"/>
          <w:bCs/>
          <w:iCs/>
          <w:szCs w:val="28"/>
          <w:lang w:val="en-US"/>
        </w:rPr>
        <w:t xml:space="preserve">It is important that this strategy informs policies and supplementary planning documents by setting out the approach to securing sport and recreational facilities through new housing development. </w:t>
      </w:r>
    </w:p>
    <w:p w14:paraId="241EF2F5" w14:textId="77777777" w:rsidR="00CD51C9" w:rsidRPr="009C727E" w:rsidRDefault="00CD51C9" w:rsidP="00EE53D3">
      <w:pPr>
        <w:rPr>
          <w:rFonts w:cs="Arial"/>
          <w:bCs/>
          <w:iCs/>
          <w:szCs w:val="28"/>
          <w:lang w:val="en-US"/>
        </w:rPr>
      </w:pPr>
    </w:p>
    <w:p w14:paraId="525B6FD4" w14:textId="77777777" w:rsidR="003D6243" w:rsidRPr="009C727E" w:rsidRDefault="00BA18C5" w:rsidP="003D6243">
      <w:r>
        <w:rPr>
          <w:rFonts w:cs="Arial"/>
          <w:bCs/>
          <w:iCs/>
          <w:szCs w:val="28"/>
          <w:lang w:val="en-US"/>
        </w:rPr>
        <w:t>Where</w:t>
      </w:r>
      <w:r w:rsidR="003D6243" w:rsidRPr="009C727E">
        <w:t xml:space="preserve"> development is </w:t>
      </w:r>
      <w:r w:rsidR="00496158" w:rsidRPr="009C727E">
        <w:t>located within access of a high-</w:t>
      </w:r>
      <w:r w:rsidR="003D6243" w:rsidRPr="009C727E">
        <w:t>quality playing pitch, this does not necessarily mean that there is no need for further</w:t>
      </w:r>
      <w:r w:rsidR="00BC24D1" w:rsidRPr="009C727E">
        <w:t xml:space="preserve"> provision or improvement</w:t>
      </w:r>
      <w:r w:rsidR="003D6243" w:rsidRPr="009C727E">
        <w:t xml:space="preserve"> to existing </w:t>
      </w:r>
      <w:r w:rsidR="00EE6956" w:rsidRPr="009C727E">
        <w:t>provision</w:t>
      </w:r>
      <w:r w:rsidR="003D6243" w:rsidRPr="009C727E">
        <w:t xml:space="preserve"> in </w:t>
      </w:r>
      <w:r w:rsidR="00BC24D1" w:rsidRPr="009C727E">
        <w:t>the locality</w:t>
      </w:r>
      <w:r w:rsidR="003D6243" w:rsidRPr="009C727E">
        <w:t xml:space="preserve"> in order to accommodate additional demand arising from that development. The PPS should be used to help determine </w:t>
      </w:r>
      <w:r w:rsidR="00BC24D1" w:rsidRPr="009C727E">
        <w:t>the likely</w:t>
      </w:r>
      <w:r w:rsidR="003D6243" w:rsidRPr="009C727E">
        <w:t xml:space="preserve"> impact </w:t>
      </w:r>
      <w:r w:rsidR="00BC24D1" w:rsidRPr="009C727E">
        <w:t>of a new</w:t>
      </w:r>
      <w:r w:rsidR="003D6243" w:rsidRPr="009C727E">
        <w:t xml:space="preserve"> development </w:t>
      </w:r>
      <w:r w:rsidR="00BC24D1" w:rsidRPr="009C727E">
        <w:t>on</w:t>
      </w:r>
      <w:r w:rsidR="003D6243" w:rsidRPr="009C727E">
        <w:t xml:space="preserve"> demand and </w:t>
      </w:r>
      <w:r w:rsidR="00BC24D1" w:rsidRPr="009C727E">
        <w:t xml:space="preserve">the </w:t>
      </w:r>
      <w:r w:rsidR="003D6243" w:rsidRPr="009C727E">
        <w:t>capacity of existing sites in the area, and whether there is a need for improvements to increase capacity or if new provision is required.</w:t>
      </w:r>
    </w:p>
    <w:p w14:paraId="18DDF527" w14:textId="77777777" w:rsidR="003D6243" w:rsidRPr="009C727E" w:rsidRDefault="003D6243" w:rsidP="00EE53D3"/>
    <w:p w14:paraId="1612AA8B" w14:textId="77777777" w:rsidR="00EE6956" w:rsidRPr="009C727E" w:rsidRDefault="00EE6956" w:rsidP="00EE6956">
      <w:pPr>
        <w:rPr>
          <w:rStyle w:val="Hyperlink"/>
          <w:u w:val="none"/>
        </w:rPr>
      </w:pPr>
      <w:r w:rsidRPr="009C727E">
        <w:t>For playing pitches, t</w:t>
      </w:r>
      <w:r w:rsidR="003D6243" w:rsidRPr="009C727E">
        <w:t>he Council should use Sport England’s new Playing Pitch Demand Calculator as a tool for determining developer contributions linking to sites within the locality.</w:t>
      </w:r>
    </w:p>
    <w:p w14:paraId="65255403" w14:textId="77777777" w:rsidR="003D6243" w:rsidRPr="009C727E" w:rsidRDefault="00BC24D1" w:rsidP="003D6243">
      <w:r w:rsidRPr="009C727E">
        <w:t>This</w:t>
      </w:r>
      <w:r w:rsidR="003D6243" w:rsidRPr="009C727E">
        <w:t xml:space="preserve"> uses </w:t>
      </w:r>
      <w:r w:rsidRPr="009C727E">
        <w:t>t</w:t>
      </w:r>
      <w:r w:rsidR="003D6243" w:rsidRPr="009C727E">
        <w:t xml:space="preserve">eam </w:t>
      </w:r>
      <w:r w:rsidRPr="009C727E">
        <w:t>g</w:t>
      </w:r>
      <w:r w:rsidR="003D6243" w:rsidRPr="009C727E">
        <w:t xml:space="preserve">eneration </w:t>
      </w:r>
      <w:r w:rsidRPr="009C727E">
        <w:t>r</w:t>
      </w:r>
      <w:r w:rsidR="003D6243" w:rsidRPr="009C727E">
        <w:t xml:space="preserve">ates (TGRs) from the Assessment Report to determine how many new teams would be generated from an increase in population derived from hosing growth. This is then converted into pitch requirements and gives the associated costs. </w:t>
      </w:r>
    </w:p>
    <w:p w14:paraId="6414D5CC" w14:textId="77777777" w:rsidR="00F2215D" w:rsidRPr="009C727E" w:rsidRDefault="00F2215D" w:rsidP="003D6243">
      <w:pPr>
        <w:rPr>
          <w:lang w:val="en-US"/>
        </w:rPr>
      </w:pPr>
    </w:p>
    <w:p w14:paraId="0E5AE3BB" w14:textId="77777777" w:rsidR="00391CBA" w:rsidRPr="009C727E" w:rsidRDefault="003D6243" w:rsidP="003D6243">
      <w:pPr>
        <w:rPr>
          <w:lang w:val="en-US"/>
        </w:rPr>
      </w:pPr>
      <w:r w:rsidRPr="009C727E">
        <w:rPr>
          <w:lang w:val="en-US"/>
        </w:rPr>
        <w:t xml:space="preserve">The guidance should form the basis for negotiation with developers to secure contributions to include provision and/or enhancement of appropriate playing fields and subsequent maintenance. Section 106 contributions could also be used to improve the condition and maintenance regimes of the pitches in order to increase pitch capacity to accommodate more matches. </w:t>
      </w:r>
    </w:p>
    <w:p w14:paraId="4FDF30A2" w14:textId="77777777" w:rsidR="00B402E6" w:rsidRPr="00A4148D" w:rsidRDefault="00B402E6" w:rsidP="003D6243">
      <w:pPr>
        <w:rPr>
          <w:highlight w:val="yellow"/>
          <w:lang w:val="en-US"/>
        </w:rPr>
      </w:pPr>
    </w:p>
    <w:p w14:paraId="40599D6E" w14:textId="77777777" w:rsidR="003D6243" w:rsidRPr="009C727E" w:rsidRDefault="003D6243" w:rsidP="003D6243">
      <w:r w:rsidRPr="009C727E">
        <w:t>A number of planning policy objectives should be implemented to enable the above to be delivered:</w:t>
      </w:r>
    </w:p>
    <w:p w14:paraId="48F951FD" w14:textId="77777777" w:rsidR="003D6243" w:rsidRPr="009C727E" w:rsidRDefault="003D6243" w:rsidP="003D6243"/>
    <w:p w14:paraId="1FCB2643" w14:textId="77777777" w:rsidR="003D6243" w:rsidRPr="009C727E" w:rsidRDefault="003D6243" w:rsidP="003D6243">
      <w:pPr>
        <w:numPr>
          <w:ilvl w:val="0"/>
          <w:numId w:val="4"/>
        </w:numPr>
      </w:pPr>
      <w:r w:rsidRPr="009C727E">
        <w:t>Mos</w:t>
      </w:r>
      <w:r w:rsidR="00BC24D1" w:rsidRPr="009C727E">
        <w:t>t new developments which create</w:t>
      </w:r>
      <w:r w:rsidRPr="009C727E">
        <w:t xml:space="preserve"> net additional floor space of 100 s</w:t>
      </w:r>
      <w:r w:rsidR="00BC24D1" w:rsidRPr="009C727E">
        <w:t>quare metres or more, or create</w:t>
      </w:r>
      <w:r w:rsidRPr="009C727E">
        <w:t xml:space="preserve"> a new dwelling</w:t>
      </w:r>
      <w:r w:rsidR="00446256">
        <w:t>.</w:t>
      </w:r>
      <w:r w:rsidRPr="009C727E">
        <w:t xml:space="preserve"> </w:t>
      </w:r>
    </w:p>
    <w:p w14:paraId="4F879987" w14:textId="77777777" w:rsidR="003D6243" w:rsidRPr="009C727E" w:rsidRDefault="003D6243" w:rsidP="003D6243">
      <w:pPr>
        <w:numPr>
          <w:ilvl w:val="0"/>
          <w:numId w:val="4"/>
        </w:numPr>
      </w:pPr>
      <w:r w:rsidRPr="009C727E">
        <w:t>Planning consent should include appropriate conditions and/or be subject to specific planning obligations. Where developer contributions are applicable, a Section 106</w:t>
      </w:r>
      <w:r w:rsidR="00657039">
        <w:t>/CIL</w:t>
      </w:r>
      <w:r w:rsidRPr="009C727E">
        <w:t xml:space="preserve"> Agreement or equivalent must be completed that should specify, when applied, the amount that will be linked to Sport England’s Building Cost Information Service from the date of the permission and timing of the contribution/s to be made. </w:t>
      </w:r>
    </w:p>
    <w:p w14:paraId="2019AAEF" w14:textId="77777777" w:rsidR="003D6243" w:rsidRPr="009C727E" w:rsidRDefault="003D6243" w:rsidP="003D6243">
      <w:pPr>
        <w:numPr>
          <w:ilvl w:val="0"/>
          <w:numId w:val="4"/>
        </w:numPr>
      </w:pPr>
      <w:r w:rsidRPr="009C727E">
        <w:t>Contributions should also be secured towards the first ten years of maintenance on new pitches. NGBs and Sport England can provide further and up to date information on the associated costs.</w:t>
      </w:r>
    </w:p>
    <w:p w14:paraId="13BF52F7" w14:textId="77777777" w:rsidR="003D6243" w:rsidRPr="009C727E" w:rsidRDefault="003D6243" w:rsidP="003D6243">
      <w:pPr>
        <w:numPr>
          <w:ilvl w:val="0"/>
          <w:numId w:val="4"/>
        </w:numPr>
      </w:pPr>
      <w:r w:rsidRPr="009C727E">
        <w:t>External funding should be sought/secured to achieve maximum benefit from the investment into appropriate playing pitch facility enhancement and its subsequent maintenance.</w:t>
      </w:r>
    </w:p>
    <w:p w14:paraId="2DDE93CA" w14:textId="77777777" w:rsidR="003D6243" w:rsidRPr="009C727E" w:rsidRDefault="003D6243" w:rsidP="003D6243">
      <w:pPr>
        <w:numPr>
          <w:ilvl w:val="0"/>
          <w:numId w:val="4"/>
        </w:numPr>
      </w:pPr>
      <w:r w:rsidRPr="009C727E">
        <w:t>Where new multiple pitches are provided, appropriate changing rooms and associated car parking should be located on site.</w:t>
      </w:r>
    </w:p>
    <w:p w14:paraId="4ED87FDA" w14:textId="77777777" w:rsidR="003D6243" w:rsidRPr="009C727E" w:rsidRDefault="003D6243" w:rsidP="003D6243">
      <w:pPr>
        <w:numPr>
          <w:ilvl w:val="0"/>
          <w:numId w:val="4"/>
        </w:numPr>
        <w:rPr>
          <w:color w:val="0000FF"/>
          <w:u w:val="single"/>
        </w:rPr>
      </w:pPr>
      <w:r w:rsidRPr="009C727E">
        <w:t>All new or improved outdoor sports facilities on school sites should be subject to community use agreements.</w:t>
      </w:r>
    </w:p>
    <w:p w14:paraId="62ADB55F" w14:textId="77777777" w:rsidR="00496158" w:rsidRPr="00A4148D" w:rsidRDefault="00496158" w:rsidP="00496158">
      <w:pPr>
        <w:rPr>
          <w:highlight w:val="yellow"/>
        </w:rPr>
      </w:pPr>
    </w:p>
    <w:p w14:paraId="3D13DBEC" w14:textId="77777777" w:rsidR="00CD51C9" w:rsidRPr="009F6FCA" w:rsidRDefault="00CD51C9" w:rsidP="009F6FCA">
      <w:pPr>
        <w:ind w:left="432"/>
        <w:rPr>
          <w:color w:val="0000FF"/>
          <w:highlight w:val="yellow"/>
          <w:u w:val="single"/>
        </w:rPr>
      </w:pPr>
    </w:p>
    <w:p w14:paraId="3DE8C17B" w14:textId="77777777" w:rsidR="0002199B" w:rsidRPr="00A4148D" w:rsidRDefault="0002199B">
      <w:pPr>
        <w:rPr>
          <w:highlight w:val="yellow"/>
        </w:rPr>
      </w:pPr>
      <w:r w:rsidRPr="00A4148D">
        <w:rPr>
          <w:highlight w:val="yellow"/>
        </w:rPr>
        <w:br w:type="page"/>
      </w:r>
    </w:p>
    <w:p w14:paraId="25534FDF" w14:textId="77777777" w:rsidR="007D6D1F" w:rsidRPr="00A4148D" w:rsidRDefault="00746C18" w:rsidP="003D6243">
      <w:pPr>
        <w:rPr>
          <w:highlight w:val="yellow"/>
        </w:rPr>
      </w:pPr>
      <w:bookmarkStart w:id="151" w:name="_Toc389228068"/>
      <w:bookmarkStart w:id="152" w:name="_Toc395524629"/>
      <w:bookmarkStart w:id="153" w:name="_Toc399338939"/>
      <w:bookmarkStart w:id="154" w:name="_Toc399339213"/>
      <w:bookmarkStart w:id="155" w:name="_Toc399339265"/>
      <w:bookmarkStart w:id="156" w:name="_Toc399339291"/>
      <w:bookmarkStart w:id="157" w:name="_Toc399339317"/>
      <w:bookmarkStart w:id="158" w:name="_Toc399339343"/>
      <w:bookmarkStart w:id="159" w:name="_Toc399339369"/>
      <w:bookmarkStart w:id="160" w:name="_Toc399339396"/>
      <w:bookmarkStart w:id="161" w:name="_Toc400028907"/>
      <w:bookmarkStart w:id="162" w:name="_Toc421195298"/>
      <w:bookmarkStart w:id="163" w:name="_Toc421195334"/>
      <w:bookmarkStart w:id="164" w:name="_Toc431552709"/>
      <w:bookmarkStart w:id="165" w:name="_Toc431552775"/>
      <w:bookmarkStart w:id="166" w:name="_Toc431552810"/>
      <w:bookmarkStart w:id="167" w:name="_Toc431552890"/>
      <w:bookmarkStart w:id="168" w:name="_Toc431552926"/>
      <w:bookmarkStart w:id="169" w:name="_Toc433214041"/>
      <w:bookmarkStart w:id="170" w:name="_Toc433214074"/>
      <w:r w:rsidRPr="00A4148D">
        <w:rPr>
          <w:noProof/>
          <w:highlight w:val="yellow"/>
          <w:lang w:eastAsia="en-GB"/>
        </w:rPr>
        <w:lastRenderedPageBreak/>
        <mc:AlternateContent>
          <mc:Choice Requires="wps">
            <w:drawing>
              <wp:anchor distT="0" distB="0" distL="114300" distR="114300" simplePos="0" relativeHeight="251661312" behindDoc="0" locked="0" layoutInCell="1" allowOverlap="1" wp14:anchorId="4EE86FDE" wp14:editId="46186A72">
                <wp:simplePos x="0" y="0"/>
                <wp:positionH relativeFrom="column">
                  <wp:posOffset>0</wp:posOffset>
                </wp:positionH>
                <wp:positionV relativeFrom="paragraph">
                  <wp:posOffset>160019</wp:posOffset>
                </wp:positionV>
                <wp:extent cx="5710555" cy="714375"/>
                <wp:effectExtent l="0" t="0" r="23495" b="28575"/>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714375"/>
                        </a:xfrm>
                        <a:prstGeom prst="rect">
                          <a:avLst/>
                        </a:prstGeom>
                        <a:solidFill>
                          <a:srgbClr val="DBE5F1"/>
                        </a:solidFill>
                        <a:ln w="25400">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44A33E" w14:textId="77777777" w:rsidR="00004352" w:rsidRDefault="00004352" w:rsidP="005278AA">
                            <w:pPr>
                              <w:spacing w:before="60" w:line="300" w:lineRule="auto"/>
                              <w:rPr>
                                <w:b/>
                                <w:bCs/>
                                <w:szCs w:val="22"/>
                              </w:rPr>
                            </w:pPr>
                            <w:r>
                              <w:rPr>
                                <w:b/>
                                <w:bCs/>
                                <w:szCs w:val="22"/>
                              </w:rPr>
                              <w:t>AIM 3</w:t>
                            </w:r>
                          </w:p>
                          <w:p w14:paraId="2C376448" w14:textId="77777777" w:rsidR="00004352" w:rsidRDefault="00004352" w:rsidP="00746C18">
                            <w:pPr>
                              <w:jc w:val="left"/>
                            </w:pPr>
                            <w:r>
                              <w:t xml:space="preserve">To </w:t>
                            </w:r>
                            <w:r w:rsidRPr="0051531B">
                              <w:rPr>
                                <w:b/>
                              </w:rPr>
                              <w:t>provide</w:t>
                            </w:r>
                            <w:r>
                              <w:t xml:space="preserve"> new outdoor sports facilities where there is current or future demand to do so.</w:t>
                            </w:r>
                          </w:p>
                          <w:p w14:paraId="640EE111" w14:textId="77777777" w:rsidR="00004352" w:rsidRDefault="00004352" w:rsidP="00746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5" type="#_x0000_t202" style="position:absolute;left:0;text-align:left;margin-left:0;margin-top:12.6pt;width:449.6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" fillcolor="#dbe5f1" strokecolor="#1f497d" strokeweight="2pt">
                <v:shadow color="#868686"/>
                <v:textbox>
                  <w:txbxContent>
                    <w:p w14:paraId="6844A33E" w14:textId="77777777" w:rsidR="00004352" w:rsidRDefault="00004352" w:rsidP="005278AA">
                      <w:pPr>
                        <w:spacing w:before="60" w:line="300" w:lineRule="auto"/>
                        <w:rPr>
                          <w:b/>
                          <w:bCs/>
                          <w:szCs w:val="22"/>
                        </w:rPr>
                      </w:pPr>
                      <w:r>
                        <w:rPr>
                          <w:b/>
                          <w:bCs/>
                          <w:szCs w:val="22"/>
                        </w:rPr>
                        <w:t>AIM 3</w:t>
                      </w:r>
                    </w:p>
                    <w:p w14:paraId="2C376448" w14:textId="77777777" w:rsidR="00004352" w:rsidRDefault="00004352" w:rsidP="00746C18">
                      <w:pPr>
                        <w:jc w:val="left"/>
                      </w:pPr>
                      <w:r>
                        <w:t xml:space="preserve">To </w:t>
                      </w:r>
                      <w:r w:rsidRPr="0051531B">
                        <w:rPr>
                          <w:b/>
                        </w:rPr>
                        <w:t>provide</w:t>
                      </w:r>
                      <w:r>
                        <w:t xml:space="preserve"> new outdoor sports facilities where there is current or future demand to do so.</w:t>
                      </w:r>
                    </w:p>
                    <w:p w14:paraId="640EE111" w14:textId="77777777" w:rsidR="00004352" w:rsidRDefault="00004352" w:rsidP="00746C18"/>
                  </w:txbxContent>
                </v:textbox>
              </v:shape>
            </w:pict>
          </mc:Fallback>
        </mc:AlternateConten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82BDCBB" w14:textId="77777777" w:rsidR="005278AA" w:rsidRPr="00A4148D" w:rsidRDefault="005278AA" w:rsidP="003D6243">
      <w:pPr>
        <w:rPr>
          <w:highlight w:val="yellow"/>
        </w:rPr>
      </w:pPr>
    </w:p>
    <w:p w14:paraId="15BFA6B0" w14:textId="77777777" w:rsidR="00EE53D3" w:rsidRPr="00A4148D" w:rsidRDefault="00EE53D3" w:rsidP="00EE53D3">
      <w:pPr>
        <w:rPr>
          <w:highlight w:val="yellow"/>
        </w:rPr>
      </w:pPr>
    </w:p>
    <w:p w14:paraId="746A5C9D" w14:textId="77777777" w:rsidR="00EE53D3" w:rsidRPr="00A4148D" w:rsidRDefault="00EE53D3" w:rsidP="005A23EE">
      <w:pPr>
        <w:rPr>
          <w:highlight w:val="yellow"/>
        </w:rPr>
      </w:pPr>
    </w:p>
    <w:p w14:paraId="2F6FF975" w14:textId="77777777" w:rsidR="00554FBC" w:rsidRPr="00A4148D" w:rsidRDefault="00554FBC" w:rsidP="00420C89">
      <w:pPr>
        <w:rPr>
          <w:highlight w:val="yellow"/>
        </w:rPr>
      </w:pPr>
    </w:p>
    <w:p w14:paraId="75C1D218" w14:textId="77777777" w:rsidR="00554FBC" w:rsidRPr="00A4148D" w:rsidRDefault="00E5489B" w:rsidP="00420C89">
      <w:pPr>
        <w:rPr>
          <w:highlight w:val="yellow"/>
        </w:rPr>
      </w:pPr>
      <w:r w:rsidRPr="00A4148D">
        <w:rPr>
          <w:noProof/>
          <w:highlight w:val="yellow"/>
          <w:lang w:eastAsia="en-GB"/>
        </w:rPr>
        <mc:AlternateContent>
          <mc:Choice Requires="wps">
            <w:drawing>
              <wp:anchor distT="0" distB="0" distL="114300" distR="114300" simplePos="0" relativeHeight="251657216" behindDoc="0" locked="0" layoutInCell="1" allowOverlap="1" wp14:anchorId="31B8663D" wp14:editId="0A370F4D">
                <wp:simplePos x="0" y="0"/>
                <wp:positionH relativeFrom="column">
                  <wp:posOffset>5080</wp:posOffset>
                </wp:positionH>
                <wp:positionV relativeFrom="paragraph">
                  <wp:posOffset>81280</wp:posOffset>
                </wp:positionV>
                <wp:extent cx="5710555" cy="1123950"/>
                <wp:effectExtent l="0" t="0" r="23495" b="1905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123950"/>
                        </a:xfrm>
                        <a:prstGeom prst="rect">
                          <a:avLst/>
                        </a:prstGeom>
                        <a:solidFill>
                          <a:srgbClr val="DBE5F1"/>
                        </a:solidFill>
                        <a:ln w="25400">
                          <a:solidFill>
                            <a:srgbClr val="1F497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C2F48C" w14:textId="77777777" w:rsidR="00004352" w:rsidRPr="00B723B6" w:rsidRDefault="00004352" w:rsidP="005278AA">
                            <w:pPr>
                              <w:shd w:val="clear" w:color="auto" w:fill="DBE5F1"/>
                              <w:rPr>
                                <w:b/>
                              </w:rPr>
                            </w:pPr>
                            <w:r>
                              <w:rPr>
                                <w:b/>
                              </w:rPr>
                              <w:t>Recommendations</w:t>
                            </w:r>
                            <w:r w:rsidRPr="00B723B6">
                              <w:rPr>
                                <w:b/>
                              </w:rPr>
                              <w:t>:</w:t>
                            </w:r>
                          </w:p>
                          <w:p w14:paraId="662C6D88" w14:textId="77777777" w:rsidR="00004352" w:rsidRDefault="00004352" w:rsidP="005278AA">
                            <w:pPr>
                              <w:shd w:val="clear" w:color="auto" w:fill="DBE5F1"/>
                            </w:pPr>
                          </w:p>
                          <w:p w14:paraId="5172EFF8" w14:textId="77777777" w:rsidR="00004352" w:rsidRDefault="00004352" w:rsidP="003410BB">
                            <w:pPr>
                              <w:pStyle w:val="ListParagraph"/>
                              <w:numPr>
                                <w:ilvl w:val="0"/>
                                <w:numId w:val="16"/>
                              </w:numPr>
                              <w:shd w:val="clear" w:color="auto" w:fill="DBE5F1"/>
                              <w:contextualSpacing w:val="0"/>
                              <w:jc w:val="left"/>
                            </w:pPr>
                            <w:r w:rsidRPr="00F41389">
                              <w:t>Identify opportunities to add to the overall stock to accommodate both current and future demand.</w:t>
                            </w:r>
                          </w:p>
                          <w:p w14:paraId="416CD6B5" w14:textId="77777777" w:rsidR="00004352" w:rsidRDefault="00004352" w:rsidP="00BC24D1">
                            <w:pPr>
                              <w:pStyle w:val="ListParagraph"/>
                              <w:shd w:val="clear" w:color="auto" w:fill="DBE5F1"/>
                              <w:ind w:left="360"/>
                              <w:jc w:val="left"/>
                            </w:pPr>
                          </w:p>
                          <w:p w14:paraId="0775C0E3" w14:textId="77777777" w:rsidR="00004352" w:rsidRDefault="00004352" w:rsidP="003410BB">
                            <w:pPr>
                              <w:pStyle w:val="ListParagraph"/>
                              <w:numPr>
                                <w:ilvl w:val="0"/>
                                <w:numId w:val="16"/>
                              </w:numPr>
                              <w:shd w:val="clear" w:color="auto" w:fill="DBE5F1"/>
                              <w:contextualSpacing w:val="0"/>
                              <w:jc w:val="left"/>
                            </w:pPr>
                            <w:r w:rsidRPr="0061005F">
                              <w:t>Rectify quantitative shortfalls</w:t>
                            </w:r>
                            <w:r>
                              <w:t xml:space="preserve"> through</w:t>
                            </w:r>
                            <w:r w:rsidRPr="0061005F">
                              <w:t xml:space="preserve"> the current </w:t>
                            </w:r>
                            <w:r>
                              <w:t>stock.</w:t>
                            </w:r>
                          </w:p>
                          <w:p w14:paraId="4B7583DB" w14:textId="77777777" w:rsidR="00004352" w:rsidRDefault="00004352" w:rsidP="005278AA">
                            <w:pPr>
                              <w:shd w:val="clear" w:color="auto" w:fill="DBE5F1"/>
                              <w:ind w:left="426"/>
                            </w:pPr>
                          </w:p>
                          <w:p w14:paraId="765035A8" w14:textId="77777777" w:rsidR="00004352" w:rsidRDefault="00004352" w:rsidP="005278AA">
                            <w:pPr>
                              <w:shd w:val="clear" w:color="auto" w:fill="DBE5F1"/>
                            </w:pPr>
                          </w:p>
                          <w:p w14:paraId="7E276AB5" w14:textId="77777777" w:rsidR="00004352" w:rsidRDefault="00004352" w:rsidP="005278AA">
                            <w:pPr>
                              <w:shd w:val="clear" w:color="auto" w:fill="DBE5F1"/>
                              <w:ind w:left="426"/>
                            </w:pPr>
                          </w:p>
                          <w:p w14:paraId="4935AB8C" w14:textId="77777777" w:rsidR="00004352" w:rsidRDefault="00004352" w:rsidP="005278AA">
                            <w:pPr>
                              <w:shd w:val="clear" w:color="auto" w:fill="DBE5F1"/>
                              <w:ind w:left="426"/>
                            </w:pPr>
                          </w:p>
                          <w:p w14:paraId="2B02F533" w14:textId="77777777" w:rsidR="00004352" w:rsidRPr="00B723B6" w:rsidRDefault="00004352" w:rsidP="005278AA">
                            <w:pPr>
                              <w:shd w:val="clear" w:color="auto" w:fill="DBE5F1"/>
                              <w:rPr>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6" type="#_x0000_t202" style="position:absolute;left:0;text-align:left;margin-left:.4pt;margin-top:6.4pt;width:449.6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" fillcolor="#dbe5f1" strokecolor="#1f497d" strokeweight="2pt">
                <v:stroke dashstyle="dash"/>
                <v:shadow color="#868686"/>
                <v:textbox>
                  <w:txbxContent>
                    <w:p w14:paraId="24C2F48C" w14:textId="77777777" w:rsidR="00004352" w:rsidRPr="00B723B6" w:rsidRDefault="00004352" w:rsidP="005278AA">
                      <w:pPr>
                        <w:shd w:val="clear" w:color="auto" w:fill="DBE5F1"/>
                        <w:rPr>
                          <w:b/>
                        </w:rPr>
                      </w:pPr>
                      <w:r>
                        <w:rPr>
                          <w:b/>
                        </w:rPr>
                        <w:t>Recommendations</w:t>
                      </w:r>
                      <w:r w:rsidRPr="00B723B6">
                        <w:rPr>
                          <w:b/>
                        </w:rPr>
                        <w:t>:</w:t>
                      </w:r>
                    </w:p>
                    <w:p w14:paraId="662C6D88" w14:textId="77777777" w:rsidR="00004352" w:rsidRDefault="00004352" w:rsidP="005278AA">
                      <w:pPr>
                        <w:shd w:val="clear" w:color="auto" w:fill="DBE5F1"/>
                      </w:pPr>
                    </w:p>
                    <w:p w14:paraId="5172EFF8" w14:textId="77777777" w:rsidR="00004352" w:rsidRDefault="00004352" w:rsidP="003410BB">
                      <w:pPr>
                        <w:pStyle w:val="ListParagraph"/>
                        <w:numPr>
                          <w:ilvl w:val="0"/>
                          <w:numId w:val="16"/>
                        </w:numPr>
                        <w:shd w:val="clear" w:color="auto" w:fill="DBE5F1"/>
                        <w:contextualSpacing w:val="0"/>
                        <w:jc w:val="left"/>
                      </w:pPr>
                      <w:r w:rsidRPr="00F41389">
                        <w:t>Identify opportunities to add to the overall stock to accommodate both current and future demand.</w:t>
                      </w:r>
                    </w:p>
                    <w:p w14:paraId="416CD6B5" w14:textId="77777777" w:rsidR="00004352" w:rsidRDefault="00004352" w:rsidP="00BC24D1">
                      <w:pPr>
                        <w:pStyle w:val="ListParagraph"/>
                        <w:shd w:val="clear" w:color="auto" w:fill="DBE5F1"/>
                        <w:ind w:left="360"/>
                        <w:jc w:val="left"/>
                      </w:pPr>
                    </w:p>
                    <w:p w14:paraId="0775C0E3" w14:textId="77777777" w:rsidR="00004352" w:rsidRDefault="00004352" w:rsidP="003410BB">
                      <w:pPr>
                        <w:pStyle w:val="ListParagraph"/>
                        <w:numPr>
                          <w:ilvl w:val="0"/>
                          <w:numId w:val="16"/>
                        </w:numPr>
                        <w:shd w:val="clear" w:color="auto" w:fill="DBE5F1"/>
                        <w:contextualSpacing w:val="0"/>
                        <w:jc w:val="left"/>
                      </w:pPr>
                      <w:r w:rsidRPr="0061005F">
                        <w:t>Rectify quantitative shortfalls</w:t>
                      </w:r>
                      <w:r>
                        <w:t xml:space="preserve"> through</w:t>
                      </w:r>
                      <w:r w:rsidRPr="0061005F">
                        <w:t xml:space="preserve"> the current </w:t>
                      </w:r>
                      <w:r>
                        <w:t>stock.</w:t>
                      </w:r>
                    </w:p>
                    <w:p w14:paraId="4B7583DB" w14:textId="77777777" w:rsidR="00004352" w:rsidRDefault="00004352" w:rsidP="005278AA">
                      <w:pPr>
                        <w:shd w:val="clear" w:color="auto" w:fill="DBE5F1"/>
                        <w:ind w:left="426"/>
                      </w:pPr>
                    </w:p>
                    <w:p w14:paraId="765035A8" w14:textId="77777777" w:rsidR="00004352" w:rsidRDefault="00004352" w:rsidP="005278AA">
                      <w:pPr>
                        <w:shd w:val="clear" w:color="auto" w:fill="DBE5F1"/>
                      </w:pPr>
                    </w:p>
                    <w:p w14:paraId="7E276AB5" w14:textId="77777777" w:rsidR="00004352" w:rsidRDefault="00004352" w:rsidP="005278AA">
                      <w:pPr>
                        <w:shd w:val="clear" w:color="auto" w:fill="DBE5F1"/>
                        <w:ind w:left="426"/>
                      </w:pPr>
                    </w:p>
                    <w:p w14:paraId="4935AB8C" w14:textId="77777777" w:rsidR="00004352" w:rsidRDefault="00004352" w:rsidP="005278AA">
                      <w:pPr>
                        <w:shd w:val="clear" w:color="auto" w:fill="DBE5F1"/>
                        <w:ind w:left="426"/>
                      </w:pPr>
                    </w:p>
                    <w:p w14:paraId="2B02F533" w14:textId="77777777" w:rsidR="00004352" w:rsidRPr="00B723B6" w:rsidRDefault="00004352" w:rsidP="005278AA">
                      <w:pPr>
                        <w:shd w:val="clear" w:color="auto" w:fill="DBE5F1"/>
                        <w:rPr>
                          <w:highlight w:val="yellow"/>
                        </w:rPr>
                      </w:pPr>
                    </w:p>
                  </w:txbxContent>
                </v:textbox>
              </v:shape>
            </w:pict>
          </mc:Fallback>
        </mc:AlternateContent>
      </w:r>
    </w:p>
    <w:p w14:paraId="27A5E5B2" w14:textId="77777777" w:rsidR="00554FBC" w:rsidRPr="00A4148D" w:rsidRDefault="00554FBC" w:rsidP="00420C89">
      <w:pPr>
        <w:rPr>
          <w:highlight w:val="yellow"/>
        </w:rPr>
      </w:pPr>
    </w:p>
    <w:p w14:paraId="2269A4A0" w14:textId="77777777" w:rsidR="005278AA" w:rsidRPr="00A4148D" w:rsidRDefault="005278AA" w:rsidP="00420C89">
      <w:pPr>
        <w:rPr>
          <w:highlight w:val="yellow"/>
        </w:rPr>
      </w:pPr>
    </w:p>
    <w:p w14:paraId="49DD4220" w14:textId="77777777" w:rsidR="005278AA" w:rsidRPr="00A4148D" w:rsidRDefault="005278AA" w:rsidP="00420C89">
      <w:pPr>
        <w:rPr>
          <w:highlight w:val="yellow"/>
        </w:rPr>
      </w:pPr>
    </w:p>
    <w:p w14:paraId="483EA1B6" w14:textId="77777777" w:rsidR="005278AA" w:rsidRPr="00A4148D" w:rsidRDefault="005278AA" w:rsidP="00420C89">
      <w:pPr>
        <w:rPr>
          <w:highlight w:val="yellow"/>
        </w:rPr>
      </w:pPr>
    </w:p>
    <w:p w14:paraId="25CEA606" w14:textId="77777777" w:rsidR="005278AA" w:rsidRPr="00A4148D" w:rsidRDefault="005278AA" w:rsidP="00420C89">
      <w:pPr>
        <w:rPr>
          <w:highlight w:val="yellow"/>
        </w:rPr>
      </w:pPr>
    </w:p>
    <w:p w14:paraId="03C40508" w14:textId="77777777" w:rsidR="005278AA" w:rsidRPr="00A4148D" w:rsidRDefault="005278AA" w:rsidP="00420C89">
      <w:pPr>
        <w:rPr>
          <w:highlight w:val="yellow"/>
        </w:rPr>
      </w:pPr>
    </w:p>
    <w:p w14:paraId="1201B703" w14:textId="77777777" w:rsidR="005278AA" w:rsidRPr="00A4148D" w:rsidRDefault="005278AA" w:rsidP="00420C89">
      <w:pPr>
        <w:rPr>
          <w:highlight w:val="yellow"/>
        </w:rPr>
      </w:pPr>
    </w:p>
    <w:p w14:paraId="66D69CEB" w14:textId="77777777" w:rsidR="00E5489B" w:rsidRPr="00A4148D" w:rsidRDefault="00E5489B" w:rsidP="005278AA">
      <w:pPr>
        <w:rPr>
          <w:b/>
          <w:highlight w:val="yellow"/>
        </w:rPr>
      </w:pPr>
    </w:p>
    <w:p w14:paraId="524ED15D" w14:textId="77777777" w:rsidR="005278AA" w:rsidRPr="009C727E" w:rsidRDefault="005278AA" w:rsidP="005278AA">
      <w:pPr>
        <w:rPr>
          <w:b/>
        </w:rPr>
      </w:pPr>
      <w:r w:rsidRPr="009C727E">
        <w:rPr>
          <w:b/>
        </w:rPr>
        <w:t>Recommendation (h) - Identify opportunities to add to the overall stock to accommodate both current and future demand</w:t>
      </w:r>
    </w:p>
    <w:p w14:paraId="34C2CF80" w14:textId="77777777" w:rsidR="005278AA" w:rsidRPr="009C727E" w:rsidRDefault="005278AA" w:rsidP="005278AA">
      <w:pPr>
        <w:rPr>
          <w:b/>
          <w:bCs/>
          <w:iCs/>
          <w:szCs w:val="22"/>
        </w:rPr>
      </w:pPr>
    </w:p>
    <w:p w14:paraId="309F3EDD" w14:textId="77777777" w:rsidR="007D6D1F" w:rsidRPr="009C727E" w:rsidRDefault="0049181E" w:rsidP="0049181E">
      <w:r w:rsidRPr="009C727E">
        <w:t xml:space="preserve">The Steering Group should use and regularly update the Action Plan within this Strategy for improvements to </w:t>
      </w:r>
      <w:r w:rsidR="007D6D1F" w:rsidRPr="009C727E">
        <w:t>the Council’s</w:t>
      </w:r>
      <w:r w:rsidRPr="009C727E">
        <w:t xml:space="preserve"> own </w:t>
      </w:r>
      <w:r w:rsidR="00EE6956" w:rsidRPr="009C727E">
        <w:t>outdoor sports facilities</w:t>
      </w:r>
      <w:r w:rsidRPr="009C727E">
        <w:t xml:space="preserve"> whilst recognising the need to support partners. The Action Plan lists improvements to be made to each site focused upon both qualitative and quantitative improvements as appropriate for each area. </w:t>
      </w:r>
      <w:r w:rsidR="00D038D8" w:rsidRPr="009C727E">
        <w:t xml:space="preserve"> </w:t>
      </w:r>
    </w:p>
    <w:p w14:paraId="683B6432" w14:textId="77777777" w:rsidR="007D6D1F" w:rsidRPr="009C727E" w:rsidRDefault="007D6D1F" w:rsidP="0049181E"/>
    <w:p w14:paraId="497FD00B" w14:textId="77777777" w:rsidR="0049181E" w:rsidRPr="009C727E" w:rsidRDefault="0049181E" w:rsidP="0049181E">
      <w:r w:rsidRPr="009C727E">
        <w:t xml:space="preserve">Although there are identified shortfalls of match equivalent sessions, </w:t>
      </w:r>
      <w:r w:rsidR="00BC24D1" w:rsidRPr="009C727E">
        <w:t>most</w:t>
      </w:r>
      <w:r w:rsidRPr="009C727E">
        <w:t xml:space="preserve"> current and future demand is currently being met and most shortfalls can be addressed </w:t>
      </w:r>
      <w:r w:rsidR="00BC24D1" w:rsidRPr="009C727E">
        <w:t>via</w:t>
      </w:r>
      <w:r w:rsidRPr="009C727E">
        <w:t xml:space="preserve"> quality improvements and/or </w:t>
      </w:r>
      <w:r w:rsidR="00BC24D1" w:rsidRPr="009C727E">
        <w:t>improved</w:t>
      </w:r>
      <w:r w:rsidRPr="009C727E">
        <w:t xml:space="preserve"> access to sites that </w:t>
      </w:r>
      <w:r w:rsidR="00BC24D1" w:rsidRPr="009C727E">
        <w:t>presently</w:t>
      </w:r>
      <w:r w:rsidRPr="009C727E">
        <w:t xml:space="preserve"> used minimally or currently unavailable. Adding to the current stock, particularly in the short term is therefore not recommended as a priority, except in the case of 3G pitches and </w:t>
      </w:r>
      <w:r w:rsidR="00CD51C9" w:rsidRPr="009C727E">
        <w:t>NTPs</w:t>
      </w:r>
      <w:r w:rsidRPr="009C727E">
        <w:t xml:space="preserve"> where there is a discrete need, or where there is significant housing growth. </w:t>
      </w:r>
    </w:p>
    <w:p w14:paraId="475D15D4" w14:textId="77777777" w:rsidR="007D6D1F" w:rsidRPr="009C727E" w:rsidRDefault="007D6D1F" w:rsidP="0049181E"/>
    <w:p w14:paraId="591B4C11" w14:textId="77777777" w:rsidR="0049181E" w:rsidRPr="009C727E" w:rsidRDefault="0049181E" w:rsidP="0049181E">
      <w:r w:rsidRPr="009C727E">
        <w:t xml:space="preserve">Notwithstanding the above, there remains an isolated need to reconfigure pitches at certain sites, in particular in relation to the lack of dedicated youth 11v11 football pitches. </w:t>
      </w:r>
    </w:p>
    <w:p w14:paraId="07421127" w14:textId="77777777" w:rsidR="0049181E" w:rsidRPr="009C727E" w:rsidRDefault="0049181E" w:rsidP="0049181E"/>
    <w:p w14:paraId="0C98CB01" w14:textId="77777777" w:rsidR="0049181E" w:rsidRPr="009C727E" w:rsidRDefault="0049181E" w:rsidP="0049181E">
      <w:pPr>
        <w:rPr>
          <w:b/>
        </w:rPr>
      </w:pPr>
      <w:r w:rsidRPr="009C727E">
        <w:rPr>
          <w:b/>
        </w:rPr>
        <w:t>Recommendation (i) - Rectify quantitative shortfalls through the current stock</w:t>
      </w:r>
    </w:p>
    <w:p w14:paraId="5CB0A3ED" w14:textId="77777777" w:rsidR="0049181E" w:rsidRPr="009C727E" w:rsidRDefault="0049181E" w:rsidP="005278AA"/>
    <w:p w14:paraId="7F8DAEA2" w14:textId="77777777" w:rsidR="0049181E" w:rsidRPr="009C727E" w:rsidRDefault="0049181E" w:rsidP="0049181E">
      <w:r w:rsidRPr="009C727E">
        <w:t>The Council and its partners should work to rectify identified inadequacies and meet identified shortfalls as outlined in the preceding Assessment Report and the sport by sport specific recommendations (Part 3) as well as the following Action Plan (Part 6).</w:t>
      </w:r>
    </w:p>
    <w:p w14:paraId="7971807F" w14:textId="77777777" w:rsidR="0049181E" w:rsidRPr="009C727E" w:rsidRDefault="0049181E" w:rsidP="005278AA"/>
    <w:p w14:paraId="125B8DE3" w14:textId="77777777" w:rsidR="005278AA" w:rsidRPr="009C727E" w:rsidRDefault="005278AA" w:rsidP="005278AA">
      <w:r w:rsidRPr="009C727E">
        <w:t>It is important t</w:t>
      </w:r>
      <w:r w:rsidR="00EE6956" w:rsidRPr="009C727E">
        <w:t xml:space="preserve">hat the current levels of </w:t>
      </w:r>
      <w:r w:rsidRPr="009C727E">
        <w:t>provision are protected, maintained and enhanced to secure provision now and in the future. For most sports the</w:t>
      </w:r>
      <w:r w:rsidR="0049181E" w:rsidRPr="009C727E">
        <w:t xml:space="preserve"> current and</w:t>
      </w:r>
      <w:r w:rsidRPr="009C727E">
        <w:t xml:space="preserve"> future demand for provision identified in </w:t>
      </w:r>
      <w:r w:rsidR="009C727E" w:rsidRPr="009C727E">
        <w:t>Winchester can</w:t>
      </w:r>
      <w:r w:rsidRPr="009C727E">
        <w:t xml:space="preserve"> be overcome through maximising use of existing </w:t>
      </w:r>
      <w:r w:rsidR="00EE6956" w:rsidRPr="009C727E">
        <w:t>stock</w:t>
      </w:r>
      <w:r w:rsidRPr="009C727E">
        <w:t xml:space="preserve"> through a combination of:</w:t>
      </w:r>
    </w:p>
    <w:p w14:paraId="5D5EF9C8" w14:textId="77777777" w:rsidR="0049181E" w:rsidRPr="009C727E" w:rsidRDefault="0049181E" w:rsidP="005278AA"/>
    <w:p w14:paraId="1FA14FF7" w14:textId="77777777" w:rsidR="0049181E" w:rsidRPr="009C727E" w:rsidRDefault="0049181E" w:rsidP="0049181E">
      <w:pPr>
        <w:numPr>
          <w:ilvl w:val="0"/>
          <w:numId w:val="4"/>
        </w:numPr>
        <w:rPr>
          <w:lang w:val="x-none"/>
        </w:rPr>
      </w:pPr>
      <w:r w:rsidRPr="009C727E">
        <w:t>Improving quality in order to</w:t>
      </w:r>
      <w:r w:rsidR="00EE6956" w:rsidRPr="009C727E">
        <w:t xml:space="preserve"> improve the capacity </w:t>
      </w:r>
      <w:r w:rsidRPr="009C727E">
        <w:t xml:space="preserve">to accommodate more </w:t>
      </w:r>
      <w:r w:rsidR="00EE6956" w:rsidRPr="009C727E">
        <w:t>demand</w:t>
      </w:r>
      <w:r w:rsidRPr="009C727E">
        <w:t>.</w:t>
      </w:r>
    </w:p>
    <w:p w14:paraId="0A857633" w14:textId="77777777" w:rsidR="0049181E" w:rsidRPr="009C727E" w:rsidRDefault="0049181E" w:rsidP="0049181E">
      <w:pPr>
        <w:numPr>
          <w:ilvl w:val="0"/>
          <w:numId w:val="4"/>
        </w:numPr>
        <w:rPr>
          <w:lang w:val="x-none"/>
        </w:rPr>
      </w:pPr>
      <w:r w:rsidRPr="009C727E">
        <w:t xml:space="preserve">Transferring demand from overplayed sites to sites with spare capacity. </w:t>
      </w:r>
    </w:p>
    <w:p w14:paraId="3D14303C" w14:textId="77777777" w:rsidR="0049181E" w:rsidRPr="009C727E" w:rsidRDefault="0049181E" w:rsidP="0049181E">
      <w:pPr>
        <w:numPr>
          <w:ilvl w:val="0"/>
          <w:numId w:val="4"/>
        </w:numPr>
        <w:rPr>
          <w:lang w:val="x-none"/>
        </w:rPr>
      </w:pPr>
      <w:r w:rsidRPr="009C727E">
        <w:rPr>
          <w:lang w:val="x-none"/>
        </w:rPr>
        <w:t xml:space="preserve">The re-designation of </w:t>
      </w:r>
      <w:r w:rsidR="0036442E" w:rsidRPr="009C727E">
        <w:t>facilities</w:t>
      </w:r>
      <w:r w:rsidRPr="009C727E">
        <w:rPr>
          <w:lang w:val="x-none"/>
        </w:rPr>
        <w:t>.</w:t>
      </w:r>
    </w:p>
    <w:p w14:paraId="4A8B3FFE" w14:textId="77777777" w:rsidR="0049181E" w:rsidRPr="009C727E" w:rsidRDefault="0049181E" w:rsidP="0049181E">
      <w:pPr>
        <w:numPr>
          <w:ilvl w:val="0"/>
          <w:numId w:val="4"/>
        </w:numPr>
        <w:rPr>
          <w:lang w:val="x-none"/>
        </w:rPr>
      </w:pPr>
      <w:r w:rsidRPr="009C727E">
        <w:rPr>
          <w:lang w:val="x-none"/>
        </w:rPr>
        <w:t>Securing long term community use at school sites</w:t>
      </w:r>
      <w:r w:rsidRPr="009C727E">
        <w:t xml:space="preserve"> including those currently unavailable.</w:t>
      </w:r>
    </w:p>
    <w:p w14:paraId="5B22D714" w14:textId="77777777" w:rsidR="0049181E" w:rsidRPr="009C727E" w:rsidRDefault="0049181E" w:rsidP="0049181E">
      <w:pPr>
        <w:numPr>
          <w:ilvl w:val="0"/>
          <w:numId w:val="4"/>
        </w:numPr>
        <w:rPr>
          <w:lang w:val="x-none"/>
        </w:rPr>
      </w:pPr>
      <w:r w:rsidRPr="009C727E">
        <w:t xml:space="preserve">Working with commercial and private providers to increase usage. </w:t>
      </w:r>
    </w:p>
    <w:p w14:paraId="62A1F201" w14:textId="77777777" w:rsidR="0049181E" w:rsidRPr="009C727E" w:rsidRDefault="0049181E" w:rsidP="005278AA"/>
    <w:p w14:paraId="79CE0519" w14:textId="77777777" w:rsidR="0049181E" w:rsidRPr="00A4148D" w:rsidRDefault="0049181E" w:rsidP="0049181E">
      <w:pPr>
        <w:rPr>
          <w:rFonts w:cs="Arial"/>
          <w:highlight w:val="yellow"/>
        </w:rPr>
      </w:pPr>
      <w:r w:rsidRPr="009C727E">
        <w:rPr>
          <w:rFonts w:cs="Arial"/>
        </w:rPr>
        <w:t xml:space="preserve">Unmet demand, changes in sport participation and trends and proposed housing growth should be recognised and factored into future facility planning. Assuming </w:t>
      </w:r>
      <w:r w:rsidR="00D038D8" w:rsidRPr="009C727E">
        <w:rPr>
          <w:rFonts w:cs="Arial"/>
        </w:rPr>
        <w:t xml:space="preserve">that </w:t>
      </w:r>
      <w:r w:rsidRPr="009C727E">
        <w:rPr>
          <w:rFonts w:cs="Arial"/>
        </w:rPr>
        <w:t xml:space="preserve">an increase in participation and housing growth occurs, it will impact on the future need for certain types of playing pitches. </w:t>
      </w:r>
    </w:p>
    <w:p w14:paraId="6FA69022" w14:textId="77777777" w:rsidR="0049181E" w:rsidRPr="009C727E" w:rsidRDefault="0049181E" w:rsidP="0049181E">
      <w:r w:rsidRPr="009C727E">
        <w:rPr>
          <w:rFonts w:cs="Arial"/>
        </w:rPr>
        <w:lastRenderedPageBreak/>
        <w:t>Sports development work also approximates unmet demand which cannot currently be quantified (i.e. it is not being suppressed by a lack of facilities) but is likely to occur. The following table highlights the main development trends in each sport and their likely impact on facilities; h</w:t>
      </w:r>
      <w:r w:rsidRPr="009C727E">
        <w:t xml:space="preserve">owever, it is important to note that these may be subject to change and are not necessarily area specific. </w:t>
      </w:r>
    </w:p>
    <w:p w14:paraId="63F45286" w14:textId="77777777" w:rsidR="0049181E" w:rsidRPr="009C727E" w:rsidRDefault="0049181E" w:rsidP="0049181E"/>
    <w:p w14:paraId="2F0EC75B" w14:textId="77777777" w:rsidR="0049181E" w:rsidRPr="009C727E" w:rsidRDefault="00D66857" w:rsidP="0049181E">
      <w:pPr>
        <w:rPr>
          <w:i/>
        </w:rPr>
      </w:pPr>
      <w:r w:rsidRPr="009C727E">
        <w:rPr>
          <w:i/>
        </w:rPr>
        <w:t xml:space="preserve">Table 5.4: </w:t>
      </w:r>
      <w:r w:rsidR="0049181E" w:rsidRPr="009C727E">
        <w:rPr>
          <w:i/>
        </w:rPr>
        <w:t>Likely future sport-by-sport demand trends</w:t>
      </w:r>
    </w:p>
    <w:p w14:paraId="6502BE61" w14:textId="77777777" w:rsidR="0049181E" w:rsidRPr="00A4148D" w:rsidRDefault="0049181E" w:rsidP="0049181E">
      <w:pPr>
        <w:rPr>
          <w:i/>
          <w:highlight w:val="yellow"/>
        </w:rPr>
      </w:pP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911"/>
        <w:gridCol w:w="3993"/>
      </w:tblGrid>
      <w:tr w:rsidR="0049181E" w:rsidRPr="00A4148D" w14:paraId="6BFC339B" w14:textId="77777777" w:rsidTr="00B77D51">
        <w:trPr>
          <w:trHeight w:val="71"/>
          <w:tblHeader/>
        </w:trPr>
        <w:tc>
          <w:tcPr>
            <w:tcW w:w="643" w:type="pct"/>
            <w:shd w:val="clear" w:color="auto" w:fill="DBE5F1"/>
          </w:tcPr>
          <w:p w14:paraId="354E84A7" w14:textId="77777777" w:rsidR="0049181E" w:rsidRPr="009C727E" w:rsidRDefault="0049181E" w:rsidP="009712D8">
            <w:pPr>
              <w:tabs>
                <w:tab w:val="num" w:pos="426"/>
              </w:tabs>
              <w:spacing w:before="40"/>
              <w:jc w:val="left"/>
              <w:rPr>
                <w:rFonts w:cs="Arial"/>
                <w:b/>
                <w:bCs/>
                <w:color w:val="000000"/>
                <w:sz w:val="20"/>
                <w:szCs w:val="20"/>
              </w:rPr>
            </w:pPr>
            <w:r w:rsidRPr="009C727E">
              <w:rPr>
                <w:rFonts w:cs="Arial"/>
                <w:b/>
                <w:bCs/>
                <w:color w:val="000000"/>
                <w:sz w:val="20"/>
                <w:szCs w:val="20"/>
              </w:rPr>
              <w:t>Sport</w:t>
            </w:r>
          </w:p>
        </w:tc>
        <w:tc>
          <w:tcPr>
            <w:tcW w:w="2156" w:type="pct"/>
            <w:shd w:val="clear" w:color="auto" w:fill="DBE5F1"/>
          </w:tcPr>
          <w:p w14:paraId="2043C659" w14:textId="77777777" w:rsidR="0049181E" w:rsidRPr="009C727E" w:rsidRDefault="0049181E" w:rsidP="009712D8">
            <w:pPr>
              <w:tabs>
                <w:tab w:val="num" w:pos="426"/>
              </w:tabs>
              <w:spacing w:before="40"/>
              <w:jc w:val="left"/>
              <w:rPr>
                <w:rFonts w:cs="Arial"/>
                <w:b/>
                <w:bCs/>
                <w:color w:val="000000"/>
                <w:sz w:val="20"/>
                <w:szCs w:val="20"/>
              </w:rPr>
            </w:pPr>
            <w:r w:rsidRPr="009C727E">
              <w:rPr>
                <w:rFonts w:cs="Arial"/>
                <w:b/>
                <w:bCs/>
                <w:color w:val="000000"/>
                <w:sz w:val="20"/>
                <w:szCs w:val="20"/>
              </w:rPr>
              <w:t>Future sports development trend</w:t>
            </w:r>
          </w:p>
        </w:tc>
        <w:tc>
          <w:tcPr>
            <w:tcW w:w="2201" w:type="pct"/>
            <w:shd w:val="clear" w:color="auto" w:fill="DBE5F1"/>
          </w:tcPr>
          <w:p w14:paraId="631D0957" w14:textId="77777777" w:rsidR="0049181E" w:rsidRPr="009C727E" w:rsidRDefault="0049181E" w:rsidP="009712D8">
            <w:pPr>
              <w:tabs>
                <w:tab w:val="num" w:pos="426"/>
              </w:tabs>
              <w:spacing w:before="40"/>
              <w:jc w:val="left"/>
              <w:rPr>
                <w:rFonts w:cs="Arial"/>
                <w:b/>
                <w:bCs/>
                <w:color w:val="000000"/>
                <w:sz w:val="20"/>
                <w:szCs w:val="20"/>
              </w:rPr>
            </w:pPr>
            <w:r w:rsidRPr="009C727E">
              <w:rPr>
                <w:rFonts w:cs="Arial"/>
                <w:b/>
                <w:bCs/>
                <w:color w:val="000000"/>
                <w:sz w:val="20"/>
                <w:szCs w:val="20"/>
              </w:rPr>
              <w:t>Strategy impact</w:t>
            </w:r>
          </w:p>
        </w:tc>
      </w:tr>
      <w:tr w:rsidR="004438FB" w:rsidRPr="00A4148D" w14:paraId="1D3E49C4" w14:textId="77777777" w:rsidTr="00B77D51">
        <w:trPr>
          <w:cantSplit/>
        </w:trPr>
        <w:tc>
          <w:tcPr>
            <w:tcW w:w="643" w:type="pct"/>
            <w:vMerge w:val="restart"/>
          </w:tcPr>
          <w:p w14:paraId="4554BBD1"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Football</w:t>
            </w:r>
          </w:p>
        </w:tc>
        <w:tc>
          <w:tcPr>
            <w:tcW w:w="2156" w:type="pct"/>
          </w:tcPr>
          <w:p w14:paraId="5EB61A2A" w14:textId="77777777" w:rsidR="004438FB" w:rsidRPr="009C727E" w:rsidRDefault="004438FB" w:rsidP="009712D8">
            <w:pPr>
              <w:spacing w:before="40"/>
              <w:jc w:val="left"/>
              <w:rPr>
                <w:rFonts w:cs="Arial"/>
                <w:color w:val="000000"/>
                <w:sz w:val="20"/>
                <w:szCs w:val="20"/>
              </w:rPr>
            </w:pPr>
            <w:r w:rsidRPr="009C727E">
              <w:rPr>
                <w:rFonts w:cs="Arial"/>
                <w:color w:val="000000"/>
                <w:sz w:val="20"/>
                <w:szCs w:val="20"/>
              </w:rPr>
              <w:t>Demand for adult football is likely to be sustained with the FA focusing on retention. There is also likely to be some continued movement towards small sided football for adults.</w:t>
            </w:r>
          </w:p>
        </w:tc>
        <w:tc>
          <w:tcPr>
            <w:tcW w:w="2201" w:type="pct"/>
          </w:tcPr>
          <w:p w14:paraId="0B16A3EA"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Additional need for 3G pitches.</w:t>
            </w:r>
          </w:p>
          <w:p w14:paraId="7E9AF5A3"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 xml:space="preserve">Sustain current pitch stock but give consideration to pitch reconfiguration to accommodate youth 11v11 football. </w:t>
            </w:r>
          </w:p>
          <w:p w14:paraId="19CE5FCF"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Qualitative improvements.</w:t>
            </w:r>
          </w:p>
        </w:tc>
      </w:tr>
      <w:tr w:rsidR="004438FB" w:rsidRPr="00A4148D" w14:paraId="5ACDD974" w14:textId="77777777" w:rsidTr="00B77D51">
        <w:trPr>
          <w:cantSplit/>
        </w:trPr>
        <w:tc>
          <w:tcPr>
            <w:tcW w:w="643" w:type="pct"/>
            <w:vMerge/>
          </w:tcPr>
          <w:p w14:paraId="79A09534" w14:textId="77777777" w:rsidR="004438FB" w:rsidRPr="009C727E" w:rsidRDefault="004438FB" w:rsidP="009712D8">
            <w:pPr>
              <w:tabs>
                <w:tab w:val="num" w:pos="426"/>
              </w:tabs>
              <w:spacing w:before="40"/>
              <w:jc w:val="left"/>
              <w:rPr>
                <w:rFonts w:cs="Arial"/>
                <w:color w:val="000000"/>
                <w:sz w:val="20"/>
                <w:szCs w:val="20"/>
              </w:rPr>
            </w:pPr>
          </w:p>
        </w:tc>
        <w:tc>
          <w:tcPr>
            <w:tcW w:w="2156" w:type="pct"/>
          </w:tcPr>
          <w:p w14:paraId="2088E427" w14:textId="77777777" w:rsidR="004438FB" w:rsidRPr="009C727E" w:rsidRDefault="004438FB" w:rsidP="009712D8">
            <w:pPr>
              <w:spacing w:before="40"/>
              <w:jc w:val="left"/>
              <w:rPr>
                <w:rFonts w:cs="Arial"/>
                <w:color w:val="000000"/>
                <w:sz w:val="20"/>
                <w:szCs w:val="20"/>
              </w:rPr>
            </w:pPr>
            <w:r w:rsidRPr="009C727E">
              <w:rPr>
                <w:rFonts w:cs="Arial"/>
                <w:color w:val="000000"/>
                <w:sz w:val="20"/>
                <w:szCs w:val="20"/>
              </w:rPr>
              <w:t>Demand for mini and youth football is likely to increase based on TGRs and the FA has a key objective to deliver 50% of mini and youth football on 3G AGP’s.</w:t>
            </w:r>
          </w:p>
        </w:tc>
        <w:tc>
          <w:tcPr>
            <w:tcW w:w="2201" w:type="pct"/>
          </w:tcPr>
          <w:p w14:paraId="3EA5742D"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Sustain current stock and consideration given to reconfigure pitches if required.</w:t>
            </w:r>
          </w:p>
          <w:p w14:paraId="6C66AB2D"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Qualitative improvements.</w:t>
            </w:r>
          </w:p>
          <w:p w14:paraId="39C1CC78"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 xml:space="preserve">Where possible utilise new or existing 3G pitches to further accommodate this demand and ensure FA testing. </w:t>
            </w:r>
          </w:p>
        </w:tc>
      </w:tr>
      <w:tr w:rsidR="004438FB" w:rsidRPr="00A4148D" w14:paraId="22ECDD3E" w14:textId="77777777" w:rsidTr="00B77D51">
        <w:trPr>
          <w:cantSplit/>
          <w:trHeight w:val="1000"/>
        </w:trPr>
        <w:tc>
          <w:tcPr>
            <w:tcW w:w="643" w:type="pct"/>
            <w:vMerge/>
          </w:tcPr>
          <w:p w14:paraId="261C2A62" w14:textId="77777777" w:rsidR="004438FB" w:rsidRPr="009C727E" w:rsidRDefault="004438FB" w:rsidP="009712D8">
            <w:pPr>
              <w:tabs>
                <w:tab w:val="num" w:pos="426"/>
              </w:tabs>
              <w:spacing w:before="40"/>
              <w:jc w:val="left"/>
              <w:rPr>
                <w:rFonts w:cs="Arial"/>
                <w:color w:val="000000"/>
                <w:sz w:val="20"/>
                <w:szCs w:val="20"/>
              </w:rPr>
            </w:pPr>
          </w:p>
        </w:tc>
        <w:tc>
          <w:tcPr>
            <w:tcW w:w="2156" w:type="pct"/>
          </w:tcPr>
          <w:p w14:paraId="2192B304" w14:textId="77777777" w:rsidR="004438FB" w:rsidRPr="009C727E" w:rsidRDefault="00DE6094" w:rsidP="00DE6094">
            <w:pPr>
              <w:jc w:val="left"/>
              <w:rPr>
                <w:rFonts w:cs="Arial"/>
                <w:sz w:val="20"/>
                <w:szCs w:val="20"/>
                <w:lang w:eastAsia="en-GB"/>
              </w:rPr>
            </w:pPr>
            <w:r w:rsidRPr="009C727E">
              <w:rPr>
                <w:rFonts w:cs="Arial"/>
                <w:sz w:val="20"/>
                <w:szCs w:val="20"/>
              </w:rPr>
              <w:t xml:space="preserve">The FA’s strategy for Women’s and Girls’ football: 2017 – 2020 was released in March 2017. One of the major goals of the new the new strategy will be to double participation. </w:t>
            </w:r>
          </w:p>
        </w:tc>
        <w:tc>
          <w:tcPr>
            <w:tcW w:w="2201" w:type="pct"/>
          </w:tcPr>
          <w:p w14:paraId="13EA69E3" w14:textId="77777777" w:rsidR="004438FB" w:rsidRPr="009C727E" w:rsidRDefault="004438FB" w:rsidP="009712D8">
            <w:pPr>
              <w:tabs>
                <w:tab w:val="num" w:pos="426"/>
              </w:tabs>
              <w:spacing w:before="40"/>
              <w:jc w:val="left"/>
              <w:rPr>
                <w:rFonts w:cs="Arial"/>
                <w:color w:val="000000"/>
                <w:sz w:val="20"/>
                <w:szCs w:val="20"/>
              </w:rPr>
            </w:pPr>
            <w:r w:rsidRPr="009C727E">
              <w:rPr>
                <w:rFonts w:cs="Arial"/>
                <w:color w:val="000000"/>
                <w:sz w:val="20"/>
                <w:szCs w:val="20"/>
              </w:rPr>
              <w:t xml:space="preserve">Demand for grass pitches and 3G pitches is likely to increase. </w:t>
            </w:r>
          </w:p>
        </w:tc>
      </w:tr>
      <w:tr w:rsidR="0049181E" w:rsidRPr="00A4148D" w14:paraId="4D4CBC9A" w14:textId="77777777" w:rsidTr="00B77D51">
        <w:trPr>
          <w:cantSplit/>
        </w:trPr>
        <w:tc>
          <w:tcPr>
            <w:tcW w:w="643" w:type="pct"/>
          </w:tcPr>
          <w:p w14:paraId="73F05AB4" w14:textId="77777777" w:rsidR="0049181E" w:rsidRPr="009C727E" w:rsidRDefault="0049181E" w:rsidP="009712D8">
            <w:pPr>
              <w:tabs>
                <w:tab w:val="num" w:pos="426"/>
              </w:tabs>
              <w:spacing w:before="40"/>
              <w:jc w:val="left"/>
              <w:rPr>
                <w:rFonts w:cs="Arial"/>
                <w:color w:val="000000"/>
                <w:sz w:val="20"/>
                <w:szCs w:val="20"/>
              </w:rPr>
            </w:pPr>
            <w:r w:rsidRPr="009C727E">
              <w:rPr>
                <w:rFonts w:cs="Arial"/>
                <w:color w:val="000000"/>
                <w:sz w:val="20"/>
                <w:szCs w:val="20"/>
              </w:rPr>
              <w:t>3G pitches</w:t>
            </w:r>
          </w:p>
        </w:tc>
        <w:tc>
          <w:tcPr>
            <w:tcW w:w="2156" w:type="pct"/>
          </w:tcPr>
          <w:p w14:paraId="66D49AA8" w14:textId="77777777" w:rsidR="0049181E" w:rsidRPr="009C727E" w:rsidRDefault="0049181E" w:rsidP="009712D8">
            <w:pPr>
              <w:spacing w:before="40"/>
              <w:jc w:val="left"/>
              <w:rPr>
                <w:rFonts w:cs="Arial"/>
                <w:color w:val="000000"/>
                <w:sz w:val="20"/>
                <w:szCs w:val="20"/>
              </w:rPr>
            </w:pPr>
            <w:r w:rsidRPr="009C727E">
              <w:rPr>
                <w:rFonts w:cs="Arial"/>
                <w:color w:val="000000"/>
                <w:sz w:val="20"/>
                <w:szCs w:val="20"/>
              </w:rPr>
              <w:t xml:space="preserve">Demand for 3G pitches for football is high and will continue to increase as currently there is a shortfall of full size pitches. It is likely that future demand for the use of 3G pitches will increase for both training and match play purposes. </w:t>
            </w:r>
          </w:p>
        </w:tc>
        <w:tc>
          <w:tcPr>
            <w:tcW w:w="2201" w:type="pct"/>
          </w:tcPr>
          <w:p w14:paraId="053E1532" w14:textId="77777777" w:rsidR="0049181E" w:rsidRPr="009C727E" w:rsidRDefault="0049181E" w:rsidP="009712D8">
            <w:pPr>
              <w:tabs>
                <w:tab w:val="num" w:pos="426"/>
              </w:tabs>
              <w:spacing w:before="40"/>
              <w:jc w:val="left"/>
              <w:rPr>
                <w:rFonts w:cs="Arial"/>
                <w:color w:val="000000"/>
                <w:sz w:val="20"/>
                <w:szCs w:val="20"/>
              </w:rPr>
            </w:pPr>
            <w:r w:rsidRPr="009C727E">
              <w:rPr>
                <w:rFonts w:cs="Arial"/>
                <w:color w:val="000000"/>
                <w:sz w:val="20"/>
                <w:szCs w:val="20"/>
              </w:rPr>
              <w:t>Requirement for new 3G pitches to be provided and a need for community use agreements to be in place for any new pitches as well as sinking funds.</w:t>
            </w:r>
          </w:p>
          <w:p w14:paraId="39BFE3CD" w14:textId="77777777" w:rsidR="0049181E" w:rsidRPr="009C727E" w:rsidRDefault="0049181E" w:rsidP="009712D8">
            <w:pPr>
              <w:tabs>
                <w:tab w:val="num" w:pos="426"/>
              </w:tabs>
              <w:spacing w:before="40"/>
              <w:jc w:val="left"/>
              <w:rPr>
                <w:rFonts w:cs="Arial"/>
                <w:color w:val="000000"/>
                <w:sz w:val="20"/>
                <w:szCs w:val="20"/>
              </w:rPr>
            </w:pPr>
            <w:r w:rsidRPr="009C727E">
              <w:rPr>
                <w:rFonts w:cs="Arial"/>
                <w:color w:val="000000"/>
                <w:sz w:val="20"/>
                <w:szCs w:val="20"/>
              </w:rPr>
              <w:t xml:space="preserve">Requirement for 3G pitches to be FA/FIFA tested to host competitive matches. </w:t>
            </w:r>
          </w:p>
          <w:p w14:paraId="1192F1A3" w14:textId="77777777" w:rsidR="0049181E" w:rsidRPr="009C727E" w:rsidRDefault="0049181E" w:rsidP="009712D8">
            <w:pPr>
              <w:tabs>
                <w:tab w:val="num" w:pos="426"/>
              </w:tabs>
              <w:spacing w:before="40"/>
              <w:jc w:val="left"/>
              <w:rPr>
                <w:rFonts w:cs="Arial"/>
                <w:color w:val="000000"/>
                <w:sz w:val="20"/>
                <w:szCs w:val="20"/>
              </w:rPr>
            </w:pPr>
            <w:r w:rsidRPr="009C727E">
              <w:rPr>
                <w:rFonts w:cs="Arial"/>
                <w:color w:val="000000"/>
                <w:sz w:val="20"/>
                <w:szCs w:val="20"/>
              </w:rPr>
              <w:t>Utilise Sport England/NGB guidance on choosing the correct surface</w:t>
            </w:r>
            <w:r w:rsidR="00DD492D" w:rsidRPr="009C727E">
              <w:rPr>
                <w:rFonts w:cs="Arial"/>
                <w:color w:val="000000"/>
                <w:sz w:val="20"/>
                <w:szCs w:val="20"/>
              </w:rPr>
              <w:t>.</w:t>
            </w:r>
          </w:p>
        </w:tc>
      </w:tr>
      <w:tr w:rsidR="00F2215D" w:rsidRPr="00A4148D" w14:paraId="7B862D44" w14:textId="77777777" w:rsidTr="00B77D51">
        <w:trPr>
          <w:trHeight w:val="1084"/>
        </w:trPr>
        <w:tc>
          <w:tcPr>
            <w:tcW w:w="643" w:type="pct"/>
            <w:vMerge w:val="restart"/>
          </w:tcPr>
          <w:p w14:paraId="13EC373D"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Cricket</w:t>
            </w:r>
          </w:p>
        </w:tc>
        <w:tc>
          <w:tcPr>
            <w:tcW w:w="2156" w:type="pct"/>
          </w:tcPr>
          <w:p w14:paraId="680FEA16"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 xml:space="preserve">Demand is likely to remain static for grass wickets for both junior and adult participation. </w:t>
            </w:r>
          </w:p>
        </w:tc>
        <w:tc>
          <w:tcPr>
            <w:tcW w:w="2201" w:type="pct"/>
          </w:tcPr>
          <w:p w14:paraId="45944068"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 xml:space="preserve">Sustain current pitch stock. </w:t>
            </w:r>
          </w:p>
          <w:p w14:paraId="6377BDA1"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 xml:space="preserve">Isolated pockets of demand for access to additional facilities where pitches are operating at capacity. </w:t>
            </w:r>
          </w:p>
          <w:p w14:paraId="03B2C041"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A need to install NTPs and encourage greater use for junior cricket.</w:t>
            </w:r>
          </w:p>
        </w:tc>
      </w:tr>
      <w:tr w:rsidR="00F2215D" w:rsidRPr="00A4148D" w14:paraId="693E258B" w14:textId="77777777" w:rsidTr="00B77D51">
        <w:tc>
          <w:tcPr>
            <w:tcW w:w="643" w:type="pct"/>
            <w:vMerge/>
          </w:tcPr>
          <w:p w14:paraId="6583779F" w14:textId="77777777" w:rsidR="00F2215D" w:rsidRPr="009C727E" w:rsidRDefault="00F2215D" w:rsidP="009712D8">
            <w:pPr>
              <w:tabs>
                <w:tab w:val="num" w:pos="426"/>
              </w:tabs>
              <w:spacing w:before="40"/>
              <w:jc w:val="left"/>
              <w:rPr>
                <w:rFonts w:cs="Arial"/>
                <w:color w:val="000000"/>
                <w:sz w:val="20"/>
                <w:szCs w:val="20"/>
              </w:rPr>
            </w:pPr>
          </w:p>
        </w:tc>
        <w:tc>
          <w:tcPr>
            <w:tcW w:w="2156" w:type="pct"/>
          </w:tcPr>
          <w:p w14:paraId="7F90FA94" w14:textId="77777777" w:rsidR="00F2215D" w:rsidRPr="009C727E" w:rsidRDefault="00F2215D" w:rsidP="007701E1">
            <w:pPr>
              <w:tabs>
                <w:tab w:val="num" w:pos="426"/>
              </w:tabs>
              <w:spacing w:before="40"/>
              <w:jc w:val="left"/>
              <w:rPr>
                <w:rFonts w:cs="Arial"/>
                <w:color w:val="000000"/>
                <w:sz w:val="20"/>
                <w:szCs w:val="20"/>
              </w:rPr>
            </w:pPr>
            <w:r w:rsidRPr="009C727E">
              <w:rPr>
                <w:rFonts w:cs="Arial"/>
                <w:color w:val="000000"/>
                <w:sz w:val="20"/>
                <w:szCs w:val="20"/>
              </w:rPr>
              <w:t xml:space="preserve">An increase in non-club based play, especially from South Asian communities. </w:t>
            </w:r>
          </w:p>
        </w:tc>
        <w:tc>
          <w:tcPr>
            <w:tcW w:w="2201" w:type="pct"/>
          </w:tcPr>
          <w:p w14:paraId="77EA0E93" w14:textId="77777777" w:rsidR="00F2215D" w:rsidRPr="009C727E" w:rsidRDefault="00F2215D" w:rsidP="009712D8">
            <w:pPr>
              <w:tabs>
                <w:tab w:val="num" w:pos="426"/>
              </w:tabs>
              <w:spacing w:before="40"/>
              <w:jc w:val="left"/>
              <w:rPr>
                <w:rFonts w:cs="Arial"/>
                <w:color w:val="000000"/>
                <w:sz w:val="20"/>
                <w:szCs w:val="20"/>
              </w:rPr>
            </w:pPr>
            <w:r w:rsidRPr="009C727E">
              <w:rPr>
                <w:color w:val="000000"/>
                <w:sz w:val="20"/>
                <w:szCs w:val="22"/>
                <w:lang w:eastAsia="en-GB"/>
              </w:rPr>
              <w:t>Develop cricket within communities that more commonly play informal formats of the game.</w:t>
            </w:r>
          </w:p>
        </w:tc>
      </w:tr>
      <w:tr w:rsidR="00F2215D" w:rsidRPr="00A4148D" w14:paraId="54B9548E" w14:textId="77777777" w:rsidTr="00B77D51">
        <w:tc>
          <w:tcPr>
            <w:tcW w:w="643" w:type="pct"/>
            <w:vMerge/>
          </w:tcPr>
          <w:p w14:paraId="1033475A" w14:textId="77777777" w:rsidR="00F2215D" w:rsidRPr="009C727E" w:rsidRDefault="00F2215D" w:rsidP="009712D8">
            <w:pPr>
              <w:tabs>
                <w:tab w:val="num" w:pos="426"/>
              </w:tabs>
              <w:spacing w:before="40"/>
              <w:jc w:val="left"/>
              <w:rPr>
                <w:rFonts w:cs="Arial"/>
                <w:color w:val="000000"/>
                <w:sz w:val="20"/>
                <w:szCs w:val="20"/>
              </w:rPr>
            </w:pPr>
          </w:p>
        </w:tc>
        <w:tc>
          <w:tcPr>
            <w:tcW w:w="2156" w:type="pct"/>
          </w:tcPr>
          <w:p w14:paraId="1A44F2DB" w14:textId="77777777" w:rsidR="00F2215D" w:rsidRPr="009C727E" w:rsidRDefault="00F2215D" w:rsidP="009712D8">
            <w:pPr>
              <w:tabs>
                <w:tab w:val="num" w:pos="426"/>
              </w:tabs>
              <w:spacing w:before="40"/>
              <w:jc w:val="left"/>
              <w:rPr>
                <w:rFonts w:cs="Arial"/>
                <w:color w:val="000000"/>
                <w:sz w:val="20"/>
                <w:szCs w:val="20"/>
              </w:rPr>
            </w:pPr>
            <w:r w:rsidRPr="009C727E">
              <w:rPr>
                <w:color w:val="000000"/>
                <w:sz w:val="20"/>
              </w:rPr>
              <w:t>Women’s and girls’ cricket is a national priority and there is a target to establish more female teams in every local authority.</w:t>
            </w:r>
          </w:p>
        </w:tc>
        <w:tc>
          <w:tcPr>
            <w:tcW w:w="2201" w:type="pct"/>
          </w:tcPr>
          <w:p w14:paraId="62258702"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 xml:space="preserve">Support clubs to ensure access to segregated changing and toilet provision and access to good quality cricket pitches to support growth. </w:t>
            </w:r>
          </w:p>
        </w:tc>
      </w:tr>
      <w:tr w:rsidR="00F2215D" w:rsidRPr="00A4148D" w14:paraId="787FFE65" w14:textId="77777777" w:rsidTr="00B77D51">
        <w:tc>
          <w:tcPr>
            <w:tcW w:w="643" w:type="pct"/>
            <w:vMerge/>
          </w:tcPr>
          <w:p w14:paraId="64EDBCF3" w14:textId="77777777" w:rsidR="00F2215D" w:rsidRPr="009C727E" w:rsidRDefault="00F2215D" w:rsidP="009712D8">
            <w:pPr>
              <w:tabs>
                <w:tab w:val="num" w:pos="426"/>
              </w:tabs>
              <w:spacing w:before="40"/>
              <w:jc w:val="left"/>
              <w:rPr>
                <w:rFonts w:cs="Arial"/>
                <w:color w:val="000000"/>
                <w:sz w:val="20"/>
                <w:szCs w:val="20"/>
              </w:rPr>
            </w:pPr>
          </w:p>
        </w:tc>
        <w:tc>
          <w:tcPr>
            <w:tcW w:w="2156" w:type="pct"/>
          </w:tcPr>
          <w:p w14:paraId="0F76AFAA" w14:textId="77777777" w:rsidR="00F2215D" w:rsidRPr="009C727E" w:rsidRDefault="00F2215D" w:rsidP="009712D8">
            <w:pPr>
              <w:tabs>
                <w:tab w:val="num" w:pos="426"/>
              </w:tabs>
              <w:spacing w:before="40"/>
              <w:jc w:val="left"/>
              <w:rPr>
                <w:color w:val="000000"/>
                <w:sz w:val="20"/>
              </w:rPr>
            </w:pPr>
            <w:r w:rsidRPr="009C727E">
              <w:rPr>
                <w:color w:val="000000"/>
                <w:sz w:val="20"/>
              </w:rPr>
              <w:t xml:space="preserve">All Stars Cricket initiative is likely to result in increased junior demand. </w:t>
            </w:r>
          </w:p>
        </w:tc>
        <w:tc>
          <w:tcPr>
            <w:tcW w:w="2201" w:type="pct"/>
          </w:tcPr>
          <w:p w14:paraId="573DCA1F" w14:textId="77777777" w:rsidR="00F2215D" w:rsidRPr="009C727E" w:rsidRDefault="00F2215D" w:rsidP="009712D8">
            <w:pPr>
              <w:tabs>
                <w:tab w:val="num" w:pos="426"/>
              </w:tabs>
              <w:spacing w:before="40"/>
              <w:jc w:val="left"/>
              <w:rPr>
                <w:rFonts w:cs="Arial"/>
                <w:color w:val="000000"/>
                <w:sz w:val="20"/>
                <w:szCs w:val="20"/>
              </w:rPr>
            </w:pPr>
            <w:r w:rsidRPr="009C727E">
              <w:rPr>
                <w:rFonts w:cs="Arial"/>
                <w:color w:val="000000"/>
                <w:sz w:val="20"/>
                <w:szCs w:val="20"/>
              </w:rPr>
              <w:t xml:space="preserve">An increase stock of NTPs required to accommodate demand. </w:t>
            </w:r>
          </w:p>
        </w:tc>
      </w:tr>
      <w:tr w:rsidR="00D36368" w:rsidRPr="00A4148D" w14:paraId="0636F2B3" w14:textId="77777777" w:rsidTr="00B77D51">
        <w:trPr>
          <w:cantSplit/>
        </w:trPr>
        <w:tc>
          <w:tcPr>
            <w:tcW w:w="643" w:type="pct"/>
            <w:vMerge w:val="restart"/>
          </w:tcPr>
          <w:p w14:paraId="614F618D" w14:textId="77777777" w:rsidR="00D36368" w:rsidRPr="009C727E" w:rsidRDefault="00D36368" w:rsidP="009712D8">
            <w:pPr>
              <w:tabs>
                <w:tab w:val="num" w:pos="426"/>
              </w:tabs>
              <w:spacing w:before="40"/>
              <w:jc w:val="left"/>
              <w:rPr>
                <w:rFonts w:cs="Arial"/>
                <w:color w:val="000000"/>
                <w:sz w:val="20"/>
                <w:szCs w:val="20"/>
              </w:rPr>
            </w:pPr>
            <w:r w:rsidRPr="009C727E">
              <w:rPr>
                <w:rFonts w:cs="Arial"/>
                <w:color w:val="000000"/>
                <w:sz w:val="20"/>
                <w:szCs w:val="20"/>
              </w:rPr>
              <w:lastRenderedPageBreak/>
              <w:t xml:space="preserve">Rugby union </w:t>
            </w:r>
          </w:p>
          <w:p w14:paraId="3D5E379D" w14:textId="77777777" w:rsidR="00D36368" w:rsidRPr="009C727E" w:rsidRDefault="00D36368" w:rsidP="009712D8">
            <w:pPr>
              <w:tabs>
                <w:tab w:val="num" w:pos="426"/>
              </w:tabs>
              <w:spacing w:before="40"/>
              <w:jc w:val="left"/>
              <w:rPr>
                <w:rFonts w:cs="Arial"/>
                <w:i/>
                <w:color w:val="000000"/>
                <w:sz w:val="20"/>
                <w:szCs w:val="20"/>
              </w:rPr>
            </w:pPr>
          </w:p>
        </w:tc>
        <w:tc>
          <w:tcPr>
            <w:tcW w:w="2156" w:type="pct"/>
          </w:tcPr>
          <w:p w14:paraId="62885042" w14:textId="77777777" w:rsidR="00D36368" w:rsidRPr="009C727E" w:rsidRDefault="00D36368" w:rsidP="009712D8">
            <w:pPr>
              <w:tabs>
                <w:tab w:val="num" w:pos="426"/>
              </w:tabs>
              <w:spacing w:before="40"/>
              <w:jc w:val="left"/>
              <w:rPr>
                <w:rFonts w:cs="Arial"/>
                <w:color w:val="000000"/>
                <w:sz w:val="20"/>
                <w:szCs w:val="20"/>
              </w:rPr>
            </w:pPr>
            <w:r w:rsidRPr="009C727E">
              <w:rPr>
                <w:rFonts w:cs="Arial"/>
                <w:color w:val="000000"/>
                <w:sz w:val="20"/>
                <w:szCs w:val="20"/>
              </w:rPr>
              <w:t>The RFU work towards achieving the stated outcomes of its National Facilities Strategy (2013-2017), the RFU National Women and Girls Strategy and the RFU National Male XV-a-side Strategy. Locally the RFU want to ensure access to pitches that satisfies the existing demand and predicted growth. Further, the RFU is aiming to protect and improve pitch quality plus that of ancillary facilities including changing rooms and floodlights as current and future demand requires.</w:t>
            </w:r>
          </w:p>
        </w:tc>
        <w:tc>
          <w:tcPr>
            <w:tcW w:w="2201" w:type="pct"/>
          </w:tcPr>
          <w:p w14:paraId="227BE618" w14:textId="77777777" w:rsidR="00D36368" w:rsidRPr="009C727E" w:rsidRDefault="00D36368" w:rsidP="009712D8">
            <w:pPr>
              <w:tabs>
                <w:tab w:val="num" w:pos="426"/>
              </w:tabs>
              <w:spacing w:before="40"/>
              <w:jc w:val="left"/>
              <w:rPr>
                <w:rFonts w:cs="Arial"/>
                <w:color w:val="000000"/>
                <w:sz w:val="20"/>
                <w:szCs w:val="20"/>
              </w:rPr>
            </w:pPr>
            <w:r w:rsidRPr="009C727E">
              <w:rPr>
                <w:rFonts w:cs="Arial"/>
                <w:color w:val="000000"/>
                <w:sz w:val="20"/>
                <w:szCs w:val="20"/>
              </w:rPr>
              <w:t>Clubs are likely to field more teams in the future. It is important, therefore, to work with the clubs to maintain the current pitch stoc</w:t>
            </w:r>
            <w:r w:rsidR="00ED169F" w:rsidRPr="009C727E">
              <w:rPr>
                <w:rFonts w:cs="Arial"/>
                <w:color w:val="000000"/>
                <w:sz w:val="20"/>
                <w:szCs w:val="20"/>
              </w:rPr>
              <w:t xml:space="preserve">k and support facility development. In particular, capital improvements are required to the existing natural turf pitches as is improvements to the quality of changing rooms, </w:t>
            </w:r>
            <w:r w:rsidRPr="009C727E">
              <w:rPr>
                <w:rFonts w:cs="Arial"/>
                <w:color w:val="000000"/>
                <w:sz w:val="20"/>
                <w:szCs w:val="20"/>
              </w:rPr>
              <w:t>where appropriate</w:t>
            </w:r>
            <w:r w:rsidR="00ED169F" w:rsidRPr="009C727E">
              <w:rPr>
                <w:rFonts w:cs="Arial"/>
                <w:color w:val="000000"/>
                <w:sz w:val="20"/>
                <w:szCs w:val="20"/>
              </w:rPr>
              <w:t xml:space="preserve">. All clubs should have access to high quality floodlit pitches to support training and match play demand. </w:t>
            </w:r>
            <w:r w:rsidRPr="009C727E">
              <w:rPr>
                <w:rFonts w:cs="Arial"/>
                <w:color w:val="000000"/>
                <w:sz w:val="20"/>
                <w:szCs w:val="20"/>
              </w:rPr>
              <w:t xml:space="preserve"> </w:t>
            </w:r>
          </w:p>
        </w:tc>
      </w:tr>
      <w:tr w:rsidR="00D36368" w:rsidRPr="00A4148D" w14:paraId="4B99A92E" w14:textId="77777777" w:rsidTr="00B77D51">
        <w:trPr>
          <w:cantSplit/>
          <w:trHeight w:val="64"/>
        </w:trPr>
        <w:tc>
          <w:tcPr>
            <w:tcW w:w="643" w:type="pct"/>
            <w:vMerge/>
          </w:tcPr>
          <w:p w14:paraId="0509778D" w14:textId="77777777" w:rsidR="00D36368" w:rsidRPr="009C727E" w:rsidRDefault="00D36368" w:rsidP="009712D8">
            <w:pPr>
              <w:tabs>
                <w:tab w:val="num" w:pos="426"/>
              </w:tabs>
              <w:spacing w:before="40"/>
              <w:jc w:val="left"/>
              <w:rPr>
                <w:rFonts w:cs="Arial"/>
                <w:color w:val="000000"/>
                <w:sz w:val="20"/>
                <w:szCs w:val="20"/>
              </w:rPr>
            </w:pPr>
          </w:p>
        </w:tc>
        <w:tc>
          <w:tcPr>
            <w:tcW w:w="2156" w:type="pct"/>
          </w:tcPr>
          <w:p w14:paraId="573C0A61" w14:textId="77777777" w:rsidR="00D36368" w:rsidRPr="009C727E" w:rsidRDefault="00D36368" w:rsidP="009712D8">
            <w:pPr>
              <w:spacing w:before="40"/>
              <w:jc w:val="left"/>
              <w:rPr>
                <w:rFonts w:cs="Arial"/>
                <w:color w:val="000000"/>
                <w:sz w:val="20"/>
                <w:szCs w:val="20"/>
              </w:rPr>
            </w:pPr>
            <w:r w:rsidRPr="009C727E">
              <w:rPr>
                <w:color w:val="000000"/>
                <w:sz w:val="20"/>
                <w:szCs w:val="22"/>
                <w:lang w:eastAsia="en-GB"/>
              </w:rPr>
              <w:t>The RFU investment strategy into AGPs considers sites where grass rugby pitches are over capacity and where an AGP would support the growth of the game at the host site and for the local rugby partnership, including local clubs and education sites. To achieve this, the RFU is keen to work locally with partners such as the Council and the FA to look at sites of mutual interest.</w:t>
            </w:r>
          </w:p>
        </w:tc>
        <w:tc>
          <w:tcPr>
            <w:tcW w:w="2201" w:type="pct"/>
          </w:tcPr>
          <w:p w14:paraId="356700E2" w14:textId="77777777" w:rsidR="00D36368" w:rsidRPr="009C727E" w:rsidRDefault="00D36368" w:rsidP="009712D8">
            <w:pPr>
              <w:tabs>
                <w:tab w:val="num" w:pos="426"/>
              </w:tabs>
              <w:spacing w:before="40"/>
              <w:jc w:val="left"/>
              <w:rPr>
                <w:rFonts w:cs="Arial"/>
                <w:color w:val="000000"/>
                <w:sz w:val="20"/>
                <w:szCs w:val="20"/>
              </w:rPr>
            </w:pPr>
            <w:r w:rsidRPr="009C727E">
              <w:rPr>
                <w:rFonts w:cs="Arial"/>
                <w:color w:val="000000"/>
                <w:sz w:val="20"/>
                <w:szCs w:val="20"/>
              </w:rPr>
              <w:t xml:space="preserve">Consider requirement for a World Rugby compliant 3G pitch given shortfalls identified on grass pitches and level of training demand on grass pitches. </w:t>
            </w:r>
          </w:p>
        </w:tc>
      </w:tr>
      <w:tr w:rsidR="009712D8" w:rsidRPr="00A4148D" w14:paraId="5886F05A" w14:textId="77777777" w:rsidTr="00B77D51">
        <w:trPr>
          <w:cantSplit/>
          <w:trHeight w:val="2122"/>
        </w:trPr>
        <w:tc>
          <w:tcPr>
            <w:tcW w:w="643" w:type="pct"/>
            <w:vMerge w:val="restart"/>
          </w:tcPr>
          <w:p w14:paraId="60FC23B3" w14:textId="77777777" w:rsidR="009712D8" w:rsidRPr="009C727E" w:rsidRDefault="009712D8" w:rsidP="009712D8">
            <w:pPr>
              <w:tabs>
                <w:tab w:val="num" w:pos="426"/>
              </w:tabs>
              <w:spacing w:before="40"/>
              <w:jc w:val="left"/>
              <w:rPr>
                <w:rFonts w:cs="Arial"/>
                <w:color w:val="000000"/>
                <w:sz w:val="20"/>
                <w:szCs w:val="20"/>
              </w:rPr>
            </w:pPr>
            <w:r w:rsidRPr="009C727E">
              <w:rPr>
                <w:rFonts w:cs="Arial"/>
                <w:color w:val="000000"/>
                <w:sz w:val="20"/>
                <w:szCs w:val="20"/>
              </w:rPr>
              <w:t>Hockey</w:t>
            </w:r>
          </w:p>
        </w:tc>
        <w:tc>
          <w:tcPr>
            <w:tcW w:w="2156" w:type="pct"/>
          </w:tcPr>
          <w:p w14:paraId="43F269A3" w14:textId="77777777" w:rsidR="009712D8" w:rsidRPr="009C727E" w:rsidRDefault="009712D8" w:rsidP="009712D8">
            <w:pPr>
              <w:spacing w:before="40"/>
              <w:jc w:val="left"/>
              <w:rPr>
                <w:rFonts w:cs="Arial"/>
                <w:color w:val="000000"/>
                <w:sz w:val="20"/>
                <w:szCs w:val="20"/>
              </w:rPr>
            </w:pPr>
            <w:r w:rsidRPr="009C727E">
              <w:rPr>
                <w:rFonts w:cs="Arial"/>
                <w:color w:val="000000"/>
                <w:sz w:val="20"/>
                <w:szCs w:val="20"/>
              </w:rPr>
              <w:t xml:space="preserve">Current playing level is likely to increase with a 15% growth rate predicted by England Hockey. </w:t>
            </w:r>
          </w:p>
        </w:tc>
        <w:tc>
          <w:tcPr>
            <w:tcW w:w="2201" w:type="pct"/>
          </w:tcPr>
          <w:p w14:paraId="45CB635D" w14:textId="77777777" w:rsidR="009712D8" w:rsidRDefault="009712D8" w:rsidP="009712D8">
            <w:pPr>
              <w:tabs>
                <w:tab w:val="num" w:pos="426"/>
              </w:tabs>
              <w:spacing w:before="40"/>
              <w:jc w:val="left"/>
              <w:rPr>
                <w:rFonts w:cs="Arial"/>
                <w:color w:val="000000"/>
                <w:sz w:val="20"/>
                <w:szCs w:val="20"/>
              </w:rPr>
            </w:pPr>
            <w:r w:rsidRPr="009C727E">
              <w:rPr>
                <w:rFonts w:cs="Arial"/>
                <w:color w:val="000000"/>
                <w:sz w:val="20"/>
                <w:szCs w:val="20"/>
              </w:rPr>
              <w:t xml:space="preserve">Ensure continued use of at least </w:t>
            </w:r>
            <w:r w:rsidR="00D54A2D">
              <w:rPr>
                <w:rFonts w:cs="Arial"/>
                <w:color w:val="000000"/>
                <w:sz w:val="20"/>
                <w:szCs w:val="20"/>
              </w:rPr>
              <w:t xml:space="preserve">two </w:t>
            </w:r>
            <w:r w:rsidRPr="009C727E">
              <w:rPr>
                <w:rFonts w:cs="Arial"/>
                <w:color w:val="000000"/>
                <w:sz w:val="20"/>
                <w:szCs w:val="20"/>
              </w:rPr>
              <w:t xml:space="preserve">sand-based AGPs to accommodate current demand and ensure sinking funds are in place for long-term sustainability. </w:t>
            </w:r>
          </w:p>
          <w:p w14:paraId="26AFB5C3" w14:textId="77777777" w:rsidR="00D54A2D" w:rsidRPr="009C727E" w:rsidRDefault="00D54A2D" w:rsidP="009712D8">
            <w:pPr>
              <w:tabs>
                <w:tab w:val="num" w:pos="426"/>
              </w:tabs>
              <w:spacing w:before="40"/>
              <w:jc w:val="left"/>
              <w:rPr>
                <w:rFonts w:cs="Arial"/>
                <w:color w:val="000000"/>
                <w:sz w:val="20"/>
                <w:szCs w:val="20"/>
              </w:rPr>
            </w:pPr>
            <w:r>
              <w:rPr>
                <w:rFonts w:cs="Arial"/>
                <w:color w:val="000000"/>
                <w:sz w:val="20"/>
                <w:szCs w:val="20"/>
              </w:rPr>
              <w:t xml:space="preserve">Explore access and/or creation of additional sand-based AGP to meet future demand. </w:t>
            </w:r>
          </w:p>
          <w:p w14:paraId="3DDCBE8D" w14:textId="77777777" w:rsidR="009712D8" w:rsidRPr="009C727E" w:rsidRDefault="009712D8" w:rsidP="009712D8">
            <w:pPr>
              <w:tabs>
                <w:tab w:val="left" w:pos="2460"/>
              </w:tabs>
              <w:spacing w:before="40"/>
              <w:jc w:val="left"/>
              <w:rPr>
                <w:color w:val="000000" w:themeColor="text1"/>
                <w:sz w:val="20"/>
              </w:rPr>
            </w:pPr>
            <w:r w:rsidRPr="009C727E">
              <w:rPr>
                <w:color w:val="000000" w:themeColor="text1"/>
                <w:sz w:val="20"/>
              </w:rPr>
              <w:t xml:space="preserve">Ensure that no 3G pitch conversions take place that are detrimental to hockey and revisit hockey demand when and if a conversion is proposed to ensure the subjected pitch is not required. </w:t>
            </w:r>
          </w:p>
        </w:tc>
      </w:tr>
      <w:tr w:rsidR="009712D8" w:rsidRPr="00A4148D" w14:paraId="1BDE017A" w14:textId="77777777" w:rsidTr="00B77D51">
        <w:trPr>
          <w:cantSplit/>
          <w:trHeight w:val="1842"/>
        </w:trPr>
        <w:tc>
          <w:tcPr>
            <w:tcW w:w="643" w:type="pct"/>
            <w:vMerge/>
          </w:tcPr>
          <w:p w14:paraId="4BBF9153" w14:textId="77777777" w:rsidR="009712D8" w:rsidRPr="009C727E" w:rsidRDefault="009712D8" w:rsidP="009712D8">
            <w:pPr>
              <w:tabs>
                <w:tab w:val="num" w:pos="426"/>
              </w:tabs>
              <w:spacing w:before="40"/>
              <w:jc w:val="left"/>
              <w:rPr>
                <w:rFonts w:cs="Arial"/>
                <w:color w:val="000000"/>
                <w:sz w:val="20"/>
                <w:szCs w:val="20"/>
              </w:rPr>
            </w:pPr>
          </w:p>
        </w:tc>
        <w:tc>
          <w:tcPr>
            <w:tcW w:w="2156" w:type="pct"/>
          </w:tcPr>
          <w:p w14:paraId="0F36F4D2" w14:textId="77777777" w:rsidR="009712D8" w:rsidRPr="009C727E" w:rsidRDefault="009712D8" w:rsidP="009712D8">
            <w:pPr>
              <w:spacing w:before="40"/>
              <w:jc w:val="left"/>
              <w:rPr>
                <w:rFonts w:cs="Arial"/>
                <w:color w:val="000000"/>
                <w:sz w:val="20"/>
                <w:szCs w:val="20"/>
              </w:rPr>
            </w:pPr>
            <w:r w:rsidRPr="009C727E">
              <w:rPr>
                <w:rFonts w:cs="Arial"/>
                <w:color w:val="000000"/>
                <w:sz w:val="20"/>
                <w:szCs w:val="20"/>
              </w:rPr>
              <w:t>High profile events (Hockey World Cup 2018)</w:t>
            </w:r>
          </w:p>
        </w:tc>
        <w:tc>
          <w:tcPr>
            <w:tcW w:w="2201" w:type="pct"/>
          </w:tcPr>
          <w:p w14:paraId="4A5AE3B2" w14:textId="77777777" w:rsidR="009712D8" w:rsidRPr="009C727E" w:rsidRDefault="009712D8" w:rsidP="009712D8">
            <w:pPr>
              <w:tabs>
                <w:tab w:val="num" w:pos="426"/>
              </w:tabs>
              <w:spacing w:before="40"/>
              <w:jc w:val="left"/>
              <w:rPr>
                <w:rFonts w:cs="Arial"/>
                <w:color w:val="000000"/>
                <w:sz w:val="20"/>
                <w:szCs w:val="20"/>
              </w:rPr>
            </w:pPr>
            <w:r w:rsidRPr="009C727E">
              <w:rPr>
                <w:rFonts w:cs="Arial"/>
                <w:color w:val="000000"/>
                <w:sz w:val="20"/>
                <w:szCs w:val="20"/>
              </w:rPr>
              <w:t>These high profile events aim to raise the profile of the game within England and there will be community events in the build-up within clubs and a promotional programme through clubs and local schools. This will inevitably raise the profile of the game with the aim to increase participation.</w:t>
            </w:r>
          </w:p>
        </w:tc>
      </w:tr>
      <w:tr w:rsidR="009712D8" w:rsidRPr="00A4148D" w14:paraId="197BC293" w14:textId="77777777" w:rsidTr="00B77D51">
        <w:trPr>
          <w:cantSplit/>
          <w:trHeight w:val="947"/>
        </w:trPr>
        <w:tc>
          <w:tcPr>
            <w:tcW w:w="643" w:type="pct"/>
            <w:vMerge/>
          </w:tcPr>
          <w:p w14:paraId="2EEB68AF" w14:textId="77777777" w:rsidR="009712D8" w:rsidRPr="009C727E" w:rsidRDefault="009712D8" w:rsidP="009712D8">
            <w:pPr>
              <w:tabs>
                <w:tab w:val="num" w:pos="426"/>
              </w:tabs>
              <w:spacing w:before="40"/>
              <w:jc w:val="left"/>
              <w:rPr>
                <w:rFonts w:cs="Arial"/>
                <w:color w:val="000000"/>
                <w:sz w:val="20"/>
                <w:szCs w:val="20"/>
              </w:rPr>
            </w:pPr>
          </w:p>
        </w:tc>
        <w:tc>
          <w:tcPr>
            <w:tcW w:w="2156" w:type="pct"/>
          </w:tcPr>
          <w:p w14:paraId="181BC05E" w14:textId="77777777" w:rsidR="009712D8" w:rsidRPr="009C727E" w:rsidRDefault="009712D8" w:rsidP="009712D8">
            <w:pPr>
              <w:spacing w:before="40"/>
              <w:jc w:val="left"/>
              <w:rPr>
                <w:rFonts w:cs="Arial"/>
                <w:color w:val="000000"/>
                <w:sz w:val="20"/>
                <w:szCs w:val="20"/>
              </w:rPr>
            </w:pPr>
            <w:r w:rsidRPr="009C727E">
              <w:rPr>
                <w:rFonts w:cs="Arial"/>
                <w:color w:val="000000"/>
                <w:sz w:val="20"/>
                <w:szCs w:val="20"/>
              </w:rPr>
              <w:t>Play Hockey</w:t>
            </w:r>
          </w:p>
        </w:tc>
        <w:tc>
          <w:tcPr>
            <w:tcW w:w="2201" w:type="pct"/>
          </w:tcPr>
          <w:p w14:paraId="7BAF91DD" w14:textId="77777777" w:rsidR="009712D8" w:rsidRPr="009C727E" w:rsidRDefault="009712D8" w:rsidP="00C8493F">
            <w:pPr>
              <w:tabs>
                <w:tab w:val="num" w:pos="426"/>
              </w:tabs>
              <w:spacing w:before="40"/>
              <w:jc w:val="left"/>
              <w:rPr>
                <w:rFonts w:cs="Arial"/>
                <w:color w:val="000000"/>
                <w:sz w:val="20"/>
                <w:szCs w:val="20"/>
              </w:rPr>
            </w:pPr>
            <w:r w:rsidRPr="009C727E">
              <w:rPr>
                <w:rFonts w:cs="Arial"/>
                <w:color w:val="000000"/>
                <w:sz w:val="20"/>
                <w:szCs w:val="20"/>
              </w:rPr>
              <w:t xml:space="preserve">The launch of </w:t>
            </w:r>
            <w:r w:rsidR="00C8493F" w:rsidRPr="009C727E">
              <w:rPr>
                <w:rFonts w:cs="Arial"/>
                <w:color w:val="000000"/>
                <w:sz w:val="20"/>
                <w:szCs w:val="20"/>
              </w:rPr>
              <w:t>Play Hockey</w:t>
            </w:r>
            <w:r w:rsidRPr="009C727E">
              <w:rPr>
                <w:rFonts w:cs="Arial"/>
                <w:color w:val="000000"/>
                <w:sz w:val="20"/>
                <w:szCs w:val="20"/>
              </w:rPr>
              <w:t xml:space="preserve"> and its subsequent website ensures that those wishing to play the game are able to find their local facility and club.</w:t>
            </w:r>
          </w:p>
        </w:tc>
      </w:tr>
      <w:tr w:rsidR="00496158" w:rsidRPr="00A4148D" w14:paraId="0EA09DD7" w14:textId="77777777" w:rsidTr="00B77D51">
        <w:trPr>
          <w:cantSplit/>
          <w:trHeight w:val="283"/>
        </w:trPr>
        <w:tc>
          <w:tcPr>
            <w:tcW w:w="643" w:type="pct"/>
          </w:tcPr>
          <w:p w14:paraId="3BE43B79" w14:textId="77777777" w:rsidR="00496158" w:rsidRPr="009C727E" w:rsidRDefault="00496158" w:rsidP="00496158">
            <w:pPr>
              <w:tabs>
                <w:tab w:val="num" w:pos="426"/>
              </w:tabs>
              <w:spacing w:before="40"/>
              <w:jc w:val="left"/>
              <w:rPr>
                <w:rFonts w:cs="Arial"/>
                <w:color w:val="000000"/>
                <w:sz w:val="20"/>
                <w:szCs w:val="20"/>
              </w:rPr>
            </w:pPr>
            <w:r w:rsidRPr="009C727E">
              <w:rPr>
                <w:rFonts w:cs="Arial"/>
                <w:color w:val="000000"/>
                <w:sz w:val="20"/>
                <w:szCs w:val="20"/>
              </w:rPr>
              <w:t>Bowls</w:t>
            </w:r>
          </w:p>
        </w:tc>
        <w:tc>
          <w:tcPr>
            <w:tcW w:w="2156" w:type="pct"/>
          </w:tcPr>
          <w:p w14:paraId="3DCA6208" w14:textId="77777777" w:rsidR="00496158" w:rsidRPr="009C727E" w:rsidRDefault="00496158" w:rsidP="00496158">
            <w:pPr>
              <w:spacing w:before="40"/>
              <w:jc w:val="left"/>
              <w:rPr>
                <w:rFonts w:cs="Arial"/>
                <w:color w:val="000000"/>
                <w:sz w:val="20"/>
                <w:szCs w:val="20"/>
              </w:rPr>
            </w:pPr>
            <w:r w:rsidRPr="009C727E">
              <w:rPr>
                <w:rFonts w:cs="Arial"/>
                <w:color w:val="000000"/>
                <w:sz w:val="20"/>
                <w:szCs w:val="20"/>
              </w:rPr>
              <w:t>No expected net increase in memberships.</w:t>
            </w:r>
          </w:p>
        </w:tc>
        <w:tc>
          <w:tcPr>
            <w:tcW w:w="2201" w:type="pct"/>
          </w:tcPr>
          <w:p w14:paraId="181F94EA" w14:textId="77777777" w:rsidR="00496158" w:rsidRPr="009C727E" w:rsidRDefault="00496158" w:rsidP="00496158">
            <w:pPr>
              <w:tabs>
                <w:tab w:val="num" w:pos="426"/>
              </w:tabs>
              <w:spacing w:before="40"/>
              <w:jc w:val="left"/>
              <w:rPr>
                <w:rFonts w:cs="Arial"/>
                <w:color w:val="000000"/>
                <w:sz w:val="20"/>
                <w:szCs w:val="20"/>
              </w:rPr>
            </w:pPr>
            <w:r w:rsidRPr="009C727E">
              <w:rPr>
                <w:rFonts w:cs="Arial"/>
                <w:color w:val="000000"/>
                <w:sz w:val="20"/>
                <w:szCs w:val="20"/>
              </w:rPr>
              <w:t>Likely that any future increase could be accommodated on existing greens.</w:t>
            </w:r>
          </w:p>
        </w:tc>
      </w:tr>
    </w:tbl>
    <w:p w14:paraId="42D409DC" w14:textId="77777777" w:rsidR="0036442E" w:rsidRPr="00A4148D" w:rsidRDefault="0036442E">
      <w:pPr>
        <w:rPr>
          <w:rFonts w:cs="Arial"/>
          <w:b/>
          <w:bCs/>
          <w:caps/>
          <w:kern w:val="32"/>
          <w:szCs w:val="32"/>
          <w:highlight w:val="yellow"/>
        </w:rPr>
      </w:pPr>
      <w:bookmarkStart w:id="171" w:name="_Toc478371968"/>
      <w:r w:rsidRPr="00A4148D">
        <w:rPr>
          <w:highlight w:val="yellow"/>
        </w:rPr>
        <w:br w:type="page"/>
      </w:r>
    </w:p>
    <w:p w14:paraId="5B8B2512" w14:textId="77777777" w:rsidR="00D36368" w:rsidRPr="009C727E" w:rsidRDefault="00D36368" w:rsidP="001D11BA">
      <w:pPr>
        <w:pStyle w:val="Heading1"/>
        <w:keepNext w:val="0"/>
      </w:pPr>
      <w:bookmarkStart w:id="172" w:name="_Toc512240133"/>
      <w:r w:rsidRPr="009C727E">
        <w:lastRenderedPageBreak/>
        <w:t>PART 6: ACTION PLAN</w:t>
      </w:r>
      <w:bookmarkEnd w:id="171"/>
      <w:bookmarkEnd w:id="172"/>
    </w:p>
    <w:p w14:paraId="041A0FD0" w14:textId="77777777" w:rsidR="00D36368" w:rsidRPr="009C727E" w:rsidRDefault="00D36368" w:rsidP="00420C89"/>
    <w:p w14:paraId="76DD6418" w14:textId="77777777" w:rsidR="00D36368" w:rsidRPr="009C727E" w:rsidRDefault="00D36368" w:rsidP="00D36368">
      <w:pPr>
        <w:ind w:right="-190"/>
        <w:rPr>
          <w:rFonts w:cs="Arial"/>
          <w:color w:val="000000"/>
        </w:rPr>
      </w:pPr>
      <w:r w:rsidRPr="009C727E">
        <w:rPr>
          <w:rFonts w:cs="Arial"/>
        </w:rPr>
        <w:t xml:space="preserve">The </w:t>
      </w:r>
      <w:r w:rsidRPr="009C727E">
        <w:rPr>
          <w:rFonts w:cs="Arial"/>
          <w:color w:val="000000"/>
        </w:rPr>
        <w:t xml:space="preserve">site-by-site action plan seeks to address key issues identified in the preceding Assessment Report. It provides recommendations based on current levels of usage, quality and future demand, as well as the potential of each site for enhancement. </w:t>
      </w:r>
    </w:p>
    <w:p w14:paraId="2655DC24" w14:textId="77777777" w:rsidR="00D36368" w:rsidRPr="009C727E" w:rsidRDefault="00D36368" w:rsidP="00D36368">
      <w:pPr>
        <w:ind w:right="-190"/>
        <w:rPr>
          <w:rFonts w:cs="Arial"/>
          <w:color w:val="000000"/>
        </w:rPr>
      </w:pPr>
    </w:p>
    <w:p w14:paraId="46EB0873" w14:textId="77777777" w:rsidR="00D36368" w:rsidRPr="009C727E" w:rsidRDefault="00D36368" w:rsidP="00D36368">
      <w:pPr>
        <w:ind w:right="-190"/>
        <w:rPr>
          <w:rFonts w:cs="Arial"/>
        </w:rPr>
      </w:pPr>
      <w:r w:rsidRPr="009C727E">
        <w:rPr>
          <w:rFonts w:cs="Arial"/>
        </w:rPr>
        <w:t>It should be reviewed in the light of staff and financial resources in order to prioritise support for strategically significant provision and provision that other providers are less likely to make. Recommendation e below explains the hierarchy of priorities on the list. It is imperative that action plans for priority projects should be developed through the implementation of the strategy.</w:t>
      </w:r>
    </w:p>
    <w:p w14:paraId="41B00688" w14:textId="77777777" w:rsidR="00D36368" w:rsidRPr="009C727E" w:rsidRDefault="00D36368" w:rsidP="00D36368">
      <w:pPr>
        <w:ind w:right="-190"/>
        <w:rPr>
          <w:rFonts w:cs="Arial"/>
        </w:rPr>
      </w:pPr>
    </w:p>
    <w:p w14:paraId="18F778AF" w14:textId="77777777" w:rsidR="00D36368" w:rsidRPr="009C727E" w:rsidRDefault="00D36368" w:rsidP="00D36368">
      <w:pPr>
        <w:ind w:right="-190"/>
      </w:pPr>
      <w:r w:rsidRPr="009C727E">
        <w:rPr>
          <w:rFonts w:cs="Arial"/>
        </w:rPr>
        <w:t>The Council should make it a high priority to work with NGBs and other partners to comprise a priority list of actions based on local priorities, NGB pr</w:t>
      </w:r>
      <w:r w:rsidR="00DD492D" w:rsidRPr="009C727E">
        <w:rPr>
          <w:rFonts w:cs="Arial"/>
        </w:rPr>
        <w:t>iorities and available funding. As stated in Recommendation (e), t</w:t>
      </w:r>
      <w:r w:rsidRPr="009C727E">
        <w:t>o allow for facility developments to be programmed within a phased approach, the Council should adopt a tiered approach to the management and improvement of playing pitch sites and associated facilities.</w:t>
      </w:r>
    </w:p>
    <w:p w14:paraId="68DD8CEA" w14:textId="77777777" w:rsidR="00D36368" w:rsidRPr="009C727E" w:rsidRDefault="00D36368" w:rsidP="00D36368">
      <w:pPr>
        <w:ind w:right="-190"/>
        <w:rPr>
          <w:rFonts w:cs="Arial"/>
          <w:color w:val="000000"/>
        </w:rPr>
      </w:pPr>
    </w:p>
    <w:p w14:paraId="1673E7D1" w14:textId="77777777" w:rsidR="00D36368" w:rsidRPr="009C727E" w:rsidRDefault="00D36368" w:rsidP="00D36368">
      <w:pPr>
        <w:ind w:right="-190"/>
      </w:pPr>
      <w:r w:rsidRPr="009C727E">
        <w:t xml:space="preserve">The identification of sites is based on their strategic importance in a </w:t>
      </w:r>
      <w:r w:rsidR="00CD51C9" w:rsidRPr="009C727E">
        <w:t>City</w:t>
      </w:r>
      <w:r w:rsidRPr="009C727E">
        <w:t xml:space="preserve">-wide context i.e. they accommodate the majority of demand or the recommended action has the greatest impact on addressing shortfalls identified either on a sport by sport basis or across the </w:t>
      </w:r>
      <w:r w:rsidR="00DD492D" w:rsidRPr="009C727E">
        <w:t>Council area</w:t>
      </w:r>
      <w:r w:rsidRPr="009C727E">
        <w:t xml:space="preserve"> as a whole. </w:t>
      </w:r>
    </w:p>
    <w:p w14:paraId="77910B99" w14:textId="77777777" w:rsidR="00D36368" w:rsidRPr="009C727E" w:rsidRDefault="00D36368" w:rsidP="00420C89"/>
    <w:p w14:paraId="1276E226" w14:textId="77777777" w:rsidR="00DD492D" w:rsidRPr="009C727E" w:rsidRDefault="00DD492D" w:rsidP="00DD492D">
      <w:pPr>
        <w:ind w:right="-190"/>
        <w:rPr>
          <w:i/>
        </w:rPr>
      </w:pPr>
      <w:r w:rsidRPr="009C727E">
        <w:rPr>
          <w:i/>
        </w:rPr>
        <w:t>Table 6.1: Proposed tiered site criteria</w:t>
      </w:r>
    </w:p>
    <w:p w14:paraId="75CE7F21" w14:textId="77777777" w:rsidR="00DD492D" w:rsidRPr="00A4148D" w:rsidRDefault="00DD492D" w:rsidP="00DD492D">
      <w:pPr>
        <w:rPr>
          <w:highlight w:val="yellow"/>
        </w:rPr>
      </w:pPr>
    </w:p>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2445"/>
        <w:gridCol w:w="2581"/>
        <w:gridCol w:w="2519"/>
      </w:tblGrid>
      <w:tr w:rsidR="00DD492D" w:rsidRPr="00A4148D" w14:paraId="7EA675F7" w14:textId="77777777" w:rsidTr="00184A17">
        <w:trPr>
          <w:trHeight w:val="388"/>
          <w:tblHeader/>
        </w:trPr>
        <w:tc>
          <w:tcPr>
            <w:tcW w:w="1001" w:type="pct"/>
            <w:shd w:val="clear" w:color="auto" w:fill="DBE5F1"/>
          </w:tcPr>
          <w:p w14:paraId="0DEFFF17" w14:textId="77777777" w:rsidR="00DD492D" w:rsidRPr="009F6FCA" w:rsidRDefault="00DD492D" w:rsidP="009B42E3">
            <w:pPr>
              <w:spacing w:before="40"/>
              <w:jc w:val="left"/>
              <w:rPr>
                <w:rFonts w:cs="Arial"/>
                <w:b/>
                <w:iCs/>
                <w:sz w:val="20"/>
                <w:szCs w:val="20"/>
              </w:rPr>
            </w:pPr>
            <w:r w:rsidRPr="009F6FCA">
              <w:rPr>
                <w:rFonts w:cs="Arial"/>
                <w:b/>
                <w:iCs/>
                <w:sz w:val="20"/>
                <w:szCs w:val="20"/>
              </w:rPr>
              <w:t>Criteria</w:t>
            </w:r>
          </w:p>
        </w:tc>
        <w:tc>
          <w:tcPr>
            <w:tcW w:w="1296" w:type="pct"/>
            <w:shd w:val="clear" w:color="auto" w:fill="DBE5F1"/>
          </w:tcPr>
          <w:p w14:paraId="4B19D0A0" w14:textId="77777777" w:rsidR="00DD492D" w:rsidRPr="009F6FCA" w:rsidRDefault="00237F8C" w:rsidP="009B42E3">
            <w:pPr>
              <w:spacing w:before="40"/>
              <w:jc w:val="left"/>
              <w:rPr>
                <w:rFonts w:cs="Arial"/>
                <w:b/>
                <w:iCs/>
                <w:sz w:val="20"/>
                <w:szCs w:val="20"/>
              </w:rPr>
            </w:pPr>
            <w:r w:rsidRPr="009F6FCA">
              <w:rPr>
                <w:rFonts w:cs="Arial"/>
                <w:b/>
                <w:iCs/>
                <w:sz w:val="20"/>
                <w:szCs w:val="20"/>
              </w:rPr>
              <w:t>H</w:t>
            </w:r>
            <w:r w:rsidR="00DD492D" w:rsidRPr="009F6FCA">
              <w:rPr>
                <w:rFonts w:cs="Arial"/>
                <w:b/>
                <w:iCs/>
                <w:sz w:val="20"/>
                <w:szCs w:val="20"/>
              </w:rPr>
              <w:t>ub sites</w:t>
            </w:r>
          </w:p>
        </w:tc>
        <w:tc>
          <w:tcPr>
            <w:tcW w:w="1368" w:type="pct"/>
            <w:shd w:val="clear" w:color="auto" w:fill="DBE5F1"/>
          </w:tcPr>
          <w:p w14:paraId="3865579A" w14:textId="77777777" w:rsidR="00DD492D" w:rsidRPr="009F6FCA" w:rsidRDefault="00DD492D" w:rsidP="009B42E3">
            <w:pPr>
              <w:spacing w:before="40"/>
              <w:jc w:val="left"/>
              <w:rPr>
                <w:rFonts w:cs="Arial"/>
                <w:b/>
                <w:bCs/>
                <w:iCs/>
                <w:sz w:val="20"/>
                <w:szCs w:val="20"/>
              </w:rPr>
            </w:pPr>
            <w:r w:rsidRPr="009F6FCA">
              <w:rPr>
                <w:rFonts w:cs="Arial"/>
                <w:b/>
                <w:bCs/>
                <w:iCs/>
                <w:sz w:val="20"/>
                <w:szCs w:val="20"/>
              </w:rPr>
              <w:t xml:space="preserve">Key centres </w:t>
            </w:r>
          </w:p>
          <w:p w14:paraId="22DE81BE" w14:textId="77777777" w:rsidR="00DD492D" w:rsidRPr="009F6FCA" w:rsidRDefault="00DD492D" w:rsidP="009B42E3">
            <w:pPr>
              <w:spacing w:before="40"/>
              <w:jc w:val="left"/>
              <w:rPr>
                <w:rFonts w:cs="Arial"/>
                <w:b/>
                <w:bCs/>
                <w:iCs/>
                <w:sz w:val="20"/>
                <w:szCs w:val="20"/>
              </w:rPr>
            </w:pPr>
          </w:p>
        </w:tc>
        <w:tc>
          <w:tcPr>
            <w:tcW w:w="1335" w:type="pct"/>
            <w:shd w:val="clear" w:color="auto" w:fill="DBE5F1"/>
          </w:tcPr>
          <w:p w14:paraId="4D2424D9" w14:textId="77777777" w:rsidR="00DD492D" w:rsidRPr="009F6FCA" w:rsidRDefault="00DD492D" w:rsidP="009B42E3">
            <w:pPr>
              <w:spacing w:before="40"/>
              <w:jc w:val="left"/>
              <w:rPr>
                <w:rFonts w:cs="Arial"/>
                <w:b/>
                <w:bCs/>
                <w:iCs/>
                <w:sz w:val="20"/>
                <w:szCs w:val="20"/>
              </w:rPr>
            </w:pPr>
            <w:r w:rsidRPr="009F6FCA">
              <w:rPr>
                <w:rFonts w:cs="Arial"/>
                <w:b/>
                <w:bCs/>
                <w:iCs/>
                <w:sz w:val="20"/>
                <w:szCs w:val="20"/>
              </w:rPr>
              <w:t>Local sites</w:t>
            </w:r>
          </w:p>
        </w:tc>
      </w:tr>
      <w:tr w:rsidR="00DD492D" w:rsidRPr="00A4148D" w14:paraId="6825EE32" w14:textId="77777777" w:rsidTr="00184A17">
        <w:tc>
          <w:tcPr>
            <w:tcW w:w="1001" w:type="pct"/>
          </w:tcPr>
          <w:p w14:paraId="53087C77" w14:textId="77777777" w:rsidR="00DD492D" w:rsidRPr="009F6FCA" w:rsidRDefault="00DD492D" w:rsidP="009B42E3">
            <w:pPr>
              <w:spacing w:before="40"/>
              <w:jc w:val="left"/>
              <w:rPr>
                <w:rFonts w:cs="Arial"/>
                <w:b/>
                <w:sz w:val="20"/>
                <w:szCs w:val="20"/>
              </w:rPr>
            </w:pPr>
            <w:r w:rsidRPr="009F6FCA">
              <w:rPr>
                <w:rFonts w:cs="Arial"/>
                <w:b/>
                <w:sz w:val="20"/>
                <w:szCs w:val="20"/>
              </w:rPr>
              <w:t>Site location</w:t>
            </w:r>
          </w:p>
        </w:tc>
        <w:tc>
          <w:tcPr>
            <w:tcW w:w="1296" w:type="pct"/>
          </w:tcPr>
          <w:p w14:paraId="079BC51D" w14:textId="77777777" w:rsidR="00DD492D" w:rsidRPr="009F6FCA" w:rsidRDefault="00DD492D" w:rsidP="00DD492D">
            <w:pPr>
              <w:spacing w:before="40"/>
              <w:jc w:val="left"/>
              <w:rPr>
                <w:rFonts w:cs="Arial"/>
                <w:iCs/>
                <w:sz w:val="20"/>
                <w:szCs w:val="20"/>
              </w:rPr>
            </w:pPr>
            <w:r w:rsidRPr="009F6FCA">
              <w:rPr>
                <w:rFonts w:cs="Arial"/>
                <w:sz w:val="20"/>
                <w:szCs w:val="20"/>
              </w:rPr>
              <w:t>Stra</w:t>
            </w:r>
            <w:r w:rsidR="003D2F95" w:rsidRPr="009F6FCA">
              <w:rPr>
                <w:rFonts w:cs="Arial"/>
                <w:sz w:val="20"/>
                <w:szCs w:val="20"/>
              </w:rPr>
              <w:t>tegically located in the City</w:t>
            </w:r>
            <w:r w:rsidRPr="009F6FCA">
              <w:rPr>
                <w:rFonts w:cs="Arial"/>
                <w:sz w:val="20"/>
                <w:szCs w:val="20"/>
              </w:rPr>
              <w:t>. Priority sites for NGBs.</w:t>
            </w:r>
          </w:p>
        </w:tc>
        <w:tc>
          <w:tcPr>
            <w:tcW w:w="1368" w:type="pct"/>
          </w:tcPr>
          <w:p w14:paraId="7DE5A1E1" w14:textId="77777777" w:rsidR="00DD492D" w:rsidRPr="009F6FCA" w:rsidRDefault="00DD492D" w:rsidP="009B42E3">
            <w:pPr>
              <w:spacing w:before="40"/>
              <w:jc w:val="left"/>
              <w:rPr>
                <w:rFonts w:cs="Arial"/>
                <w:iCs/>
                <w:sz w:val="20"/>
                <w:szCs w:val="20"/>
              </w:rPr>
            </w:pPr>
            <w:r w:rsidRPr="009F6FCA">
              <w:rPr>
                <w:rFonts w:cs="Arial"/>
                <w:sz w:val="20"/>
                <w:szCs w:val="20"/>
              </w:rPr>
              <w:t>Strategically located within the analysis area.</w:t>
            </w:r>
          </w:p>
        </w:tc>
        <w:tc>
          <w:tcPr>
            <w:tcW w:w="1335" w:type="pct"/>
          </w:tcPr>
          <w:p w14:paraId="6D80255A" w14:textId="77777777" w:rsidR="00DD492D" w:rsidRPr="009F6FCA" w:rsidRDefault="00DD492D" w:rsidP="009B42E3">
            <w:pPr>
              <w:spacing w:before="40"/>
              <w:jc w:val="left"/>
              <w:rPr>
                <w:rFonts w:cs="Arial"/>
                <w:iCs/>
                <w:sz w:val="20"/>
                <w:szCs w:val="20"/>
              </w:rPr>
            </w:pPr>
            <w:r w:rsidRPr="009F6FCA">
              <w:rPr>
                <w:rFonts w:cs="Arial"/>
                <w:iCs/>
                <w:sz w:val="20"/>
                <w:szCs w:val="20"/>
              </w:rPr>
              <w:t>Services the local community.</w:t>
            </w:r>
          </w:p>
        </w:tc>
      </w:tr>
      <w:tr w:rsidR="00DD492D" w:rsidRPr="00A4148D" w14:paraId="63BBFDED" w14:textId="77777777" w:rsidTr="00184A17">
        <w:tc>
          <w:tcPr>
            <w:tcW w:w="1001" w:type="pct"/>
          </w:tcPr>
          <w:p w14:paraId="122FE1CA" w14:textId="77777777" w:rsidR="00DD492D" w:rsidRPr="009F6FCA" w:rsidRDefault="00DD492D" w:rsidP="009B42E3">
            <w:pPr>
              <w:spacing w:before="40"/>
              <w:jc w:val="left"/>
              <w:rPr>
                <w:rFonts w:cs="Arial"/>
                <w:b/>
                <w:sz w:val="20"/>
                <w:szCs w:val="20"/>
              </w:rPr>
            </w:pPr>
            <w:r w:rsidRPr="009F6FCA">
              <w:rPr>
                <w:rFonts w:cs="Arial"/>
                <w:b/>
                <w:sz w:val="20"/>
                <w:szCs w:val="20"/>
              </w:rPr>
              <w:t>Site layout</w:t>
            </w:r>
          </w:p>
        </w:tc>
        <w:tc>
          <w:tcPr>
            <w:tcW w:w="1296" w:type="pct"/>
          </w:tcPr>
          <w:p w14:paraId="51F5ABE4" w14:textId="77777777" w:rsidR="00DD492D" w:rsidRPr="009F6FCA" w:rsidRDefault="00DD492D" w:rsidP="009B42E3">
            <w:pPr>
              <w:spacing w:before="40"/>
              <w:jc w:val="left"/>
              <w:rPr>
                <w:rFonts w:cs="Arial"/>
                <w:sz w:val="20"/>
                <w:szCs w:val="20"/>
              </w:rPr>
            </w:pPr>
            <w:r w:rsidRPr="009F6FCA">
              <w:rPr>
                <w:rFonts w:cs="Arial"/>
                <w:sz w:val="20"/>
                <w:szCs w:val="20"/>
              </w:rPr>
              <w:t>Accommodates three or more grass pitches, including provision of an AGP.</w:t>
            </w:r>
          </w:p>
        </w:tc>
        <w:tc>
          <w:tcPr>
            <w:tcW w:w="1368" w:type="pct"/>
          </w:tcPr>
          <w:p w14:paraId="58D03BCB" w14:textId="77777777" w:rsidR="00DD492D" w:rsidRPr="009F6FCA" w:rsidRDefault="00DD492D" w:rsidP="009B42E3">
            <w:pPr>
              <w:spacing w:before="40"/>
              <w:jc w:val="left"/>
              <w:rPr>
                <w:rFonts w:cs="Arial"/>
                <w:sz w:val="20"/>
                <w:szCs w:val="20"/>
              </w:rPr>
            </w:pPr>
            <w:r w:rsidRPr="009F6FCA">
              <w:rPr>
                <w:rFonts w:cs="Arial"/>
                <w:sz w:val="20"/>
                <w:szCs w:val="20"/>
              </w:rPr>
              <w:t>Accommodates two or more grass pitches.</w:t>
            </w:r>
          </w:p>
        </w:tc>
        <w:tc>
          <w:tcPr>
            <w:tcW w:w="1335" w:type="pct"/>
          </w:tcPr>
          <w:p w14:paraId="4792BF26" w14:textId="77777777" w:rsidR="00DD492D" w:rsidRPr="009F6FCA" w:rsidRDefault="00DD492D" w:rsidP="009B42E3">
            <w:pPr>
              <w:spacing w:before="40"/>
              <w:jc w:val="left"/>
              <w:rPr>
                <w:rFonts w:cs="Arial"/>
                <w:caps/>
                <w:sz w:val="20"/>
                <w:szCs w:val="20"/>
              </w:rPr>
            </w:pPr>
            <w:r w:rsidRPr="009F6FCA">
              <w:rPr>
                <w:rFonts w:cs="Arial"/>
                <w:sz w:val="20"/>
                <w:szCs w:val="20"/>
              </w:rPr>
              <w:t>Accommodates one or more pitches.</w:t>
            </w:r>
          </w:p>
        </w:tc>
      </w:tr>
      <w:tr w:rsidR="00DD492D" w:rsidRPr="00A4148D" w14:paraId="16FD7842" w14:textId="77777777" w:rsidTr="00184A17">
        <w:tc>
          <w:tcPr>
            <w:tcW w:w="1001" w:type="pct"/>
          </w:tcPr>
          <w:p w14:paraId="3E09673B" w14:textId="77777777" w:rsidR="00DD492D" w:rsidRPr="009F6FCA" w:rsidRDefault="00DD492D" w:rsidP="009B42E3">
            <w:pPr>
              <w:spacing w:before="40"/>
              <w:jc w:val="left"/>
              <w:rPr>
                <w:rFonts w:cs="Arial"/>
                <w:b/>
                <w:sz w:val="20"/>
                <w:szCs w:val="20"/>
              </w:rPr>
            </w:pPr>
            <w:r w:rsidRPr="009F6FCA">
              <w:rPr>
                <w:rFonts w:cs="Arial"/>
                <w:b/>
                <w:sz w:val="20"/>
                <w:szCs w:val="20"/>
              </w:rPr>
              <w:t>Type of sport</w:t>
            </w:r>
          </w:p>
        </w:tc>
        <w:tc>
          <w:tcPr>
            <w:tcW w:w="1296" w:type="pct"/>
          </w:tcPr>
          <w:p w14:paraId="09CA1F20" w14:textId="77777777" w:rsidR="00DD492D" w:rsidRPr="009F6FCA" w:rsidRDefault="00DD492D" w:rsidP="009B42E3">
            <w:pPr>
              <w:spacing w:before="40"/>
              <w:jc w:val="left"/>
              <w:rPr>
                <w:rFonts w:cs="Arial"/>
                <w:sz w:val="20"/>
                <w:szCs w:val="20"/>
              </w:rPr>
            </w:pPr>
            <w:r w:rsidRPr="009F6FCA">
              <w:rPr>
                <w:rFonts w:cs="Arial"/>
                <w:sz w:val="20"/>
                <w:szCs w:val="20"/>
              </w:rPr>
              <w:t xml:space="preserve">Single or multi-sport provision. </w:t>
            </w:r>
          </w:p>
          <w:p w14:paraId="2A18B630" w14:textId="77777777" w:rsidR="00DD492D" w:rsidRPr="009F6FCA" w:rsidRDefault="00DD492D" w:rsidP="009B42E3">
            <w:pPr>
              <w:spacing w:before="40"/>
              <w:jc w:val="left"/>
              <w:rPr>
                <w:rFonts w:cs="Arial"/>
                <w:sz w:val="20"/>
                <w:szCs w:val="20"/>
              </w:rPr>
            </w:pPr>
            <w:r w:rsidRPr="009F6FCA">
              <w:rPr>
                <w:rFonts w:cs="Arial"/>
                <w:sz w:val="20"/>
                <w:szCs w:val="20"/>
              </w:rPr>
              <w:t>Could also operate as a central venue.</w:t>
            </w:r>
          </w:p>
        </w:tc>
        <w:tc>
          <w:tcPr>
            <w:tcW w:w="1368" w:type="pct"/>
          </w:tcPr>
          <w:p w14:paraId="111225AF" w14:textId="77777777" w:rsidR="00DD492D" w:rsidRPr="009F6FCA" w:rsidRDefault="00DD492D" w:rsidP="009B42E3">
            <w:pPr>
              <w:spacing w:before="40"/>
              <w:jc w:val="left"/>
              <w:rPr>
                <w:rFonts w:cs="Arial"/>
                <w:sz w:val="20"/>
                <w:szCs w:val="20"/>
              </w:rPr>
            </w:pPr>
            <w:r w:rsidRPr="009F6FCA">
              <w:rPr>
                <w:rFonts w:cs="Arial"/>
                <w:sz w:val="20"/>
                <w:szCs w:val="20"/>
              </w:rPr>
              <w:t>Single or multi-sport provision.</w:t>
            </w:r>
          </w:p>
          <w:p w14:paraId="003C60AD" w14:textId="77777777" w:rsidR="00DD492D" w:rsidRPr="009F6FCA" w:rsidRDefault="00DD492D" w:rsidP="009B42E3">
            <w:pPr>
              <w:spacing w:before="40"/>
              <w:jc w:val="left"/>
              <w:rPr>
                <w:rFonts w:cs="Arial"/>
                <w:sz w:val="20"/>
                <w:szCs w:val="20"/>
              </w:rPr>
            </w:pPr>
            <w:r w:rsidRPr="009F6FCA">
              <w:rPr>
                <w:rFonts w:cs="Arial"/>
                <w:sz w:val="20"/>
                <w:szCs w:val="20"/>
              </w:rPr>
              <w:t>Could also operate as a central venue.</w:t>
            </w:r>
          </w:p>
        </w:tc>
        <w:tc>
          <w:tcPr>
            <w:tcW w:w="1335" w:type="pct"/>
          </w:tcPr>
          <w:p w14:paraId="275585DF" w14:textId="77777777" w:rsidR="00DD492D" w:rsidRPr="009F6FCA" w:rsidRDefault="00DD492D" w:rsidP="009B42E3">
            <w:pPr>
              <w:spacing w:before="40"/>
              <w:jc w:val="left"/>
              <w:rPr>
                <w:rFonts w:cs="Arial"/>
                <w:sz w:val="20"/>
                <w:szCs w:val="20"/>
              </w:rPr>
            </w:pPr>
            <w:r w:rsidRPr="009F6FCA">
              <w:rPr>
                <w:rFonts w:cs="Arial"/>
                <w:sz w:val="20"/>
                <w:szCs w:val="20"/>
              </w:rPr>
              <w:t>Single or multi-sport provision.</w:t>
            </w:r>
          </w:p>
        </w:tc>
      </w:tr>
      <w:tr w:rsidR="00DD492D" w:rsidRPr="00A4148D" w14:paraId="573012A0" w14:textId="77777777" w:rsidTr="00184A17">
        <w:trPr>
          <w:cantSplit/>
        </w:trPr>
        <w:tc>
          <w:tcPr>
            <w:tcW w:w="1001" w:type="pct"/>
          </w:tcPr>
          <w:p w14:paraId="14FB3F57" w14:textId="77777777" w:rsidR="00DD492D" w:rsidRPr="009F6FCA" w:rsidRDefault="00DD492D" w:rsidP="009B42E3">
            <w:pPr>
              <w:spacing w:before="40"/>
              <w:jc w:val="left"/>
              <w:rPr>
                <w:rFonts w:cs="Arial"/>
                <w:b/>
                <w:sz w:val="20"/>
                <w:szCs w:val="20"/>
              </w:rPr>
            </w:pPr>
            <w:r w:rsidRPr="009F6FCA">
              <w:rPr>
                <w:rFonts w:cs="Arial"/>
                <w:b/>
                <w:sz w:val="20"/>
                <w:szCs w:val="20"/>
              </w:rPr>
              <w:t>Management</w:t>
            </w:r>
          </w:p>
        </w:tc>
        <w:tc>
          <w:tcPr>
            <w:tcW w:w="1296" w:type="pct"/>
          </w:tcPr>
          <w:p w14:paraId="05B9AB66" w14:textId="77777777" w:rsidR="00DD492D" w:rsidRPr="009F6FCA" w:rsidRDefault="00DD492D" w:rsidP="009B42E3">
            <w:pPr>
              <w:spacing w:before="40"/>
              <w:jc w:val="left"/>
              <w:rPr>
                <w:rFonts w:cs="Arial"/>
                <w:sz w:val="20"/>
                <w:szCs w:val="20"/>
              </w:rPr>
            </w:pPr>
            <w:r w:rsidRPr="009F6FCA">
              <w:rPr>
                <w:rFonts w:cs="Arial"/>
                <w:sz w:val="20"/>
                <w:szCs w:val="20"/>
              </w:rPr>
              <w:t>Management control remains within the local authority/other provider or with an appropriate lease arrangement through a committee or education owned.</w:t>
            </w:r>
          </w:p>
        </w:tc>
        <w:tc>
          <w:tcPr>
            <w:tcW w:w="1368" w:type="pct"/>
          </w:tcPr>
          <w:p w14:paraId="3EF123C6" w14:textId="77777777" w:rsidR="00DD492D" w:rsidRPr="009F6FCA" w:rsidRDefault="00DD492D" w:rsidP="009B42E3">
            <w:pPr>
              <w:spacing w:before="40"/>
              <w:jc w:val="left"/>
              <w:rPr>
                <w:rFonts w:cs="Arial"/>
                <w:sz w:val="20"/>
                <w:szCs w:val="20"/>
              </w:rPr>
            </w:pPr>
            <w:r w:rsidRPr="009F6FCA">
              <w:rPr>
                <w:rFonts w:cs="Arial"/>
                <w:sz w:val="20"/>
                <w:szCs w:val="20"/>
              </w:rPr>
              <w:t>Management control remains within the local authority/provider or with an appropriate club on a lease arrangement.</w:t>
            </w:r>
          </w:p>
        </w:tc>
        <w:tc>
          <w:tcPr>
            <w:tcW w:w="1335" w:type="pct"/>
          </w:tcPr>
          <w:p w14:paraId="43F633DA" w14:textId="77777777" w:rsidR="00DD492D" w:rsidRPr="009F6FCA" w:rsidRDefault="00DD492D" w:rsidP="009B42E3">
            <w:pPr>
              <w:spacing w:before="40"/>
              <w:jc w:val="left"/>
              <w:rPr>
                <w:rFonts w:cs="Arial"/>
                <w:sz w:val="20"/>
                <w:szCs w:val="20"/>
              </w:rPr>
            </w:pPr>
            <w:r w:rsidRPr="009F6FCA">
              <w:rPr>
                <w:rFonts w:cs="Arial"/>
                <w:sz w:val="20"/>
                <w:szCs w:val="20"/>
              </w:rPr>
              <w:t>Management control remains within the local authority/provider or with an appropriate club on a lease arrangement.</w:t>
            </w:r>
          </w:p>
        </w:tc>
      </w:tr>
      <w:tr w:rsidR="00DD492D" w:rsidRPr="00A4148D" w14:paraId="37F2B51B" w14:textId="77777777" w:rsidTr="00184A17">
        <w:trPr>
          <w:cantSplit/>
        </w:trPr>
        <w:tc>
          <w:tcPr>
            <w:tcW w:w="1001" w:type="pct"/>
          </w:tcPr>
          <w:p w14:paraId="6A477B8F" w14:textId="77777777" w:rsidR="00DD492D" w:rsidRPr="009F6FCA" w:rsidRDefault="00DD492D" w:rsidP="009B42E3">
            <w:pPr>
              <w:spacing w:before="40"/>
              <w:jc w:val="left"/>
              <w:rPr>
                <w:rFonts w:cs="Arial"/>
                <w:b/>
                <w:sz w:val="20"/>
                <w:szCs w:val="20"/>
              </w:rPr>
            </w:pPr>
            <w:r w:rsidRPr="009F6FCA">
              <w:rPr>
                <w:rFonts w:cs="Arial"/>
                <w:b/>
                <w:sz w:val="20"/>
                <w:szCs w:val="20"/>
              </w:rPr>
              <w:t>Maintenance regime</w:t>
            </w:r>
          </w:p>
        </w:tc>
        <w:tc>
          <w:tcPr>
            <w:tcW w:w="1296" w:type="pct"/>
          </w:tcPr>
          <w:p w14:paraId="535C0B51" w14:textId="77777777" w:rsidR="00DD492D" w:rsidRPr="009F6FCA" w:rsidRDefault="00DD492D" w:rsidP="009B42E3">
            <w:pPr>
              <w:spacing w:before="40"/>
              <w:jc w:val="left"/>
              <w:rPr>
                <w:rFonts w:cs="Arial"/>
                <w:sz w:val="20"/>
                <w:szCs w:val="20"/>
              </w:rPr>
            </w:pPr>
            <w:r w:rsidRPr="009F6FCA">
              <w:rPr>
                <w:rFonts w:cs="Arial"/>
                <w:sz w:val="20"/>
                <w:szCs w:val="20"/>
              </w:rPr>
              <w:t>Maintenance regime aligns with NGB guidelines.</w:t>
            </w:r>
          </w:p>
        </w:tc>
        <w:tc>
          <w:tcPr>
            <w:tcW w:w="1368" w:type="pct"/>
          </w:tcPr>
          <w:p w14:paraId="0D2B119F" w14:textId="77777777" w:rsidR="00DD492D" w:rsidRPr="009F6FCA" w:rsidRDefault="00DD492D" w:rsidP="009B42E3">
            <w:pPr>
              <w:spacing w:before="40"/>
              <w:jc w:val="left"/>
              <w:rPr>
                <w:rFonts w:cs="Arial"/>
                <w:sz w:val="20"/>
                <w:szCs w:val="20"/>
              </w:rPr>
            </w:pPr>
            <w:r w:rsidRPr="009F6FCA">
              <w:rPr>
                <w:rFonts w:cs="Arial"/>
                <w:sz w:val="20"/>
                <w:szCs w:val="20"/>
              </w:rPr>
              <w:t>Maintenance regime aligns with NGB guidelines.</w:t>
            </w:r>
          </w:p>
        </w:tc>
        <w:tc>
          <w:tcPr>
            <w:tcW w:w="1335" w:type="pct"/>
          </w:tcPr>
          <w:p w14:paraId="484FC984" w14:textId="77777777" w:rsidR="00DD492D" w:rsidRPr="009F6FCA" w:rsidRDefault="00DD492D" w:rsidP="009B42E3">
            <w:pPr>
              <w:spacing w:before="40"/>
              <w:jc w:val="left"/>
              <w:rPr>
                <w:rFonts w:cs="Arial"/>
                <w:sz w:val="20"/>
                <w:szCs w:val="20"/>
              </w:rPr>
            </w:pPr>
            <w:r w:rsidRPr="009F6FCA">
              <w:rPr>
                <w:rFonts w:cs="Arial"/>
                <w:sz w:val="20"/>
                <w:szCs w:val="20"/>
              </w:rPr>
              <w:t>Standard maintenance regime either by the club or in house maintenance contract.</w:t>
            </w:r>
          </w:p>
        </w:tc>
      </w:tr>
      <w:tr w:rsidR="00DD492D" w:rsidRPr="00A4148D" w14:paraId="48C35E11" w14:textId="77777777" w:rsidTr="00184A17">
        <w:trPr>
          <w:cantSplit/>
        </w:trPr>
        <w:tc>
          <w:tcPr>
            <w:tcW w:w="1001" w:type="pct"/>
          </w:tcPr>
          <w:p w14:paraId="751A92B7" w14:textId="77777777" w:rsidR="00DD492D" w:rsidRPr="009F6FCA" w:rsidRDefault="00DD492D" w:rsidP="009B42E3">
            <w:pPr>
              <w:spacing w:before="40"/>
              <w:jc w:val="left"/>
              <w:rPr>
                <w:rFonts w:cs="Arial"/>
                <w:b/>
                <w:sz w:val="20"/>
                <w:szCs w:val="20"/>
              </w:rPr>
            </w:pPr>
            <w:r w:rsidRPr="009F6FCA">
              <w:rPr>
                <w:rFonts w:cs="Arial"/>
                <w:b/>
                <w:sz w:val="20"/>
                <w:szCs w:val="20"/>
              </w:rPr>
              <w:lastRenderedPageBreak/>
              <w:t>Ancillary facilities</w:t>
            </w:r>
          </w:p>
        </w:tc>
        <w:tc>
          <w:tcPr>
            <w:tcW w:w="1296" w:type="pct"/>
          </w:tcPr>
          <w:p w14:paraId="177B6261" w14:textId="77777777" w:rsidR="00DD492D" w:rsidRPr="009F6FCA" w:rsidRDefault="00DD492D" w:rsidP="009B42E3">
            <w:pPr>
              <w:spacing w:before="40"/>
              <w:jc w:val="left"/>
              <w:rPr>
                <w:rFonts w:cs="Arial"/>
                <w:sz w:val="20"/>
                <w:szCs w:val="20"/>
              </w:rPr>
            </w:pPr>
            <w:r w:rsidRPr="009F6FCA">
              <w:rPr>
                <w:rFonts w:cs="Arial"/>
                <w:sz w:val="20"/>
                <w:szCs w:val="20"/>
              </w:rPr>
              <w:t>Good quality ancillary facility on site, with sufficient changing rooms and car parking to serve the number of pitches.</w:t>
            </w:r>
          </w:p>
        </w:tc>
        <w:tc>
          <w:tcPr>
            <w:tcW w:w="1368" w:type="pct"/>
          </w:tcPr>
          <w:p w14:paraId="7379EC4A" w14:textId="77777777" w:rsidR="00DD492D" w:rsidRPr="009F6FCA" w:rsidRDefault="00DD492D" w:rsidP="009B42E3">
            <w:pPr>
              <w:spacing w:before="40"/>
              <w:jc w:val="left"/>
              <w:rPr>
                <w:rFonts w:cs="Arial"/>
                <w:sz w:val="20"/>
                <w:szCs w:val="20"/>
              </w:rPr>
            </w:pPr>
            <w:r w:rsidRPr="009F6FCA">
              <w:rPr>
                <w:rFonts w:cs="Arial"/>
                <w:sz w:val="20"/>
                <w:szCs w:val="20"/>
              </w:rPr>
              <w:t>Good quality ancillary facility on site, with sufficient changing rooms and car parking to serve the number of pitches.</w:t>
            </w:r>
          </w:p>
        </w:tc>
        <w:tc>
          <w:tcPr>
            <w:tcW w:w="1335" w:type="pct"/>
          </w:tcPr>
          <w:p w14:paraId="276AD6E9" w14:textId="77777777" w:rsidR="00DD492D" w:rsidRPr="009F6FCA" w:rsidRDefault="00DD492D" w:rsidP="009B42E3">
            <w:pPr>
              <w:spacing w:before="40"/>
              <w:jc w:val="left"/>
              <w:rPr>
                <w:rFonts w:cs="Arial"/>
                <w:sz w:val="20"/>
                <w:szCs w:val="20"/>
              </w:rPr>
            </w:pPr>
            <w:r w:rsidRPr="009F6FCA">
              <w:rPr>
                <w:rFonts w:cs="Arial"/>
                <w:sz w:val="20"/>
                <w:szCs w:val="20"/>
              </w:rPr>
              <w:t>No changing room access on site or appropriate access to accommodate both senior and junior use concurrently (if required).</w:t>
            </w:r>
          </w:p>
        </w:tc>
      </w:tr>
    </w:tbl>
    <w:p w14:paraId="09FC9F93" w14:textId="77777777" w:rsidR="00DD492D" w:rsidRPr="009F6FCA" w:rsidRDefault="00237F8C" w:rsidP="00DD492D">
      <w:r w:rsidRPr="009F6FCA">
        <w:rPr>
          <w:b/>
        </w:rPr>
        <w:t xml:space="preserve">Hub </w:t>
      </w:r>
      <w:r w:rsidR="00DD492D" w:rsidRPr="009F6FCA">
        <w:rPr>
          <w:b/>
        </w:rPr>
        <w:t xml:space="preserve">sites </w:t>
      </w:r>
      <w:r w:rsidR="00DD492D" w:rsidRPr="009F6FCA">
        <w:t xml:space="preserve">are of </w:t>
      </w:r>
      <w:r w:rsidRPr="009F6FCA">
        <w:t xml:space="preserve">strategic </w:t>
      </w:r>
      <w:r w:rsidR="00CD51C9" w:rsidRPr="009F6FCA">
        <w:t>City</w:t>
      </w:r>
      <w:r w:rsidR="00EE6956" w:rsidRPr="009F6FCA">
        <w:t>-</w:t>
      </w:r>
      <w:r w:rsidR="00DD492D" w:rsidRPr="009F6FCA">
        <w:t xml:space="preserve">wide importance where users are willing to travel to access the range and high quality of facilities offered and are likely to be multi-sport. These have been identified on the basis of the impact that the site will have on addressing the issues identified in the assessment. </w:t>
      </w:r>
    </w:p>
    <w:p w14:paraId="3B82855F" w14:textId="77777777" w:rsidR="00DD492D" w:rsidRPr="009F6FCA" w:rsidRDefault="00DD492D" w:rsidP="00420C89"/>
    <w:p w14:paraId="1943657B" w14:textId="77777777" w:rsidR="00DD492D" w:rsidRPr="009F6FCA" w:rsidRDefault="00DD492D" w:rsidP="001D11BA">
      <w:r w:rsidRPr="009F6FCA">
        <w:rPr>
          <w:rFonts w:cs="Arial"/>
          <w:bCs/>
          <w:iCs/>
          <w:szCs w:val="28"/>
          <w:lang w:val="en-US"/>
        </w:rPr>
        <w:t>It may be appropriate to consider rationalization of some existing playing field sites (that are of low value i.e. one/two pitch sites with no changing provision) to generate investment towards creating bigger better quality sites (</w:t>
      </w:r>
      <w:r w:rsidR="00237F8C" w:rsidRPr="009F6FCA">
        <w:rPr>
          <w:rFonts w:cs="Arial"/>
          <w:bCs/>
          <w:iCs/>
          <w:szCs w:val="28"/>
          <w:lang w:val="en-US"/>
        </w:rPr>
        <w:t>Hub s</w:t>
      </w:r>
      <w:r w:rsidRPr="009F6FCA">
        <w:rPr>
          <w:rFonts w:cs="Arial"/>
          <w:bCs/>
          <w:iCs/>
          <w:szCs w:val="28"/>
          <w:lang w:val="en-US"/>
        </w:rPr>
        <w:t xml:space="preserve">ites) in order to develop the hierarchy of sites (see recommendation e). Identification of these potential sites should be carried out in partnership with the Steering Group and, in particular, the NGB for that particular sport.  </w:t>
      </w:r>
    </w:p>
    <w:p w14:paraId="4998DC9A" w14:textId="77777777" w:rsidR="00DD492D" w:rsidRPr="009F6FCA" w:rsidRDefault="00DD492D" w:rsidP="00420C89"/>
    <w:p w14:paraId="0853CD46" w14:textId="77777777" w:rsidR="009B42E3" w:rsidRPr="009F6FCA" w:rsidRDefault="009B42E3" w:rsidP="009B42E3">
      <w:r w:rsidRPr="009F6FCA">
        <w:rPr>
          <w:b/>
        </w:rPr>
        <w:t>Key centres</w:t>
      </w:r>
      <w:r w:rsidRPr="009F6FCA">
        <w:t xml:space="preserve"> although these sites are more community focused, some are still likely to service a wider analysis area (or slightly wider); however, there may be more of a focus on a specific sport i.e. a dedicated site. </w:t>
      </w:r>
    </w:p>
    <w:p w14:paraId="11F6BB4B" w14:textId="77777777" w:rsidR="009B42E3" w:rsidRPr="009F6FCA" w:rsidRDefault="009B42E3" w:rsidP="00420C89"/>
    <w:p w14:paraId="417BDCF3" w14:textId="77777777" w:rsidR="009B42E3" w:rsidRPr="009F6FCA" w:rsidRDefault="009B42E3" w:rsidP="009B42E3">
      <w:r w:rsidRPr="009F6FCA">
        <w:t xml:space="preserve">From a football perspective, these sites already seek to accommodate the growing emphasis on football venues catering for youth football (especially mini-soccer) matches. The conditions recommended for mini and youth football are becoming more stringent. This should be reflected in the provision of a unique tier of pitches for mini and youth football solely that can ensure player safety, as well as being maintained more efficiently. It is anticipated that both youth and mini-football matches could be played on these sites. Initial investment could be required in the short term and identified in the Action Plan. </w:t>
      </w:r>
    </w:p>
    <w:p w14:paraId="47D832AA" w14:textId="77777777" w:rsidR="009B42E3" w:rsidRPr="009F6FCA" w:rsidRDefault="009B42E3" w:rsidP="00420C89"/>
    <w:p w14:paraId="4C1C7C2C" w14:textId="77777777" w:rsidR="009B42E3" w:rsidRPr="009F6FCA" w:rsidRDefault="009B42E3" w:rsidP="009B42E3">
      <w:r w:rsidRPr="009F6FCA">
        <w:t xml:space="preserve">Additionally, it is considered that some financial investment will be necessary to improve the ancillary facilities at both </w:t>
      </w:r>
      <w:r w:rsidR="00D40227" w:rsidRPr="009F6FCA">
        <w:t xml:space="preserve">Hub </w:t>
      </w:r>
      <w:r w:rsidRPr="009F6FCA">
        <w:t xml:space="preserve">sites and Key Centre sites to complement the pitches in terms of access, flexibility (i.e. single-sex changing if necessary), quality and that they meet the rules and regulations of local competitions. </w:t>
      </w:r>
    </w:p>
    <w:p w14:paraId="7BD48AB5" w14:textId="77777777" w:rsidR="009B42E3" w:rsidRPr="009F6FCA" w:rsidRDefault="009B42E3" w:rsidP="00420C89"/>
    <w:p w14:paraId="23DA4315" w14:textId="77777777" w:rsidR="009B42E3" w:rsidRPr="009F6FCA" w:rsidRDefault="009B42E3" w:rsidP="009B42E3">
      <w:r w:rsidRPr="009F6FCA">
        <w:rPr>
          <w:b/>
        </w:rPr>
        <w:t>Local sites</w:t>
      </w:r>
      <w:r w:rsidRPr="009F6FCA">
        <w:t xml:space="preserve"> refer to those sites which are hired to clubs for a season, or are sites which have been leased on a long-term basis. Primarily they are sites with one </w:t>
      </w:r>
      <w:r w:rsidR="008C3584" w:rsidRPr="009F6FCA">
        <w:t>facilities</w:t>
      </w:r>
      <w:r w:rsidRPr="009F6FCA">
        <w:t xml:space="preserve"> or a low number of </w:t>
      </w:r>
      <w:r w:rsidR="008C3584" w:rsidRPr="009F6FCA">
        <w:t>facilities</w:t>
      </w:r>
      <w:r w:rsidRPr="009F6FCA">
        <w:t xml:space="preserve"> that service just one sport. The level of priority attached to them for Council-generated investment may be relatively low and consideration should be given, on a site-by-site basis, to the feasibility of a club taking a long-term lease on the site (if not already present), in order that external funding can be sought. </w:t>
      </w:r>
    </w:p>
    <w:p w14:paraId="074C43BD" w14:textId="77777777" w:rsidR="00237F8C" w:rsidRPr="009F6FCA" w:rsidRDefault="00237F8C" w:rsidP="009B42E3"/>
    <w:p w14:paraId="13CF6B9A" w14:textId="77777777" w:rsidR="009B42E3" w:rsidRPr="009F6FCA" w:rsidRDefault="009B42E3" w:rsidP="009B42E3">
      <w:r w:rsidRPr="009F6FCA">
        <w:t xml:space="preserve">It is possible that sites could be included in this tier which are not currently hired or leased to a club, but have the potential to be leased to a suitable club. Such sites will require some level of investment, either to the </w:t>
      </w:r>
      <w:r w:rsidR="008C3584" w:rsidRPr="009F6FCA">
        <w:t>outdoor sport facilities</w:t>
      </w:r>
      <w:r w:rsidRPr="009F6FCA">
        <w:t xml:space="preserve"> or ancillary facilities and is it anticipated that one of the conditions of offering a hire/lease is that the club would be in a position to source external funding to improve the </w:t>
      </w:r>
      <w:r w:rsidR="008C3584" w:rsidRPr="009F6FCA">
        <w:t>provision</w:t>
      </w:r>
      <w:r w:rsidRPr="009F6FCA">
        <w:t>.</w:t>
      </w:r>
      <w:r w:rsidR="008C3584" w:rsidRPr="009F6FCA">
        <w:t xml:space="preserve"> </w:t>
      </w:r>
      <w:r w:rsidRPr="009F6FCA">
        <w:t xml:space="preserve">NGBs would expect the facility to be transferred in an adequate condition that the club can maintain. In the longer term, the Club should be in a position to source external funding to improve/extend the facilities. </w:t>
      </w:r>
    </w:p>
    <w:p w14:paraId="175FA06E" w14:textId="77777777" w:rsidR="009B42E3" w:rsidRPr="00A4148D" w:rsidRDefault="009B42E3" w:rsidP="00420C89">
      <w:pPr>
        <w:rPr>
          <w:highlight w:val="yellow"/>
        </w:rPr>
      </w:pPr>
    </w:p>
    <w:p w14:paraId="4A9A5941" w14:textId="77777777" w:rsidR="009B42E3" w:rsidRPr="009F6FCA" w:rsidRDefault="009B42E3" w:rsidP="009B42E3">
      <w:pPr>
        <w:rPr>
          <w:b/>
        </w:rPr>
      </w:pPr>
      <w:r w:rsidRPr="009F6FCA">
        <w:rPr>
          <w:b/>
        </w:rPr>
        <w:t>Management and development</w:t>
      </w:r>
    </w:p>
    <w:p w14:paraId="1E5EDC6C" w14:textId="77777777" w:rsidR="009B42E3" w:rsidRPr="009F6FCA" w:rsidRDefault="009B42E3" w:rsidP="009B42E3">
      <w:pPr>
        <w:ind w:right="-45"/>
        <w:rPr>
          <w:rFonts w:cs="Arial"/>
          <w:b/>
        </w:rPr>
      </w:pPr>
    </w:p>
    <w:p w14:paraId="383ACB7D" w14:textId="77777777" w:rsidR="009B42E3" w:rsidRPr="009F6FCA" w:rsidRDefault="009B42E3" w:rsidP="009B42E3">
      <w:pPr>
        <w:ind w:right="-45"/>
        <w:rPr>
          <w:rFonts w:cs="Arial"/>
        </w:rPr>
      </w:pPr>
      <w:r w:rsidRPr="009F6FCA">
        <w:rPr>
          <w:rFonts w:cs="Arial"/>
        </w:rPr>
        <w:lastRenderedPageBreak/>
        <w:t>The following issues should be considered when undertaking sports related site development or enhancement:</w:t>
      </w:r>
    </w:p>
    <w:p w14:paraId="429D535A" w14:textId="77777777" w:rsidR="009B42E3" w:rsidRPr="009F6FCA" w:rsidRDefault="009B42E3" w:rsidP="009B42E3">
      <w:pPr>
        <w:ind w:right="-45"/>
        <w:rPr>
          <w:rFonts w:cs="Arial"/>
          <w:b/>
        </w:rPr>
      </w:pPr>
    </w:p>
    <w:p w14:paraId="28936E7A" w14:textId="77777777" w:rsidR="009B42E3" w:rsidRPr="009F6FCA" w:rsidRDefault="009B42E3" w:rsidP="009B42E3">
      <w:pPr>
        <w:numPr>
          <w:ilvl w:val="0"/>
          <w:numId w:val="4"/>
        </w:numPr>
        <w:ind w:right="-45"/>
      </w:pPr>
      <w:r w:rsidRPr="009F6FCA">
        <w:t>Financial viability.</w:t>
      </w:r>
    </w:p>
    <w:p w14:paraId="3B01FC70" w14:textId="77777777" w:rsidR="009B42E3" w:rsidRPr="009F6FCA" w:rsidRDefault="009B42E3" w:rsidP="009B42E3">
      <w:pPr>
        <w:numPr>
          <w:ilvl w:val="0"/>
          <w:numId w:val="4"/>
        </w:numPr>
        <w:ind w:right="-45"/>
      </w:pPr>
      <w:r w:rsidRPr="009F6FCA">
        <w:t>Security of tenure.</w:t>
      </w:r>
    </w:p>
    <w:p w14:paraId="563E1E6A" w14:textId="77777777" w:rsidR="009B42E3" w:rsidRPr="009F6FCA" w:rsidRDefault="009B42E3" w:rsidP="009B42E3">
      <w:pPr>
        <w:numPr>
          <w:ilvl w:val="0"/>
          <w:numId w:val="4"/>
        </w:numPr>
        <w:ind w:right="-45"/>
      </w:pPr>
      <w:r w:rsidRPr="009F6FCA">
        <w:t>Planning permission requirements and any foreseen difficulties in securing permission.</w:t>
      </w:r>
    </w:p>
    <w:p w14:paraId="2821BE86" w14:textId="77777777" w:rsidR="009B42E3" w:rsidRPr="009F6FCA" w:rsidRDefault="009B42E3" w:rsidP="009B42E3">
      <w:pPr>
        <w:numPr>
          <w:ilvl w:val="0"/>
          <w:numId w:val="4"/>
        </w:numPr>
        <w:ind w:right="-45"/>
      </w:pPr>
      <w:r w:rsidRPr="009F6FCA">
        <w:t>Adequacy of existing finances to maintain existing sites.</w:t>
      </w:r>
    </w:p>
    <w:p w14:paraId="3196D161" w14:textId="77777777" w:rsidR="009B42E3" w:rsidRPr="009F6FCA" w:rsidRDefault="009B42E3" w:rsidP="009B42E3">
      <w:pPr>
        <w:numPr>
          <w:ilvl w:val="0"/>
          <w:numId w:val="4"/>
        </w:numPr>
        <w:ind w:right="-45"/>
      </w:pPr>
      <w:r w:rsidRPr="009F6FCA">
        <w:t xml:space="preserve">Business Plan/Masterplan – including financial package for creation of new provision where need has been identified. </w:t>
      </w:r>
    </w:p>
    <w:p w14:paraId="01EB40A5" w14:textId="77777777" w:rsidR="009B42E3" w:rsidRPr="009F6FCA" w:rsidRDefault="009B42E3" w:rsidP="009B42E3">
      <w:pPr>
        <w:numPr>
          <w:ilvl w:val="0"/>
          <w:numId w:val="4"/>
        </w:numPr>
        <w:ind w:right="-45"/>
      </w:pPr>
      <w:r w:rsidRPr="009F6FCA">
        <w:t>Analysis of the possibility of shared site management opportunities.</w:t>
      </w:r>
    </w:p>
    <w:p w14:paraId="391BBB94" w14:textId="77777777" w:rsidR="009B42E3" w:rsidRPr="009F6FCA" w:rsidRDefault="009B42E3" w:rsidP="009B42E3">
      <w:pPr>
        <w:numPr>
          <w:ilvl w:val="0"/>
          <w:numId w:val="4"/>
        </w:numPr>
        <w:ind w:right="-45"/>
      </w:pPr>
      <w:r w:rsidRPr="009F6FCA">
        <w:t>The availability of opportunities to lease sites to external organisations.</w:t>
      </w:r>
    </w:p>
    <w:p w14:paraId="77F7FB19" w14:textId="77777777" w:rsidR="009B42E3" w:rsidRPr="009F6FCA" w:rsidRDefault="009B42E3" w:rsidP="009B42E3">
      <w:pPr>
        <w:numPr>
          <w:ilvl w:val="0"/>
          <w:numId w:val="4"/>
        </w:numPr>
        <w:ind w:right="-45"/>
      </w:pPr>
      <w:r w:rsidRPr="009F6FCA">
        <w:t xml:space="preserve">Options to assist community groups to gain funding to enhance existing provision. </w:t>
      </w:r>
    </w:p>
    <w:p w14:paraId="7F68F938" w14:textId="77777777" w:rsidR="009B42E3" w:rsidRPr="009F6FCA" w:rsidRDefault="009B42E3" w:rsidP="009B42E3">
      <w:pPr>
        <w:numPr>
          <w:ilvl w:val="0"/>
          <w:numId w:val="4"/>
        </w:numPr>
        <w:ind w:right="-45"/>
      </w:pPr>
      <w:r w:rsidRPr="009F6FCA">
        <w:t xml:space="preserve">Negotiation with landowners to increase access to private </w:t>
      </w:r>
      <w:r w:rsidR="00D40227" w:rsidRPr="009F6FCA">
        <w:t>hub</w:t>
      </w:r>
      <w:r w:rsidRPr="009F6FCA">
        <w:t xml:space="preserve"> sites. </w:t>
      </w:r>
    </w:p>
    <w:p w14:paraId="792DE562" w14:textId="77777777" w:rsidR="009B42E3" w:rsidRPr="009F6FCA" w:rsidRDefault="009B42E3" w:rsidP="009B42E3">
      <w:pPr>
        <w:numPr>
          <w:ilvl w:val="0"/>
          <w:numId w:val="4"/>
        </w:numPr>
        <w:ind w:right="-45"/>
      </w:pPr>
      <w:r w:rsidRPr="009F6FCA">
        <w:t xml:space="preserve">Football investment programme/3G pitches development with </w:t>
      </w:r>
      <w:r w:rsidR="008C3584" w:rsidRPr="009F6FCA">
        <w:t>t</w:t>
      </w:r>
      <w:r w:rsidRPr="009F6FCA">
        <w:t>he FA.</w:t>
      </w:r>
    </w:p>
    <w:p w14:paraId="70C5CD2C" w14:textId="77777777" w:rsidR="009B42E3" w:rsidRPr="009F6FCA" w:rsidRDefault="009B42E3" w:rsidP="00420C89"/>
    <w:p w14:paraId="6F5CF277" w14:textId="77777777" w:rsidR="009B42E3" w:rsidRPr="009F6FCA" w:rsidRDefault="009B42E3" w:rsidP="009B42E3">
      <w:pPr>
        <w:rPr>
          <w:b/>
        </w:rPr>
      </w:pPr>
      <w:r w:rsidRPr="009F6FCA">
        <w:rPr>
          <w:b/>
        </w:rPr>
        <w:t>Action plan columns</w:t>
      </w:r>
    </w:p>
    <w:p w14:paraId="5BCEA535" w14:textId="77777777" w:rsidR="009B42E3" w:rsidRPr="009F6FCA" w:rsidRDefault="009B42E3" w:rsidP="009B42E3">
      <w:pPr>
        <w:ind w:right="-45"/>
      </w:pPr>
    </w:p>
    <w:p w14:paraId="21A4C456" w14:textId="77777777" w:rsidR="009B42E3" w:rsidRPr="009F6FCA" w:rsidRDefault="009B42E3" w:rsidP="009B42E3">
      <w:pPr>
        <w:ind w:right="-45"/>
        <w:rPr>
          <w:b/>
          <w:i/>
        </w:rPr>
      </w:pPr>
      <w:r w:rsidRPr="009F6FCA">
        <w:rPr>
          <w:b/>
          <w:i/>
        </w:rPr>
        <w:t xml:space="preserve">Partners </w:t>
      </w:r>
    </w:p>
    <w:p w14:paraId="490CE82A" w14:textId="77777777" w:rsidR="009B42E3" w:rsidRPr="009F6FCA" w:rsidRDefault="009B42E3" w:rsidP="009B42E3">
      <w:pPr>
        <w:ind w:right="-45"/>
        <w:rPr>
          <w:b/>
          <w:bCs/>
          <w:iCs/>
          <w:szCs w:val="28"/>
        </w:rPr>
      </w:pPr>
    </w:p>
    <w:p w14:paraId="0F3373B2" w14:textId="77777777" w:rsidR="00BE18C9" w:rsidRPr="009F6FCA" w:rsidRDefault="00BE18C9" w:rsidP="00BE18C9">
      <w:pPr>
        <w:ind w:right="-45"/>
      </w:pPr>
      <w:r w:rsidRPr="009F6FCA">
        <w:t>The column indicating p</w:t>
      </w:r>
      <w:r w:rsidR="009B42E3" w:rsidRPr="009F6FCA">
        <w:t xml:space="preserve">artners refers to the main organisations that the Council would look to work with to support delivery of the actions. Given the extent of potential actions it is reasonable to assume that partners will not necessarily be able to support all of the actions identified but where the action is a priority and resource is available the partner will endeavour to provide support. The Council is considered to a partner within each action so is therefore not referenced. </w:t>
      </w:r>
    </w:p>
    <w:p w14:paraId="43EA1E60" w14:textId="77777777" w:rsidR="00BE18C9" w:rsidRPr="009F6FCA" w:rsidRDefault="00BE18C9" w:rsidP="00BE18C9">
      <w:pPr>
        <w:ind w:right="-45"/>
      </w:pPr>
    </w:p>
    <w:p w14:paraId="079C10E3" w14:textId="77777777" w:rsidR="00BE18C9" w:rsidRPr="009F6FCA" w:rsidRDefault="00BE18C9" w:rsidP="00BE18C9">
      <w:pPr>
        <w:ind w:right="-190"/>
        <w:rPr>
          <w:b/>
          <w:i/>
        </w:rPr>
      </w:pPr>
      <w:r w:rsidRPr="009F6FCA">
        <w:rPr>
          <w:b/>
          <w:i/>
        </w:rPr>
        <w:t xml:space="preserve">Site hierarchy tier </w:t>
      </w:r>
    </w:p>
    <w:p w14:paraId="094076EF" w14:textId="77777777" w:rsidR="00BE18C9" w:rsidRPr="009F6FCA" w:rsidRDefault="00BE18C9" w:rsidP="00BE18C9">
      <w:pPr>
        <w:ind w:right="-45"/>
      </w:pPr>
    </w:p>
    <w:p w14:paraId="091F7795" w14:textId="77777777" w:rsidR="00BE18C9" w:rsidRPr="009F6FCA" w:rsidRDefault="00BE18C9" w:rsidP="00BE18C9">
      <w:pPr>
        <w:ind w:right="-45"/>
      </w:pPr>
      <w:r w:rsidRPr="009F6FCA">
        <w:t xml:space="preserve">Although </w:t>
      </w:r>
      <w:r w:rsidR="00D40227" w:rsidRPr="009F6FCA">
        <w:t xml:space="preserve">Hub </w:t>
      </w:r>
      <w:r w:rsidRPr="009F6FCA">
        <w:t>Sites are mostly likely to have a</w:t>
      </w:r>
      <w:r w:rsidRPr="009F6FCA">
        <w:rPr>
          <w:b/>
        </w:rPr>
        <w:t xml:space="preserve"> high </w:t>
      </w:r>
      <w:r w:rsidRPr="009F6FCA">
        <w:t xml:space="preserve">priority level as they have wide importance, high priority sites have been identified on the basis of the impact that the site will have on addressing the key issues identified in the assessment. Therefore, some Key Centres </w:t>
      </w:r>
      <w:r w:rsidR="007E6732" w:rsidRPr="009F6FCA">
        <w:t xml:space="preserve">and local sites </w:t>
      </w:r>
      <w:r w:rsidRPr="009F6FCA">
        <w:t>are also identified as having a high priority level. It is these projects/sites which should generally be addressed within the short term (1-2 years).</w:t>
      </w:r>
    </w:p>
    <w:p w14:paraId="173B50EB" w14:textId="77777777" w:rsidR="00BE18C9" w:rsidRPr="009F6FCA" w:rsidRDefault="00BE18C9" w:rsidP="009B42E3">
      <w:pPr>
        <w:ind w:right="-45"/>
      </w:pPr>
    </w:p>
    <w:p w14:paraId="599C0D47" w14:textId="77777777" w:rsidR="00BE18C9" w:rsidRPr="009F6FCA" w:rsidRDefault="00BE18C9" w:rsidP="00BE18C9">
      <w:pPr>
        <w:ind w:right="-45"/>
      </w:pPr>
      <w:r w:rsidRPr="009F6FCA">
        <w:t>The majority of Key centres are a</w:t>
      </w:r>
      <w:r w:rsidRPr="009F6FCA">
        <w:rPr>
          <w:b/>
        </w:rPr>
        <w:t xml:space="preserve"> medium</w:t>
      </w:r>
      <w:r w:rsidRPr="009F6FCA">
        <w:t xml:space="preserve"> priority and have analysis area importance and have been identified on the basis of the impact that the site will have on addressing the issues identified in the assessment.</w:t>
      </w:r>
    </w:p>
    <w:p w14:paraId="52B648B0" w14:textId="77777777" w:rsidR="00BE18C9" w:rsidRPr="009F6FCA" w:rsidRDefault="00BE18C9" w:rsidP="009B42E3">
      <w:pPr>
        <w:ind w:right="-45"/>
      </w:pPr>
    </w:p>
    <w:p w14:paraId="360F775B" w14:textId="77777777" w:rsidR="00BE18C9" w:rsidRPr="009F6FCA" w:rsidRDefault="00BE18C9" w:rsidP="00BE18C9">
      <w:pPr>
        <w:ind w:right="-45"/>
      </w:pPr>
      <w:r w:rsidRPr="009F6FCA">
        <w:rPr>
          <w:b/>
        </w:rPr>
        <w:t>Low</w:t>
      </w:r>
      <w:r w:rsidRPr="009F6FCA">
        <w:t xml:space="preserve"> priority sites tend to be single pitch or single sport sites and often club or education sites with local specific importance but that may also contribute to addressing the issues identified in the assessment.</w:t>
      </w:r>
    </w:p>
    <w:p w14:paraId="0A62BBB9" w14:textId="77777777" w:rsidR="0009055D" w:rsidRPr="00A4148D" w:rsidRDefault="0009055D" w:rsidP="0009055D">
      <w:pPr>
        <w:rPr>
          <w:rFonts w:cs="Arial"/>
          <w:b/>
          <w:i/>
          <w:highlight w:val="yellow"/>
        </w:rPr>
      </w:pPr>
    </w:p>
    <w:p w14:paraId="08C85DA2" w14:textId="77777777" w:rsidR="00BE18C9" w:rsidRPr="009F6FCA" w:rsidRDefault="0009055D" w:rsidP="0009055D">
      <w:pPr>
        <w:rPr>
          <w:rFonts w:cs="Arial"/>
          <w:b/>
          <w:i/>
        </w:rPr>
      </w:pPr>
      <w:r w:rsidRPr="009F6FCA">
        <w:rPr>
          <w:rFonts w:cs="Arial"/>
          <w:b/>
          <w:i/>
        </w:rPr>
        <w:t>C</w:t>
      </w:r>
      <w:r w:rsidR="00BE18C9" w:rsidRPr="009F6FCA">
        <w:rPr>
          <w:rFonts w:cs="Arial"/>
          <w:b/>
          <w:i/>
        </w:rPr>
        <w:t>osts</w:t>
      </w:r>
    </w:p>
    <w:p w14:paraId="09BCD6E3" w14:textId="77777777" w:rsidR="00BE18C9" w:rsidRPr="009F6FCA" w:rsidRDefault="00BE18C9" w:rsidP="00BE18C9">
      <w:pPr>
        <w:ind w:right="-45"/>
        <w:rPr>
          <w:rFonts w:cs="Arial"/>
        </w:rPr>
      </w:pPr>
    </w:p>
    <w:p w14:paraId="2C8C7D6F" w14:textId="77777777" w:rsidR="00BE18C9" w:rsidRPr="009F6FCA" w:rsidRDefault="00BE18C9" w:rsidP="00BE18C9">
      <w:pPr>
        <w:ind w:right="-45"/>
        <w:rPr>
          <w:rFonts w:cs="Arial"/>
        </w:rPr>
      </w:pPr>
      <w:r w:rsidRPr="009F6FCA">
        <w:rPr>
          <w:rFonts w:cs="Arial"/>
        </w:rPr>
        <w:t>The strategic actions have also been ranked as low, medium or high based on cost</w:t>
      </w:r>
      <w:r w:rsidR="00184A17">
        <w:rPr>
          <w:rFonts w:cs="Arial"/>
        </w:rPr>
        <w:t>:</w:t>
      </w:r>
      <w:r w:rsidRPr="009F6FCA">
        <w:rPr>
          <w:rFonts w:cs="Arial"/>
        </w:rPr>
        <w:t xml:space="preserve"> </w:t>
      </w:r>
    </w:p>
    <w:p w14:paraId="24B4E34B" w14:textId="77777777" w:rsidR="00BE18C9" w:rsidRPr="009F6FCA" w:rsidRDefault="00BE18C9" w:rsidP="00BE18C9">
      <w:pPr>
        <w:ind w:right="-45"/>
        <w:rPr>
          <w:rFonts w:cs="Arial"/>
        </w:rPr>
      </w:pPr>
    </w:p>
    <w:p w14:paraId="4A80712A" w14:textId="77777777" w:rsidR="00184A17" w:rsidRDefault="00BE18C9" w:rsidP="00BE18C9">
      <w:pPr>
        <w:ind w:right="-45"/>
        <w:rPr>
          <w:rFonts w:cs="Arial"/>
        </w:rPr>
      </w:pPr>
      <w:r w:rsidRPr="009F6FCA">
        <w:rPr>
          <w:rFonts w:cs="Arial"/>
        </w:rPr>
        <w:t xml:space="preserve">(L) -Low - less than £50k; (M) -Medium - £50k-£250k; (H) -High £250k and above. </w:t>
      </w:r>
    </w:p>
    <w:p w14:paraId="3C822596" w14:textId="77777777" w:rsidR="00184A17" w:rsidRDefault="00184A17" w:rsidP="00BE18C9">
      <w:pPr>
        <w:ind w:right="-45"/>
        <w:rPr>
          <w:rFonts w:cs="Arial"/>
        </w:rPr>
      </w:pPr>
    </w:p>
    <w:p w14:paraId="67E8B059" w14:textId="77777777" w:rsidR="00BE18C9" w:rsidRPr="009F6FCA" w:rsidRDefault="00BE18C9" w:rsidP="00BE18C9">
      <w:pPr>
        <w:ind w:right="-45"/>
        <w:rPr>
          <w:rFonts w:cs="Arial"/>
        </w:rPr>
      </w:pPr>
      <w:r w:rsidRPr="009F6FCA">
        <w:rPr>
          <w:rFonts w:cs="Arial"/>
        </w:rPr>
        <w:t>These are based on Sport England’s estimated facility costs which can be found at:</w:t>
      </w:r>
    </w:p>
    <w:p w14:paraId="64C243C3" w14:textId="77777777" w:rsidR="00BE18C9" w:rsidRPr="009F6FCA" w:rsidRDefault="00004352" w:rsidP="009B42E3">
      <w:pPr>
        <w:ind w:right="-45"/>
      </w:pPr>
      <w:hyperlink r:id="rId26" w:history="1">
        <w:r w:rsidR="00C45EF8" w:rsidRPr="009F6FCA">
          <w:rPr>
            <w:rStyle w:val="Hyperlink"/>
          </w:rPr>
          <w:t>https://www.sportengland.org/facilities-planning/design-and-cost-guidance/cost-guidance/</w:t>
        </w:r>
      </w:hyperlink>
    </w:p>
    <w:p w14:paraId="0BAE6C3B" w14:textId="77777777" w:rsidR="00C45EF8" w:rsidRPr="009F6FCA" w:rsidRDefault="00C45EF8" w:rsidP="009B42E3">
      <w:pPr>
        <w:ind w:right="-45"/>
      </w:pPr>
    </w:p>
    <w:p w14:paraId="3D7AC57C" w14:textId="77777777" w:rsidR="00BE18C9" w:rsidRPr="009F6FCA" w:rsidRDefault="00BE18C9" w:rsidP="00BE18C9">
      <w:pPr>
        <w:ind w:right="-45"/>
        <w:rPr>
          <w:b/>
          <w:i/>
        </w:rPr>
      </w:pPr>
      <w:r w:rsidRPr="009F6FCA">
        <w:rPr>
          <w:b/>
          <w:i/>
        </w:rPr>
        <w:t>Timescales</w:t>
      </w:r>
    </w:p>
    <w:p w14:paraId="29F70CC6" w14:textId="77777777" w:rsidR="00BE18C9" w:rsidRPr="009F6FCA" w:rsidRDefault="00BE18C9" w:rsidP="00BE18C9">
      <w:pPr>
        <w:ind w:right="-45"/>
      </w:pPr>
    </w:p>
    <w:p w14:paraId="05B1E2E6" w14:textId="77777777" w:rsidR="00BE18C9" w:rsidRPr="009F6FCA" w:rsidRDefault="00BE18C9" w:rsidP="00BE18C9">
      <w:pPr>
        <w:ind w:right="-45"/>
      </w:pPr>
      <w:r w:rsidRPr="009F6FCA">
        <w:lastRenderedPageBreak/>
        <w:t>The action plan has been created to be delivered over a ten</w:t>
      </w:r>
      <w:r w:rsidR="008C3584" w:rsidRPr="009F6FCA">
        <w:t>-</w:t>
      </w:r>
      <w:r w:rsidRPr="009F6FCA">
        <w:t>year period. The information within the Assessment Report, Strategy and Action Plan will require updating as developments occur. The indicative timescales included relate to delivery times and are not priority based.</w:t>
      </w:r>
    </w:p>
    <w:p w14:paraId="145A324D" w14:textId="77777777" w:rsidR="00BE18C9" w:rsidRPr="009F6FCA" w:rsidRDefault="00BE18C9" w:rsidP="00BE18C9">
      <w:pPr>
        <w:ind w:right="-45"/>
      </w:pPr>
    </w:p>
    <w:p w14:paraId="634875E8" w14:textId="77777777" w:rsidR="00BE18C9" w:rsidRDefault="00BE18C9" w:rsidP="00BE18C9">
      <w:pPr>
        <w:ind w:right="-45"/>
        <w:rPr>
          <w:rFonts w:cs="Arial"/>
        </w:rPr>
      </w:pPr>
      <w:r w:rsidRPr="009F6FCA">
        <w:rPr>
          <w:rFonts w:cs="Arial"/>
        </w:rPr>
        <w:t xml:space="preserve">Timescales: (S) -Short (1-2 years); (M) - Medium (3-5 years); (L) - Long (6+ years). </w:t>
      </w:r>
    </w:p>
    <w:p w14:paraId="6DE03F7D" w14:textId="77777777" w:rsidR="009F6FCA" w:rsidRDefault="009F6FCA" w:rsidP="00BE18C9">
      <w:pPr>
        <w:ind w:right="-45"/>
        <w:rPr>
          <w:rFonts w:cs="Arial"/>
        </w:rPr>
      </w:pPr>
    </w:p>
    <w:p w14:paraId="4EF08210" w14:textId="77777777" w:rsidR="00BE18C9" w:rsidRPr="009F6FCA" w:rsidRDefault="00BE18C9" w:rsidP="00BE18C9">
      <w:pPr>
        <w:ind w:right="-45"/>
        <w:rPr>
          <w:rFonts w:cs="Arial"/>
        </w:rPr>
      </w:pPr>
    </w:p>
    <w:p w14:paraId="7BBA8FFA" w14:textId="77777777" w:rsidR="00F2215D" w:rsidRPr="009F6FCA" w:rsidRDefault="00F2215D" w:rsidP="00F2215D">
      <w:pPr>
        <w:ind w:right="96"/>
        <w:rPr>
          <w:b/>
        </w:rPr>
      </w:pPr>
      <w:r w:rsidRPr="009F6FCA">
        <w:rPr>
          <w:b/>
        </w:rPr>
        <w:t>Aim</w:t>
      </w:r>
    </w:p>
    <w:p w14:paraId="3F3266CD" w14:textId="77777777" w:rsidR="00F2215D" w:rsidRPr="009F6FCA" w:rsidRDefault="00F2215D" w:rsidP="00F2215D">
      <w:pPr>
        <w:ind w:right="96"/>
        <w:rPr>
          <w:b/>
        </w:rPr>
      </w:pPr>
    </w:p>
    <w:p w14:paraId="0B9E9F6B" w14:textId="77777777" w:rsidR="00F2215D" w:rsidRPr="009F6FCA" w:rsidRDefault="00F2215D" w:rsidP="00F2215D">
      <w:pPr>
        <w:ind w:right="96"/>
        <w:rPr>
          <w:b/>
        </w:rPr>
      </w:pPr>
      <w:r w:rsidRPr="009F6FCA">
        <w:t xml:space="preserve">Each action seeks to meet at least one of the three aims of the Strategy; </w:t>
      </w:r>
      <w:r w:rsidRPr="009F6FCA">
        <w:rPr>
          <w:b/>
        </w:rPr>
        <w:t xml:space="preserve">Enhance, Provide, Protect. </w:t>
      </w:r>
    </w:p>
    <w:p w14:paraId="5F567049" w14:textId="77777777" w:rsidR="00F2215D" w:rsidRDefault="00F2215D" w:rsidP="00BE18C9">
      <w:pPr>
        <w:ind w:right="-45"/>
        <w:rPr>
          <w:rFonts w:cs="Arial"/>
        </w:rPr>
      </w:pPr>
    </w:p>
    <w:p w14:paraId="121E8500" w14:textId="77777777" w:rsidR="006A0F58" w:rsidRPr="009458CC" w:rsidRDefault="006A0F58" w:rsidP="006A0F58">
      <w:pPr>
        <w:ind w:right="-45"/>
        <w:rPr>
          <w:rFonts w:cs="Arial"/>
          <w:b/>
        </w:rPr>
      </w:pPr>
      <w:r w:rsidRPr="009458CC">
        <w:rPr>
          <w:rFonts w:cs="Arial"/>
          <w:b/>
        </w:rPr>
        <w:t xml:space="preserve">To reiterate, the action plan is not solely for the purposes of the Council, but for all the stakeholders and partners involved within the project. </w:t>
      </w:r>
    </w:p>
    <w:p w14:paraId="37E11ABB" w14:textId="77777777" w:rsidR="006A0F58" w:rsidRPr="009F6FCA" w:rsidRDefault="006A0F58" w:rsidP="00BE18C9">
      <w:pPr>
        <w:ind w:right="-45"/>
        <w:rPr>
          <w:rFonts w:cs="Arial"/>
        </w:rPr>
      </w:pPr>
    </w:p>
    <w:p w14:paraId="51CB4795" w14:textId="77777777" w:rsidR="00BE18C9" w:rsidRPr="00A4148D" w:rsidRDefault="00BE18C9" w:rsidP="00BE18C9">
      <w:pPr>
        <w:ind w:right="-45"/>
        <w:rPr>
          <w:rFonts w:cs="Arial"/>
          <w:highlight w:val="yellow"/>
        </w:rPr>
      </w:pPr>
    </w:p>
    <w:p w14:paraId="7E85FC30" w14:textId="77777777" w:rsidR="001D11BA" w:rsidRPr="00A4148D" w:rsidRDefault="001D11BA" w:rsidP="00BE18C9">
      <w:pPr>
        <w:ind w:right="-45"/>
        <w:rPr>
          <w:rFonts w:cs="Arial"/>
          <w:b/>
          <w:highlight w:val="yellow"/>
        </w:rPr>
      </w:pPr>
    </w:p>
    <w:p w14:paraId="7528AE34" w14:textId="77777777" w:rsidR="001D11BA" w:rsidRPr="00A4148D" w:rsidRDefault="001D11BA" w:rsidP="00BE18C9">
      <w:pPr>
        <w:ind w:right="-45"/>
        <w:rPr>
          <w:rFonts w:cs="Arial"/>
          <w:b/>
          <w:highlight w:val="yellow"/>
        </w:rPr>
      </w:pPr>
    </w:p>
    <w:p w14:paraId="34AFE8F8" w14:textId="77777777" w:rsidR="001D11BA" w:rsidRPr="00A4148D" w:rsidRDefault="001D11BA" w:rsidP="00BE18C9">
      <w:pPr>
        <w:ind w:right="-45"/>
        <w:rPr>
          <w:rFonts w:cs="Arial"/>
          <w:b/>
          <w:highlight w:val="yellow"/>
        </w:rPr>
      </w:pPr>
    </w:p>
    <w:p w14:paraId="5B89311B" w14:textId="77777777" w:rsidR="001D11BA" w:rsidRPr="00A4148D" w:rsidRDefault="001D11BA" w:rsidP="00BE18C9">
      <w:pPr>
        <w:ind w:right="-45"/>
        <w:rPr>
          <w:rFonts w:cs="Arial"/>
          <w:b/>
          <w:highlight w:val="yellow"/>
        </w:rPr>
      </w:pPr>
    </w:p>
    <w:p w14:paraId="392DCFCC" w14:textId="77777777" w:rsidR="001D11BA" w:rsidRPr="00A4148D" w:rsidRDefault="001D11BA" w:rsidP="00BE18C9">
      <w:pPr>
        <w:ind w:right="-45"/>
        <w:rPr>
          <w:rFonts w:cs="Arial"/>
          <w:b/>
          <w:highlight w:val="yellow"/>
        </w:rPr>
      </w:pPr>
    </w:p>
    <w:p w14:paraId="2D8989AC" w14:textId="77777777" w:rsidR="001D11BA" w:rsidRPr="00A4148D" w:rsidRDefault="001D11BA" w:rsidP="00BE18C9">
      <w:pPr>
        <w:ind w:right="-45"/>
        <w:rPr>
          <w:rFonts w:cs="Arial"/>
          <w:b/>
          <w:highlight w:val="yellow"/>
        </w:rPr>
      </w:pPr>
    </w:p>
    <w:p w14:paraId="107346AE" w14:textId="77777777" w:rsidR="001D11BA" w:rsidRPr="00A4148D" w:rsidRDefault="001D11BA" w:rsidP="00BE18C9">
      <w:pPr>
        <w:ind w:right="-45"/>
        <w:rPr>
          <w:rFonts w:cs="Arial"/>
          <w:b/>
          <w:highlight w:val="yellow"/>
        </w:rPr>
      </w:pPr>
    </w:p>
    <w:p w14:paraId="316B47B8" w14:textId="77777777" w:rsidR="001D11BA" w:rsidRPr="00A4148D" w:rsidRDefault="001D11BA" w:rsidP="00BE18C9">
      <w:pPr>
        <w:ind w:right="-45"/>
        <w:rPr>
          <w:rFonts w:cs="Arial"/>
          <w:b/>
          <w:highlight w:val="yellow"/>
        </w:rPr>
      </w:pPr>
    </w:p>
    <w:p w14:paraId="7BAB34C2" w14:textId="77777777" w:rsidR="001D11BA" w:rsidRPr="00A4148D" w:rsidRDefault="001D11BA" w:rsidP="00BE18C9">
      <w:pPr>
        <w:ind w:right="-45"/>
        <w:rPr>
          <w:rFonts w:cs="Arial"/>
          <w:b/>
          <w:highlight w:val="yellow"/>
        </w:rPr>
      </w:pPr>
    </w:p>
    <w:p w14:paraId="7213EB49" w14:textId="77777777" w:rsidR="001D11BA" w:rsidRPr="00A4148D" w:rsidRDefault="001D11BA" w:rsidP="00BE18C9">
      <w:pPr>
        <w:ind w:right="-45"/>
        <w:rPr>
          <w:rFonts w:cs="Arial"/>
          <w:b/>
          <w:highlight w:val="yellow"/>
        </w:rPr>
      </w:pPr>
    </w:p>
    <w:p w14:paraId="0136569F" w14:textId="77777777" w:rsidR="001D11BA" w:rsidRPr="00A4148D" w:rsidRDefault="001D11BA" w:rsidP="00BE18C9">
      <w:pPr>
        <w:ind w:right="-45"/>
        <w:rPr>
          <w:rFonts w:cs="Arial"/>
          <w:b/>
          <w:highlight w:val="yellow"/>
        </w:rPr>
      </w:pPr>
    </w:p>
    <w:p w14:paraId="1CA5B20F" w14:textId="77777777" w:rsidR="001D11BA" w:rsidRPr="00A4148D" w:rsidRDefault="001D11BA" w:rsidP="00BE18C9">
      <w:pPr>
        <w:ind w:right="-45"/>
        <w:rPr>
          <w:rFonts w:cs="Arial"/>
          <w:b/>
          <w:highlight w:val="yellow"/>
        </w:rPr>
      </w:pPr>
    </w:p>
    <w:p w14:paraId="1BACA7F1" w14:textId="77777777" w:rsidR="001D11BA" w:rsidRPr="00A4148D" w:rsidRDefault="001D11BA" w:rsidP="00BE18C9">
      <w:pPr>
        <w:ind w:right="-45"/>
        <w:rPr>
          <w:rFonts w:cs="Arial"/>
          <w:b/>
          <w:highlight w:val="yellow"/>
        </w:rPr>
      </w:pPr>
    </w:p>
    <w:p w14:paraId="49B39A43" w14:textId="77777777" w:rsidR="001D11BA" w:rsidRPr="00A4148D" w:rsidRDefault="001D11BA" w:rsidP="00BE18C9">
      <w:pPr>
        <w:ind w:right="-45"/>
        <w:rPr>
          <w:rFonts w:cs="Arial"/>
          <w:b/>
          <w:highlight w:val="yellow"/>
        </w:rPr>
      </w:pPr>
    </w:p>
    <w:p w14:paraId="0A31C609" w14:textId="77777777" w:rsidR="001D11BA" w:rsidRPr="00A4148D" w:rsidRDefault="001D11BA" w:rsidP="00BE18C9">
      <w:pPr>
        <w:ind w:right="-45"/>
        <w:rPr>
          <w:rFonts w:cs="Arial"/>
          <w:b/>
          <w:highlight w:val="yellow"/>
        </w:rPr>
      </w:pPr>
    </w:p>
    <w:p w14:paraId="3287004B" w14:textId="77777777" w:rsidR="001D11BA" w:rsidRPr="00A4148D" w:rsidRDefault="001D11BA" w:rsidP="00BE18C9">
      <w:pPr>
        <w:ind w:right="-45"/>
        <w:rPr>
          <w:rFonts w:cs="Arial"/>
          <w:b/>
          <w:highlight w:val="yellow"/>
        </w:rPr>
      </w:pPr>
    </w:p>
    <w:p w14:paraId="0022F97E" w14:textId="77777777" w:rsidR="001D11BA" w:rsidRPr="00A4148D" w:rsidRDefault="001D11BA" w:rsidP="00BE18C9">
      <w:pPr>
        <w:ind w:right="-45"/>
        <w:rPr>
          <w:rFonts w:cs="Arial"/>
          <w:b/>
          <w:highlight w:val="yellow"/>
        </w:rPr>
      </w:pPr>
    </w:p>
    <w:p w14:paraId="58CA0BBF" w14:textId="77777777" w:rsidR="001D11BA" w:rsidRPr="00A4148D" w:rsidRDefault="001D11BA" w:rsidP="00BE18C9">
      <w:pPr>
        <w:ind w:right="-45"/>
        <w:rPr>
          <w:rFonts w:cs="Arial"/>
          <w:b/>
          <w:highlight w:val="yellow"/>
        </w:rPr>
      </w:pPr>
    </w:p>
    <w:p w14:paraId="5A318856" w14:textId="77777777" w:rsidR="001D11BA" w:rsidRPr="00A4148D" w:rsidRDefault="001D11BA" w:rsidP="00BE18C9">
      <w:pPr>
        <w:ind w:right="-45"/>
        <w:rPr>
          <w:rFonts w:cs="Arial"/>
          <w:b/>
          <w:highlight w:val="yellow"/>
        </w:rPr>
      </w:pPr>
    </w:p>
    <w:p w14:paraId="39482D53" w14:textId="77777777" w:rsidR="001D11BA" w:rsidRPr="00A4148D" w:rsidRDefault="001D11BA" w:rsidP="00BE18C9">
      <w:pPr>
        <w:ind w:right="-45"/>
        <w:rPr>
          <w:rFonts w:cs="Arial"/>
          <w:b/>
          <w:highlight w:val="yellow"/>
        </w:rPr>
      </w:pPr>
    </w:p>
    <w:p w14:paraId="20FF9A14" w14:textId="77777777" w:rsidR="001D11BA" w:rsidRPr="00A4148D" w:rsidRDefault="001D11BA" w:rsidP="00BE18C9">
      <w:pPr>
        <w:ind w:right="-45"/>
        <w:rPr>
          <w:rFonts w:cs="Arial"/>
          <w:b/>
          <w:highlight w:val="yellow"/>
        </w:rPr>
      </w:pPr>
    </w:p>
    <w:p w14:paraId="08C6AB57" w14:textId="77777777" w:rsidR="001D11BA" w:rsidRPr="00A4148D" w:rsidRDefault="001D11BA" w:rsidP="00BE18C9">
      <w:pPr>
        <w:ind w:right="-45"/>
        <w:rPr>
          <w:rFonts w:cs="Arial"/>
          <w:b/>
          <w:highlight w:val="yellow"/>
        </w:rPr>
      </w:pPr>
    </w:p>
    <w:p w14:paraId="48A7D350" w14:textId="77777777" w:rsidR="001D11BA" w:rsidRPr="00A4148D" w:rsidRDefault="001D11BA" w:rsidP="00BE18C9">
      <w:pPr>
        <w:ind w:right="-45"/>
        <w:rPr>
          <w:rFonts w:cs="Arial"/>
          <w:b/>
          <w:highlight w:val="yellow"/>
        </w:rPr>
      </w:pPr>
    </w:p>
    <w:p w14:paraId="6962926E" w14:textId="77777777" w:rsidR="001D11BA" w:rsidRPr="00A4148D" w:rsidRDefault="001D11BA" w:rsidP="00BE18C9">
      <w:pPr>
        <w:ind w:right="-45"/>
        <w:rPr>
          <w:rFonts w:cs="Arial"/>
          <w:b/>
          <w:highlight w:val="yellow"/>
        </w:rPr>
      </w:pPr>
    </w:p>
    <w:p w14:paraId="05987529" w14:textId="77777777" w:rsidR="00237F8C" w:rsidRPr="00A4148D" w:rsidRDefault="00237F8C">
      <w:pPr>
        <w:rPr>
          <w:rFonts w:cs="Arial"/>
          <w:b/>
          <w:highlight w:val="yellow"/>
        </w:rPr>
      </w:pPr>
      <w:r w:rsidRPr="00A4148D">
        <w:rPr>
          <w:rFonts w:cs="Arial"/>
          <w:b/>
          <w:highlight w:val="yellow"/>
        </w:rPr>
        <w:br w:type="page"/>
      </w:r>
    </w:p>
    <w:p w14:paraId="44D34849" w14:textId="77777777" w:rsidR="00E66B9B" w:rsidRPr="00A4148D" w:rsidRDefault="00A4148D" w:rsidP="00E66B9B">
      <w:pPr>
        <w:ind w:right="-45"/>
        <w:rPr>
          <w:rFonts w:cs="Arial"/>
        </w:rPr>
      </w:pPr>
      <w:r w:rsidRPr="00A4148D">
        <w:rPr>
          <w:rFonts w:cs="Arial"/>
          <w:b/>
        </w:rPr>
        <w:lastRenderedPageBreak/>
        <w:t>NORTH ANALYSIS AREA</w:t>
      </w:r>
    </w:p>
    <w:p w14:paraId="788900AB" w14:textId="77777777" w:rsidR="00E66B9B" w:rsidRPr="00A4148D" w:rsidRDefault="00E66B9B" w:rsidP="00E66B9B">
      <w:pPr>
        <w:ind w:right="-45"/>
        <w:rPr>
          <w:rFonts w:cs="Arial"/>
          <w:highlight w:val="yellow"/>
        </w:rPr>
      </w:pPr>
    </w:p>
    <w:tbl>
      <w:tblPr>
        <w:tblW w:w="49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549"/>
        <w:gridCol w:w="16"/>
        <w:gridCol w:w="2832"/>
        <w:gridCol w:w="3122"/>
      </w:tblGrid>
      <w:tr w:rsidR="00A77BE1" w:rsidRPr="00A4148D" w14:paraId="24401F83" w14:textId="77777777" w:rsidTr="00184A17">
        <w:trPr>
          <w:tblHeader/>
        </w:trPr>
        <w:tc>
          <w:tcPr>
            <w:tcW w:w="858" w:type="pct"/>
            <w:tcBorders>
              <w:top w:val="single" w:sz="4" w:space="0" w:color="000000"/>
              <w:left w:val="single" w:sz="4" w:space="0" w:color="000000"/>
              <w:bottom w:val="single" w:sz="4" w:space="0" w:color="000000"/>
              <w:right w:val="single" w:sz="4" w:space="0" w:color="000000"/>
            </w:tcBorders>
            <w:shd w:val="clear" w:color="auto" w:fill="DBE5F1"/>
            <w:hideMark/>
          </w:tcPr>
          <w:p w14:paraId="3AEB8C65" w14:textId="77777777" w:rsidR="00A77BE1" w:rsidRPr="000B720A" w:rsidRDefault="00A77BE1" w:rsidP="00D25440">
            <w:pPr>
              <w:spacing w:before="40"/>
              <w:jc w:val="left"/>
              <w:rPr>
                <w:b/>
                <w:color w:val="000000"/>
                <w:sz w:val="20"/>
                <w:szCs w:val="20"/>
              </w:rPr>
            </w:pPr>
            <w:r w:rsidRPr="000B720A">
              <w:rPr>
                <w:b/>
                <w:color w:val="000000"/>
                <w:sz w:val="20"/>
                <w:szCs w:val="20"/>
              </w:rPr>
              <w:t>Sport</w:t>
            </w:r>
          </w:p>
        </w:tc>
        <w:tc>
          <w:tcPr>
            <w:tcW w:w="853" w:type="pct"/>
            <w:tcBorders>
              <w:top w:val="single" w:sz="4" w:space="0" w:color="000000"/>
              <w:left w:val="single" w:sz="4" w:space="0" w:color="000000"/>
              <w:bottom w:val="single" w:sz="4" w:space="0" w:color="000000"/>
              <w:right w:val="single" w:sz="4" w:space="0" w:color="000000"/>
            </w:tcBorders>
            <w:shd w:val="clear" w:color="auto" w:fill="DBE5F1"/>
          </w:tcPr>
          <w:p w14:paraId="7975C44C" w14:textId="77777777" w:rsidR="00A77BE1" w:rsidRPr="000B720A" w:rsidRDefault="00A77BE1" w:rsidP="00D25440">
            <w:pPr>
              <w:spacing w:before="40"/>
              <w:jc w:val="left"/>
              <w:rPr>
                <w:b/>
                <w:color w:val="000000"/>
                <w:sz w:val="20"/>
                <w:szCs w:val="20"/>
              </w:rPr>
            </w:pPr>
            <w:r w:rsidRPr="000B720A">
              <w:rPr>
                <w:b/>
                <w:color w:val="000000"/>
                <w:sz w:val="20"/>
                <w:szCs w:val="20"/>
              </w:rPr>
              <w:t>Analysis area</w:t>
            </w:r>
          </w:p>
        </w:tc>
        <w:tc>
          <w:tcPr>
            <w:tcW w:w="1569"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5F88DFF" w14:textId="77777777" w:rsidR="00A77BE1" w:rsidRPr="000B720A" w:rsidRDefault="00A77BE1" w:rsidP="00D25440">
            <w:pPr>
              <w:spacing w:before="40"/>
              <w:jc w:val="left"/>
              <w:rPr>
                <w:b/>
                <w:color w:val="000000"/>
                <w:sz w:val="20"/>
                <w:szCs w:val="20"/>
              </w:rPr>
            </w:pPr>
            <w:r w:rsidRPr="000B720A">
              <w:rPr>
                <w:b/>
                <w:color w:val="000000"/>
                <w:sz w:val="20"/>
                <w:szCs w:val="20"/>
              </w:rPr>
              <w:t>Current picture</w:t>
            </w:r>
            <w:r w:rsidR="00657039">
              <w:rPr>
                <w:b/>
                <w:color w:val="000000"/>
                <w:sz w:val="20"/>
                <w:szCs w:val="20"/>
              </w:rPr>
              <w:t xml:space="preserve"> (2018)</w:t>
            </w:r>
            <w:r>
              <w:rPr>
                <w:rStyle w:val="FootnoteReference"/>
                <w:b/>
                <w:color w:val="000000"/>
                <w:sz w:val="20"/>
                <w:szCs w:val="20"/>
              </w:rPr>
              <w:footnoteReference w:id="14"/>
            </w:r>
          </w:p>
        </w:tc>
        <w:tc>
          <w:tcPr>
            <w:tcW w:w="1720" w:type="pct"/>
            <w:tcBorders>
              <w:top w:val="single" w:sz="4" w:space="0" w:color="000000"/>
              <w:left w:val="single" w:sz="4" w:space="0" w:color="000000"/>
              <w:bottom w:val="single" w:sz="4" w:space="0" w:color="000000"/>
              <w:right w:val="single" w:sz="4" w:space="0" w:color="000000"/>
            </w:tcBorders>
            <w:shd w:val="clear" w:color="auto" w:fill="DBE5F1"/>
          </w:tcPr>
          <w:p w14:paraId="1B6C492E" w14:textId="77777777" w:rsidR="00A77BE1" w:rsidRPr="000B720A" w:rsidRDefault="00A77BE1" w:rsidP="00D25440">
            <w:pPr>
              <w:spacing w:before="40"/>
              <w:jc w:val="left"/>
              <w:rPr>
                <w:b/>
                <w:color w:val="000000"/>
                <w:sz w:val="20"/>
                <w:szCs w:val="20"/>
              </w:rPr>
            </w:pPr>
            <w:r w:rsidRPr="000B720A">
              <w:rPr>
                <w:b/>
                <w:color w:val="000000"/>
                <w:sz w:val="20"/>
                <w:szCs w:val="20"/>
              </w:rPr>
              <w:t>Future demand (2031)</w:t>
            </w:r>
            <w:r w:rsidRPr="000B720A">
              <w:rPr>
                <w:rStyle w:val="FootnoteReference"/>
                <w:b/>
                <w:color w:val="000000"/>
                <w:sz w:val="20"/>
                <w:szCs w:val="20"/>
              </w:rPr>
              <w:footnoteReference w:id="15"/>
            </w:r>
            <w:r>
              <w:rPr>
                <w:rStyle w:val="FootnoteReference"/>
                <w:b/>
                <w:color w:val="000000"/>
                <w:sz w:val="20"/>
                <w:szCs w:val="20"/>
              </w:rPr>
              <w:t xml:space="preserve"> </w:t>
            </w:r>
            <w:r>
              <w:rPr>
                <w:rStyle w:val="FootnoteReference"/>
                <w:b/>
                <w:color w:val="000000"/>
                <w:sz w:val="20"/>
                <w:szCs w:val="20"/>
              </w:rPr>
              <w:footnoteReference w:id="16"/>
            </w:r>
          </w:p>
        </w:tc>
      </w:tr>
      <w:tr w:rsidR="00A77BE1" w:rsidRPr="00A4148D" w14:paraId="1F6ED7DA" w14:textId="77777777" w:rsidTr="00184A17">
        <w:trPr>
          <w:trHeight w:val="672"/>
        </w:trPr>
        <w:tc>
          <w:tcPr>
            <w:tcW w:w="858" w:type="pct"/>
            <w:tcBorders>
              <w:left w:val="single" w:sz="4" w:space="0" w:color="000000"/>
              <w:right w:val="single" w:sz="4" w:space="0" w:color="000000"/>
            </w:tcBorders>
          </w:tcPr>
          <w:p w14:paraId="4B05A81A" w14:textId="77777777" w:rsidR="00A77BE1" w:rsidRPr="00A77BE1" w:rsidRDefault="00A77BE1" w:rsidP="00D25440">
            <w:pPr>
              <w:spacing w:before="40"/>
              <w:jc w:val="left"/>
              <w:rPr>
                <w:rFonts w:eastAsia="Calibri" w:cs="Arial"/>
                <w:color w:val="000000"/>
                <w:sz w:val="20"/>
                <w:szCs w:val="20"/>
              </w:rPr>
            </w:pPr>
            <w:r w:rsidRPr="00A77BE1">
              <w:rPr>
                <w:rFonts w:eastAsia="Calibri" w:cs="Arial"/>
                <w:color w:val="000000"/>
                <w:sz w:val="20"/>
                <w:szCs w:val="20"/>
              </w:rPr>
              <w:t>Football</w:t>
            </w:r>
          </w:p>
        </w:tc>
        <w:tc>
          <w:tcPr>
            <w:tcW w:w="853" w:type="pct"/>
            <w:tcBorders>
              <w:top w:val="single" w:sz="4" w:space="0" w:color="000000"/>
              <w:left w:val="single" w:sz="4" w:space="0" w:color="000000"/>
              <w:right w:val="single" w:sz="4" w:space="0" w:color="000000"/>
            </w:tcBorders>
          </w:tcPr>
          <w:p w14:paraId="330EBA2C" w14:textId="77777777" w:rsidR="00A77BE1" w:rsidRPr="00A4148D" w:rsidRDefault="00A77BE1" w:rsidP="00D25440">
            <w:pPr>
              <w:spacing w:before="40"/>
              <w:jc w:val="left"/>
              <w:rPr>
                <w:color w:val="000000"/>
                <w:sz w:val="20"/>
                <w:szCs w:val="20"/>
                <w:highlight w:val="yellow"/>
              </w:rPr>
            </w:pPr>
            <w:r w:rsidRPr="00540741">
              <w:rPr>
                <w:color w:val="000000"/>
                <w:sz w:val="20"/>
                <w:szCs w:val="20"/>
              </w:rPr>
              <w:t>North</w:t>
            </w:r>
          </w:p>
        </w:tc>
        <w:tc>
          <w:tcPr>
            <w:tcW w:w="1569" w:type="pct"/>
            <w:gridSpan w:val="2"/>
            <w:tcBorders>
              <w:top w:val="single" w:sz="4" w:space="0" w:color="000000"/>
              <w:left w:val="single" w:sz="4" w:space="0" w:color="000000"/>
              <w:right w:val="single" w:sz="4" w:space="0" w:color="000000"/>
            </w:tcBorders>
          </w:tcPr>
          <w:p w14:paraId="570903D3" w14:textId="77777777" w:rsidR="00A77BE1" w:rsidRDefault="00A77BE1" w:rsidP="00D25440">
            <w:pPr>
              <w:pStyle w:val="ListParagraph"/>
              <w:numPr>
                <w:ilvl w:val="0"/>
                <w:numId w:val="35"/>
              </w:numPr>
              <w:spacing w:before="40"/>
              <w:contextualSpacing w:val="0"/>
              <w:jc w:val="left"/>
              <w:rPr>
                <w:rFonts w:eastAsia="Calibri" w:cs="Arial"/>
                <w:color w:val="000000" w:themeColor="text1"/>
                <w:sz w:val="20"/>
                <w:szCs w:val="20"/>
              </w:rPr>
            </w:pPr>
            <w:r w:rsidRPr="0044707D">
              <w:rPr>
                <w:rFonts w:eastAsia="Calibri" w:cs="Arial"/>
                <w:color w:val="000000" w:themeColor="text1"/>
                <w:sz w:val="20"/>
                <w:szCs w:val="20"/>
              </w:rPr>
              <w:t xml:space="preserve">Spare capacity of </w:t>
            </w:r>
            <w:r>
              <w:rPr>
                <w:rFonts w:eastAsia="Calibri" w:cs="Arial"/>
                <w:color w:val="000000" w:themeColor="text1"/>
                <w:sz w:val="20"/>
                <w:szCs w:val="20"/>
              </w:rPr>
              <w:t xml:space="preserve">seven </w:t>
            </w:r>
            <w:r w:rsidRPr="0044707D">
              <w:rPr>
                <w:rFonts w:eastAsia="Calibri" w:cs="Arial"/>
                <w:color w:val="000000" w:themeColor="text1"/>
                <w:sz w:val="20"/>
                <w:szCs w:val="20"/>
              </w:rPr>
              <w:t>adult</w:t>
            </w:r>
            <w:r w:rsidR="00FA38E0">
              <w:rPr>
                <w:rFonts w:eastAsia="Calibri" w:cs="Arial"/>
                <w:color w:val="000000" w:themeColor="text1"/>
                <w:sz w:val="20"/>
                <w:szCs w:val="20"/>
              </w:rPr>
              <w:t>,</w:t>
            </w:r>
            <w:r w:rsidRPr="0044707D">
              <w:rPr>
                <w:rFonts w:eastAsia="Calibri" w:cs="Arial"/>
                <w:color w:val="000000" w:themeColor="text1"/>
                <w:sz w:val="20"/>
                <w:szCs w:val="20"/>
              </w:rPr>
              <w:t xml:space="preserve"> </w:t>
            </w:r>
            <w:r>
              <w:rPr>
                <w:rFonts w:eastAsia="Calibri" w:cs="Arial"/>
                <w:color w:val="000000" w:themeColor="text1"/>
                <w:sz w:val="20"/>
                <w:szCs w:val="20"/>
              </w:rPr>
              <w:t>2</w:t>
            </w:r>
            <w:r w:rsidRPr="0044707D">
              <w:rPr>
                <w:rFonts w:eastAsia="Calibri" w:cs="Arial"/>
                <w:color w:val="000000" w:themeColor="text1"/>
                <w:sz w:val="20"/>
                <w:szCs w:val="20"/>
              </w:rPr>
              <w:t>.5</w:t>
            </w:r>
            <w:r>
              <w:rPr>
                <w:rFonts w:eastAsia="Calibri" w:cs="Arial"/>
                <w:color w:val="000000" w:themeColor="text1"/>
                <w:sz w:val="20"/>
                <w:szCs w:val="20"/>
              </w:rPr>
              <w:t xml:space="preserve"> on</w:t>
            </w:r>
            <w:r w:rsidRPr="0044707D">
              <w:rPr>
                <w:rFonts w:eastAsia="Calibri" w:cs="Arial"/>
                <w:color w:val="000000" w:themeColor="text1"/>
                <w:sz w:val="20"/>
                <w:szCs w:val="20"/>
              </w:rPr>
              <w:t xml:space="preserve"> youth 11v11</w:t>
            </w:r>
            <w:r w:rsidR="00FA38E0">
              <w:rPr>
                <w:rFonts w:eastAsia="Calibri" w:cs="Arial"/>
                <w:color w:val="000000" w:themeColor="text1"/>
                <w:sz w:val="20"/>
                <w:szCs w:val="20"/>
              </w:rPr>
              <w:t xml:space="preserve"> and six mini 7v7 match equivalent sessions. </w:t>
            </w:r>
          </w:p>
          <w:p w14:paraId="0FE48754" w14:textId="77777777" w:rsidR="00A77BE1" w:rsidRPr="00FA38E0" w:rsidRDefault="00A77BE1" w:rsidP="00D25440">
            <w:pPr>
              <w:pStyle w:val="ListParagraph"/>
              <w:numPr>
                <w:ilvl w:val="0"/>
                <w:numId w:val="35"/>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 xml:space="preserve">Shortfall of 0.5 youth 9v9 </w:t>
            </w:r>
            <w:r w:rsidR="00FA38E0" w:rsidRPr="00FA38E0">
              <w:rPr>
                <w:rFonts w:eastAsia="Calibri" w:cs="Arial"/>
                <w:color w:val="000000" w:themeColor="text1"/>
                <w:sz w:val="20"/>
                <w:szCs w:val="20"/>
              </w:rPr>
              <w:t xml:space="preserve">match equivalent sessions. </w:t>
            </w:r>
          </w:p>
          <w:p w14:paraId="4D28548B" w14:textId="77777777" w:rsidR="00A77BE1" w:rsidRPr="009F6299" w:rsidRDefault="00A77BE1" w:rsidP="00D25440">
            <w:pPr>
              <w:pStyle w:val="ListParagraph"/>
              <w:numPr>
                <w:ilvl w:val="0"/>
                <w:numId w:val="35"/>
              </w:numPr>
              <w:spacing w:before="40"/>
              <w:contextualSpacing w:val="0"/>
              <w:jc w:val="left"/>
              <w:rPr>
                <w:rFonts w:eastAsia="Calibri" w:cs="Arial"/>
                <w:color w:val="000000" w:themeColor="text1"/>
                <w:sz w:val="20"/>
                <w:szCs w:val="20"/>
              </w:rPr>
            </w:pPr>
            <w:r w:rsidRPr="0044707D">
              <w:rPr>
                <w:rFonts w:eastAsia="Calibri" w:cs="Arial"/>
                <w:color w:val="000000" w:themeColor="text1"/>
                <w:sz w:val="20"/>
                <w:szCs w:val="20"/>
              </w:rPr>
              <w:t xml:space="preserve">Mini 5v5 </w:t>
            </w:r>
            <w:r w:rsidR="00FA38E0">
              <w:rPr>
                <w:rFonts w:eastAsia="Calibri" w:cs="Arial"/>
                <w:color w:val="000000" w:themeColor="text1"/>
                <w:sz w:val="20"/>
                <w:szCs w:val="20"/>
              </w:rPr>
              <w:t xml:space="preserve">pitches </w:t>
            </w:r>
            <w:r w:rsidRPr="0044707D">
              <w:rPr>
                <w:rFonts w:eastAsia="Calibri" w:cs="Arial"/>
                <w:color w:val="000000" w:themeColor="text1"/>
                <w:sz w:val="20"/>
                <w:szCs w:val="20"/>
              </w:rPr>
              <w:t xml:space="preserve">at capacity. </w:t>
            </w:r>
          </w:p>
        </w:tc>
        <w:tc>
          <w:tcPr>
            <w:tcW w:w="1720" w:type="pct"/>
            <w:tcBorders>
              <w:top w:val="single" w:sz="4" w:space="0" w:color="000000"/>
              <w:left w:val="single" w:sz="4" w:space="0" w:color="000000"/>
              <w:right w:val="single" w:sz="4" w:space="0" w:color="000000"/>
            </w:tcBorders>
          </w:tcPr>
          <w:p w14:paraId="1F4026B9" w14:textId="77777777" w:rsidR="00A77BE1" w:rsidRDefault="00A77BE1" w:rsidP="00D25440">
            <w:pPr>
              <w:pStyle w:val="ListParagraph"/>
              <w:numPr>
                <w:ilvl w:val="0"/>
                <w:numId w:val="36"/>
              </w:numPr>
              <w:spacing w:before="40"/>
              <w:contextualSpacing w:val="0"/>
              <w:jc w:val="left"/>
              <w:rPr>
                <w:rFonts w:eastAsia="Calibri" w:cs="Arial"/>
                <w:color w:val="000000" w:themeColor="text1"/>
                <w:sz w:val="20"/>
                <w:szCs w:val="20"/>
              </w:rPr>
            </w:pPr>
            <w:r w:rsidRPr="0044707D">
              <w:rPr>
                <w:rFonts w:eastAsia="Calibri" w:cs="Arial"/>
                <w:color w:val="000000" w:themeColor="text1"/>
                <w:sz w:val="20"/>
                <w:szCs w:val="20"/>
              </w:rPr>
              <w:t xml:space="preserve">Spare capacity of </w:t>
            </w:r>
            <w:r>
              <w:rPr>
                <w:rFonts w:eastAsia="Calibri" w:cs="Arial"/>
                <w:color w:val="000000" w:themeColor="text1"/>
                <w:sz w:val="20"/>
                <w:szCs w:val="20"/>
              </w:rPr>
              <w:t xml:space="preserve">5.5 </w:t>
            </w:r>
            <w:r w:rsidRPr="0044707D">
              <w:rPr>
                <w:rFonts w:eastAsia="Calibri" w:cs="Arial"/>
                <w:color w:val="000000" w:themeColor="text1"/>
                <w:sz w:val="20"/>
                <w:szCs w:val="20"/>
              </w:rPr>
              <w:t>adult</w:t>
            </w:r>
            <w:r w:rsidR="00FA38E0">
              <w:rPr>
                <w:rFonts w:eastAsia="Calibri" w:cs="Arial"/>
                <w:color w:val="000000" w:themeColor="text1"/>
                <w:sz w:val="20"/>
                <w:szCs w:val="20"/>
              </w:rPr>
              <w:t xml:space="preserve"> and 4.5 mini 7v7 match equivalent sessions. </w:t>
            </w:r>
            <w:r w:rsidRPr="0044707D">
              <w:rPr>
                <w:rFonts w:eastAsia="Calibri" w:cs="Arial"/>
                <w:color w:val="000000" w:themeColor="text1"/>
                <w:sz w:val="20"/>
                <w:szCs w:val="20"/>
              </w:rPr>
              <w:t xml:space="preserve"> </w:t>
            </w:r>
          </w:p>
          <w:p w14:paraId="7B1A52F5" w14:textId="77777777" w:rsidR="00A77BE1" w:rsidRPr="00FA38E0" w:rsidRDefault="00A77BE1" w:rsidP="00D25440">
            <w:pPr>
              <w:pStyle w:val="ListParagraph"/>
              <w:numPr>
                <w:ilvl w:val="0"/>
                <w:numId w:val="36"/>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Shortfall of 6.5 youth 11v11</w:t>
            </w:r>
            <w:r w:rsidR="00FA38E0" w:rsidRPr="00FA38E0">
              <w:rPr>
                <w:rFonts w:eastAsia="Calibri" w:cs="Arial"/>
                <w:color w:val="000000" w:themeColor="text1"/>
                <w:sz w:val="20"/>
                <w:szCs w:val="20"/>
              </w:rPr>
              <w:t xml:space="preserve">, three youth 9v9 and one mini 5v5 match equivalent sessions. </w:t>
            </w:r>
          </w:p>
          <w:p w14:paraId="3BED7358" w14:textId="77777777" w:rsidR="00A77BE1" w:rsidRPr="00FA38E0" w:rsidRDefault="00A77BE1" w:rsidP="00FA38E0">
            <w:pPr>
              <w:spacing w:before="40"/>
              <w:jc w:val="left"/>
              <w:rPr>
                <w:rFonts w:eastAsia="Calibri" w:cs="Arial"/>
                <w:b/>
                <w:color w:val="000000" w:themeColor="text1"/>
                <w:sz w:val="20"/>
                <w:szCs w:val="20"/>
              </w:rPr>
            </w:pPr>
          </w:p>
        </w:tc>
      </w:tr>
      <w:tr w:rsidR="00A77BE1" w:rsidRPr="00A4148D" w14:paraId="57D043BC" w14:textId="77777777" w:rsidTr="00184A17">
        <w:trPr>
          <w:trHeight w:val="457"/>
        </w:trPr>
        <w:tc>
          <w:tcPr>
            <w:tcW w:w="858" w:type="pct"/>
            <w:tcBorders>
              <w:left w:val="single" w:sz="4" w:space="0" w:color="000000"/>
              <w:right w:val="single" w:sz="4" w:space="0" w:color="000000"/>
            </w:tcBorders>
          </w:tcPr>
          <w:p w14:paraId="7A5B9AB6" w14:textId="77777777" w:rsidR="00A77BE1" w:rsidRPr="00A77BE1" w:rsidRDefault="00A77BE1" w:rsidP="00D25440">
            <w:pPr>
              <w:spacing w:before="40"/>
              <w:jc w:val="left"/>
              <w:rPr>
                <w:rFonts w:eastAsia="Calibri" w:cs="Arial"/>
                <w:color w:val="000000"/>
                <w:sz w:val="20"/>
                <w:szCs w:val="20"/>
              </w:rPr>
            </w:pPr>
            <w:r w:rsidRPr="00A77BE1">
              <w:rPr>
                <w:rFonts w:eastAsia="Calibri" w:cs="Arial"/>
                <w:color w:val="000000"/>
                <w:sz w:val="20"/>
                <w:szCs w:val="20"/>
              </w:rPr>
              <w:t>3G pitches</w:t>
            </w:r>
          </w:p>
        </w:tc>
        <w:tc>
          <w:tcPr>
            <w:tcW w:w="862" w:type="pct"/>
            <w:gridSpan w:val="2"/>
            <w:tcBorders>
              <w:top w:val="single" w:sz="4" w:space="0" w:color="000000"/>
              <w:left w:val="single" w:sz="4" w:space="0" w:color="000000"/>
              <w:right w:val="single" w:sz="4" w:space="0" w:color="000000"/>
            </w:tcBorders>
          </w:tcPr>
          <w:p w14:paraId="274B3420" w14:textId="77777777" w:rsidR="00A77BE1" w:rsidRPr="000844B3" w:rsidRDefault="00A77BE1" w:rsidP="00D25440">
            <w:pPr>
              <w:spacing w:before="40"/>
              <w:jc w:val="left"/>
              <w:rPr>
                <w:color w:val="000000"/>
                <w:sz w:val="20"/>
                <w:szCs w:val="20"/>
              </w:rPr>
            </w:pPr>
            <w:r w:rsidRPr="000844B3">
              <w:rPr>
                <w:color w:val="000000"/>
                <w:sz w:val="20"/>
                <w:szCs w:val="20"/>
              </w:rPr>
              <w:t>North</w:t>
            </w:r>
          </w:p>
        </w:tc>
        <w:tc>
          <w:tcPr>
            <w:tcW w:w="1560" w:type="pct"/>
            <w:tcBorders>
              <w:top w:val="single" w:sz="4" w:space="0" w:color="000000"/>
              <w:left w:val="single" w:sz="4" w:space="0" w:color="000000"/>
              <w:right w:val="single" w:sz="4" w:space="0" w:color="000000"/>
            </w:tcBorders>
          </w:tcPr>
          <w:p w14:paraId="0B1B7AC8" w14:textId="77777777" w:rsidR="00A77BE1" w:rsidRPr="000844B3" w:rsidRDefault="00A77BE1" w:rsidP="00D25440">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Shortfall of two full size 3G pitches.</w:t>
            </w:r>
          </w:p>
        </w:tc>
        <w:tc>
          <w:tcPr>
            <w:tcW w:w="1720" w:type="pct"/>
            <w:tcBorders>
              <w:top w:val="single" w:sz="4" w:space="0" w:color="000000"/>
              <w:left w:val="single" w:sz="4" w:space="0" w:color="000000"/>
              <w:right w:val="single" w:sz="4" w:space="0" w:color="000000"/>
            </w:tcBorders>
            <w:shd w:val="clear" w:color="auto" w:fill="auto"/>
          </w:tcPr>
          <w:p w14:paraId="38420540" w14:textId="77777777" w:rsidR="00A77BE1" w:rsidRPr="004873B3" w:rsidRDefault="00A77BE1" w:rsidP="00D25440">
            <w:pPr>
              <w:pStyle w:val="ListParagraph"/>
              <w:numPr>
                <w:ilvl w:val="0"/>
                <w:numId w:val="41"/>
              </w:numPr>
              <w:spacing w:before="40"/>
              <w:contextualSpacing w:val="0"/>
              <w:jc w:val="left"/>
              <w:rPr>
                <w:color w:val="000000" w:themeColor="text1"/>
                <w:sz w:val="20"/>
                <w:szCs w:val="20"/>
              </w:rPr>
            </w:pPr>
            <w:r w:rsidRPr="000844B3">
              <w:rPr>
                <w:color w:val="000000" w:themeColor="text1"/>
                <w:sz w:val="20"/>
                <w:szCs w:val="20"/>
              </w:rPr>
              <w:t xml:space="preserve">Shortfall of three full size 3G pitches. </w:t>
            </w:r>
          </w:p>
        </w:tc>
      </w:tr>
      <w:tr w:rsidR="00A77BE1" w:rsidRPr="00A4148D" w14:paraId="45598587"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6BC37B2E" w14:textId="77777777" w:rsidR="00A77BE1" w:rsidRPr="00A4148D" w:rsidRDefault="00A77BE1" w:rsidP="00D25440">
            <w:pPr>
              <w:pStyle w:val="ListParagraph"/>
              <w:spacing w:before="40"/>
              <w:ind w:left="360"/>
              <w:contextualSpacing w:val="0"/>
              <w:jc w:val="left"/>
              <w:rPr>
                <w:color w:val="000000" w:themeColor="text1"/>
                <w:sz w:val="20"/>
                <w:szCs w:val="20"/>
                <w:highlight w:val="yellow"/>
              </w:rPr>
            </w:pPr>
          </w:p>
        </w:tc>
      </w:tr>
      <w:tr w:rsidR="00A77BE1" w:rsidRPr="00A4148D" w14:paraId="4D419485" w14:textId="77777777" w:rsidTr="00184A17">
        <w:trPr>
          <w:cantSplit/>
        </w:trPr>
        <w:tc>
          <w:tcPr>
            <w:tcW w:w="858" w:type="pct"/>
            <w:tcBorders>
              <w:left w:val="single" w:sz="4" w:space="0" w:color="000000"/>
              <w:right w:val="single" w:sz="4" w:space="0" w:color="000000"/>
            </w:tcBorders>
          </w:tcPr>
          <w:p w14:paraId="16646297" w14:textId="77777777" w:rsidR="00A77BE1" w:rsidRPr="00A77BE1" w:rsidRDefault="00A77BE1" w:rsidP="00D25440">
            <w:pPr>
              <w:spacing w:before="40"/>
              <w:jc w:val="left"/>
              <w:rPr>
                <w:rFonts w:eastAsia="Calibri" w:cs="Arial"/>
                <w:color w:val="000000"/>
                <w:sz w:val="20"/>
                <w:szCs w:val="20"/>
              </w:rPr>
            </w:pPr>
            <w:r w:rsidRPr="00A77BE1">
              <w:rPr>
                <w:rFonts w:eastAsia="Calibri" w:cs="Arial"/>
                <w:color w:val="000000"/>
                <w:sz w:val="20"/>
                <w:szCs w:val="20"/>
              </w:rPr>
              <w:t>Cricket</w:t>
            </w:r>
          </w:p>
        </w:tc>
        <w:tc>
          <w:tcPr>
            <w:tcW w:w="862" w:type="pct"/>
            <w:gridSpan w:val="2"/>
            <w:tcBorders>
              <w:top w:val="single" w:sz="4" w:space="0" w:color="000000"/>
              <w:left w:val="single" w:sz="4" w:space="0" w:color="000000"/>
              <w:bottom w:val="single" w:sz="4" w:space="0" w:color="000000"/>
              <w:right w:val="single" w:sz="4" w:space="0" w:color="000000"/>
            </w:tcBorders>
          </w:tcPr>
          <w:p w14:paraId="2426E677" w14:textId="77777777" w:rsidR="00A77BE1" w:rsidRPr="00490E04" w:rsidRDefault="00A77BE1" w:rsidP="00D25440">
            <w:pPr>
              <w:spacing w:before="40"/>
              <w:jc w:val="left"/>
              <w:rPr>
                <w:b/>
                <w:color w:val="000000"/>
                <w:sz w:val="20"/>
                <w:szCs w:val="20"/>
              </w:rPr>
            </w:pPr>
            <w:r w:rsidRPr="00490E04">
              <w:rPr>
                <w:color w:val="000000"/>
                <w:sz w:val="20"/>
                <w:szCs w:val="20"/>
              </w:rPr>
              <w:t>North</w:t>
            </w:r>
          </w:p>
        </w:tc>
        <w:tc>
          <w:tcPr>
            <w:tcW w:w="1560" w:type="pct"/>
            <w:tcBorders>
              <w:top w:val="single" w:sz="4" w:space="0" w:color="000000"/>
              <w:left w:val="single" w:sz="4" w:space="0" w:color="000000"/>
              <w:bottom w:val="single" w:sz="4" w:space="0" w:color="000000"/>
              <w:right w:val="single" w:sz="4" w:space="0" w:color="000000"/>
            </w:tcBorders>
          </w:tcPr>
          <w:p w14:paraId="03643222" w14:textId="77777777" w:rsidR="00A77BE1" w:rsidRPr="00490E04" w:rsidRDefault="00A77BE1" w:rsidP="00D25440">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Spare capacity of 127 match</w:t>
            </w:r>
            <w:r w:rsidR="00FA38E0">
              <w:rPr>
                <w:color w:val="000000" w:themeColor="text1"/>
                <w:sz w:val="20"/>
                <w:szCs w:val="20"/>
              </w:rPr>
              <w:t xml:space="preserve"> equivalent sessions</w:t>
            </w:r>
            <w:r w:rsidRPr="00490E04">
              <w:rPr>
                <w:color w:val="000000" w:themeColor="text1"/>
                <w:sz w:val="20"/>
                <w:szCs w:val="20"/>
              </w:rPr>
              <w:t xml:space="preserve"> per season </w:t>
            </w:r>
          </w:p>
          <w:p w14:paraId="35E40018" w14:textId="77777777" w:rsidR="00A77BE1" w:rsidRPr="00490E04" w:rsidRDefault="00A77BE1" w:rsidP="00D25440">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 xml:space="preserve">Slight overplay identified at Easton and Martyr Worthy, Compton and Chandler Ford and Sparsholt </w:t>
            </w:r>
            <w:r w:rsidR="00FA38E0">
              <w:rPr>
                <w:color w:val="000000" w:themeColor="text1"/>
                <w:sz w:val="20"/>
                <w:szCs w:val="20"/>
              </w:rPr>
              <w:t xml:space="preserve">cricket clubs.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06E465F9" w14:textId="77777777" w:rsidR="00A77BE1" w:rsidRPr="00490E04" w:rsidRDefault="00A77BE1" w:rsidP="00D25440">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Spare capacity of 91 match</w:t>
            </w:r>
            <w:r w:rsidR="00FA38E0">
              <w:rPr>
                <w:color w:val="000000" w:themeColor="text1"/>
                <w:sz w:val="20"/>
                <w:szCs w:val="20"/>
              </w:rPr>
              <w:t xml:space="preserve"> equivalent sessions</w:t>
            </w:r>
            <w:r w:rsidRPr="00490E04">
              <w:rPr>
                <w:color w:val="000000" w:themeColor="text1"/>
                <w:sz w:val="20"/>
                <w:szCs w:val="20"/>
              </w:rPr>
              <w:t xml:space="preserve"> per season.</w:t>
            </w:r>
          </w:p>
          <w:p w14:paraId="0328BF5A" w14:textId="77777777" w:rsidR="00A77BE1" w:rsidRPr="00490E04" w:rsidRDefault="00A77BE1" w:rsidP="00D25440">
            <w:pPr>
              <w:pStyle w:val="ListParagraph"/>
              <w:numPr>
                <w:ilvl w:val="0"/>
                <w:numId w:val="41"/>
              </w:numPr>
              <w:spacing w:before="40"/>
              <w:contextualSpacing w:val="0"/>
              <w:jc w:val="left"/>
              <w:rPr>
                <w:color w:val="000000" w:themeColor="text1"/>
                <w:sz w:val="20"/>
                <w:szCs w:val="20"/>
              </w:rPr>
            </w:pPr>
            <w:r w:rsidRPr="00490E04">
              <w:rPr>
                <w:color w:val="000000" w:themeColor="text1"/>
                <w:sz w:val="20"/>
                <w:szCs w:val="20"/>
              </w:rPr>
              <w:t xml:space="preserve">Overplay </w:t>
            </w:r>
            <w:r w:rsidR="00FA38E0" w:rsidRPr="00490E04">
              <w:rPr>
                <w:color w:val="000000" w:themeColor="text1"/>
                <w:sz w:val="20"/>
                <w:szCs w:val="20"/>
              </w:rPr>
              <w:t xml:space="preserve">at Easton and Martyr Worthy, Compton and Chandler Ford and Sparsholt </w:t>
            </w:r>
            <w:r w:rsidR="00FA38E0">
              <w:rPr>
                <w:color w:val="000000" w:themeColor="text1"/>
                <w:sz w:val="20"/>
                <w:szCs w:val="20"/>
              </w:rPr>
              <w:t>cricket clubs.</w:t>
            </w:r>
          </w:p>
        </w:tc>
      </w:tr>
      <w:tr w:rsidR="00A77BE1" w:rsidRPr="00A4148D" w14:paraId="52C01F74"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67EB8E54" w14:textId="77777777" w:rsidR="00A77BE1" w:rsidRPr="00A4148D" w:rsidRDefault="00A77BE1" w:rsidP="00D25440">
            <w:pPr>
              <w:pStyle w:val="ListParagraph"/>
              <w:spacing w:before="40"/>
              <w:ind w:left="360"/>
              <w:contextualSpacing w:val="0"/>
              <w:jc w:val="left"/>
              <w:rPr>
                <w:color w:val="000000" w:themeColor="text1"/>
                <w:sz w:val="20"/>
                <w:szCs w:val="20"/>
                <w:highlight w:val="yellow"/>
              </w:rPr>
            </w:pPr>
          </w:p>
        </w:tc>
      </w:tr>
      <w:tr w:rsidR="00A77BE1" w:rsidRPr="00A4148D" w14:paraId="5FAA111C" w14:textId="77777777" w:rsidTr="00184A17">
        <w:trPr>
          <w:cantSplit/>
        </w:trPr>
        <w:tc>
          <w:tcPr>
            <w:tcW w:w="858" w:type="pct"/>
            <w:tcBorders>
              <w:left w:val="single" w:sz="4" w:space="0" w:color="000000"/>
              <w:right w:val="single" w:sz="4" w:space="0" w:color="000000"/>
            </w:tcBorders>
          </w:tcPr>
          <w:p w14:paraId="2F839768" w14:textId="77777777" w:rsidR="00A77BE1" w:rsidRPr="00A77BE1" w:rsidRDefault="00A77BE1" w:rsidP="00D25440">
            <w:pPr>
              <w:spacing w:before="40"/>
              <w:jc w:val="left"/>
              <w:rPr>
                <w:rFonts w:eastAsia="Calibri" w:cs="Arial"/>
                <w:color w:val="000000"/>
                <w:sz w:val="20"/>
                <w:szCs w:val="20"/>
              </w:rPr>
            </w:pPr>
            <w:r w:rsidRPr="00A77BE1">
              <w:rPr>
                <w:rFonts w:eastAsia="Calibri" w:cs="Arial"/>
                <w:color w:val="000000"/>
                <w:sz w:val="20"/>
                <w:szCs w:val="20"/>
              </w:rPr>
              <w:t>Rugby union</w:t>
            </w:r>
          </w:p>
        </w:tc>
        <w:tc>
          <w:tcPr>
            <w:tcW w:w="862" w:type="pct"/>
            <w:gridSpan w:val="2"/>
            <w:tcBorders>
              <w:top w:val="single" w:sz="4" w:space="0" w:color="000000"/>
              <w:left w:val="single" w:sz="4" w:space="0" w:color="000000"/>
              <w:bottom w:val="single" w:sz="4" w:space="0" w:color="000000"/>
              <w:right w:val="single" w:sz="4" w:space="0" w:color="000000"/>
            </w:tcBorders>
          </w:tcPr>
          <w:p w14:paraId="66544AB1" w14:textId="77777777" w:rsidR="00A77BE1" w:rsidRPr="001324E2" w:rsidRDefault="00A77BE1" w:rsidP="00D25440">
            <w:pPr>
              <w:spacing w:before="40"/>
              <w:jc w:val="left"/>
              <w:rPr>
                <w:b/>
                <w:color w:val="000000"/>
                <w:sz w:val="20"/>
                <w:szCs w:val="20"/>
              </w:rPr>
            </w:pPr>
            <w:r w:rsidRPr="001324E2">
              <w:rPr>
                <w:color w:val="000000"/>
                <w:sz w:val="20"/>
                <w:szCs w:val="20"/>
              </w:rPr>
              <w:t>North</w:t>
            </w:r>
          </w:p>
        </w:tc>
        <w:tc>
          <w:tcPr>
            <w:tcW w:w="1560" w:type="pct"/>
            <w:tcBorders>
              <w:top w:val="single" w:sz="4" w:space="0" w:color="000000"/>
              <w:left w:val="single" w:sz="4" w:space="0" w:color="000000"/>
              <w:bottom w:val="single" w:sz="4" w:space="0" w:color="000000"/>
              <w:right w:val="single" w:sz="4" w:space="0" w:color="000000"/>
            </w:tcBorders>
          </w:tcPr>
          <w:p w14:paraId="4AC2674E"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Shortfall of 6.75 </w:t>
            </w:r>
            <w:r w:rsidR="00FA38E0" w:rsidRPr="00FA38E0">
              <w:rPr>
                <w:color w:val="000000" w:themeColor="text1"/>
                <w:sz w:val="20"/>
                <w:szCs w:val="20"/>
              </w:rPr>
              <w:t>match equivalent sessions</w:t>
            </w:r>
            <w:r w:rsidRPr="00FA38E0">
              <w:rPr>
                <w:color w:val="000000" w:themeColor="text1"/>
                <w:sz w:val="20"/>
                <w:szCs w:val="20"/>
              </w:rPr>
              <w:t xml:space="preserve"> at Winchester R</w:t>
            </w:r>
            <w:r w:rsidR="00FA38E0" w:rsidRPr="00FA38E0">
              <w:rPr>
                <w:color w:val="000000" w:themeColor="text1"/>
                <w:sz w:val="20"/>
                <w:szCs w:val="20"/>
              </w:rPr>
              <w:t>ugby Club.</w:t>
            </w:r>
          </w:p>
          <w:p w14:paraId="1F01F09B"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Spare capacity of 3.75 match equivalent sessions at Alresford RFC</w:t>
            </w:r>
            <w:r w:rsidR="00FA38E0" w:rsidRPr="00FA38E0">
              <w:rPr>
                <w:color w:val="000000" w:themeColor="text1"/>
                <w:sz w:val="20"/>
                <w:szCs w:val="20"/>
              </w:rPr>
              <w:t>.</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287838E9"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Shortfall of seven </w:t>
            </w:r>
            <w:r w:rsidR="00FA38E0" w:rsidRPr="00FA38E0">
              <w:rPr>
                <w:color w:val="000000" w:themeColor="text1"/>
                <w:sz w:val="20"/>
                <w:szCs w:val="20"/>
              </w:rPr>
              <w:t>match equivalent sessions</w:t>
            </w:r>
            <w:r w:rsidRPr="00FA38E0">
              <w:rPr>
                <w:color w:val="000000" w:themeColor="text1"/>
                <w:sz w:val="20"/>
                <w:szCs w:val="20"/>
              </w:rPr>
              <w:t xml:space="preserve"> at Winchester R</w:t>
            </w:r>
            <w:r w:rsidR="00FA38E0" w:rsidRPr="00FA38E0">
              <w:rPr>
                <w:color w:val="000000" w:themeColor="text1"/>
                <w:sz w:val="20"/>
                <w:szCs w:val="20"/>
              </w:rPr>
              <w:t>ugby Club.</w:t>
            </w:r>
          </w:p>
          <w:p w14:paraId="272C0AE1"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Spare capacity of three match equivalent sessions at Alresford RFC</w:t>
            </w:r>
            <w:r w:rsidR="00FA38E0" w:rsidRPr="00FA38E0">
              <w:rPr>
                <w:color w:val="000000" w:themeColor="text1"/>
                <w:sz w:val="20"/>
                <w:szCs w:val="20"/>
              </w:rPr>
              <w:t>.</w:t>
            </w:r>
          </w:p>
        </w:tc>
      </w:tr>
      <w:tr w:rsidR="00A77BE1" w:rsidRPr="00A4148D" w14:paraId="53710A5F"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1A5F41EE" w14:textId="77777777" w:rsidR="00A77BE1" w:rsidRPr="00FA38E0" w:rsidRDefault="00A77BE1" w:rsidP="00D25440">
            <w:pPr>
              <w:pStyle w:val="ListParagraph"/>
              <w:spacing w:before="40"/>
              <w:ind w:left="360"/>
              <w:contextualSpacing w:val="0"/>
              <w:jc w:val="left"/>
              <w:rPr>
                <w:color w:val="000000" w:themeColor="text1"/>
                <w:sz w:val="20"/>
                <w:szCs w:val="20"/>
                <w:highlight w:val="yellow"/>
              </w:rPr>
            </w:pPr>
          </w:p>
        </w:tc>
      </w:tr>
      <w:tr w:rsidR="00A77BE1" w:rsidRPr="00A4148D" w14:paraId="4724095F" w14:textId="77777777" w:rsidTr="00184A17">
        <w:trPr>
          <w:cantSplit/>
        </w:trPr>
        <w:tc>
          <w:tcPr>
            <w:tcW w:w="858" w:type="pct"/>
            <w:tcBorders>
              <w:left w:val="single" w:sz="4" w:space="0" w:color="000000"/>
              <w:right w:val="single" w:sz="4" w:space="0" w:color="000000"/>
            </w:tcBorders>
          </w:tcPr>
          <w:p w14:paraId="32A7C038" w14:textId="77777777" w:rsidR="00A77BE1" w:rsidRPr="001324E2" w:rsidRDefault="00A77BE1" w:rsidP="00D25440">
            <w:pPr>
              <w:spacing w:before="40"/>
              <w:jc w:val="left"/>
              <w:rPr>
                <w:rFonts w:eastAsia="Calibri" w:cs="Arial"/>
                <w:color w:val="000000"/>
                <w:sz w:val="20"/>
                <w:szCs w:val="20"/>
              </w:rPr>
            </w:pPr>
            <w:r>
              <w:rPr>
                <w:rFonts w:eastAsia="Calibri" w:cs="Arial"/>
                <w:color w:val="000000"/>
                <w:sz w:val="20"/>
                <w:szCs w:val="20"/>
              </w:rPr>
              <w:t>Hockey</w:t>
            </w:r>
          </w:p>
        </w:tc>
        <w:tc>
          <w:tcPr>
            <w:tcW w:w="862" w:type="pct"/>
            <w:gridSpan w:val="2"/>
            <w:tcBorders>
              <w:top w:val="single" w:sz="4" w:space="0" w:color="000000"/>
              <w:left w:val="single" w:sz="4" w:space="0" w:color="000000"/>
              <w:bottom w:val="single" w:sz="4" w:space="0" w:color="000000"/>
              <w:right w:val="single" w:sz="4" w:space="0" w:color="000000"/>
            </w:tcBorders>
          </w:tcPr>
          <w:p w14:paraId="6885F8C9" w14:textId="77777777" w:rsidR="00A77BE1" w:rsidRPr="001324E2" w:rsidRDefault="00A77BE1" w:rsidP="00D25440">
            <w:pPr>
              <w:spacing w:before="40"/>
              <w:jc w:val="left"/>
              <w:rPr>
                <w:b/>
                <w:color w:val="000000"/>
                <w:sz w:val="20"/>
                <w:szCs w:val="20"/>
              </w:rPr>
            </w:pPr>
            <w:r w:rsidRPr="001324E2">
              <w:rPr>
                <w:color w:val="000000"/>
                <w:sz w:val="20"/>
                <w:szCs w:val="20"/>
              </w:rPr>
              <w:t>North</w:t>
            </w:r>
          </w:p>
        </w:tc>
        <w:tc>
          <w:tcPr>
            <w:tcW w:w="1560" w:type="pct"/>
            <w:tcBorders>
              <w:top w:val="single" w:sz="4" w:space="0" w:color="000000"/>
              <w:left w:val="single" w:sz="4" w:space="0" w:color="000000"/>
              <w:bottom w:val="single" w:sz="4" w:space="0" w:color="000000"/>
              <w:right w:val="single" w:sz="4" w:space="0" w:color="000000"/>
            </w:tcBorders>
          </w:tcPr>
          <w:p w14:paraId="76A62C0E" w14:textId="77777777" w:rsidR="00635AA0" w:rsidRDefault="00635AA0" w:rsidP="00635AA0">
            <w:pPr>
              <w:pStyle w:val="ListParagraph"/>
              <w:numPr>
                <w:ilvl w:val="0"/>
                <w:numId w:val="41"/>
              </w:numPr>
              <w:spacing w:before="40"/>
              <w:contextualSpacing w:val="0"/>
              <w:jc w:val="left"/>
              <w:rPr>
                <w:color w:val="000000" w:themeColor="text1"/>
                <w:sz w:val="20"/>
                <w:szCs w:val="20"/>
              </w:rPr>
            </w:pPr>
            <w:r w:rsidRPr="001324E2">
              <w:rPr>
                <w:color w:val="000000" w:themeColor="text1"/>
                <w:sz w:val="20"/>
                <w:szCs w:val="20"/>
              </w:rPr>
              <w:t>Current demand is being met</w:t>
            </w:r>
            <w:r>
              <w:rPr>
                <w:color w:val="000000" w:themeColor="text1"/>
                <w:sz w:val="20"/>
                <w:szCs w:val="20"/>
              </w:rPr>
              <w:t xml:space="preserve"> for senior hockey</w:t>
            </w:r>
          </w:p>
          <w:p w14:paraId="5FF50AA6" w14:textId="77777777" w:rsidR="00A77BE1" w:rsidRPr="00FA38E0" w:rsidRDefault="00635AA0" w:rsidP="00635AA0">
            <w:pPr>
              <w:pStyle w:val="ListParagraph"/>
              <w:numPr>
                <w:ilvl w:val="0"/>
                <w:numId w:val="41"/>
              </w:numPr>
              <w:spacing w:before="40"/>
              <w:contextualSpacing w:val="0"/>
              <w:jc w:val="left"/>
              <w:rPr>
                <w:color w:val="000000" w:themeColor="text1"/>
                <w:sz w:val="20"/>
                <w:szCs w:val="20"/>
              </w:rPr>
            </w:pPr>
            <w:r>
              <w:rPr>
                <w:color w:val="000000" w:themeColor="text1"/>
                <w:sz w:val="20"/>
                <w:szCs w:val="20"/>
              </w:rPr>
              <w:t>Shortfall of provision for junior hockey</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56A65BFE"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Shortfall of one hockey suitable AGP</w:t>
            </w:r>
          </w:p>
        </w:tc>
      </w:tr>
      <w:tr w:rsidR="00A77BE1" w:rsidRPr="00A4148D" w14:paraId="27504FEB"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4C886325" w14:textId="77777777" w:rsidR="00A77BE1" w:rsidRPr="00FA38E0" w:rsidRDefault="00A77BE1" w:rsidP="00D25440">
            <w:pPr>
              <w:pStyle w:val="ListParagraph"/>
              <w:spacing w:before="40"/>
              <w:ind w:left="360"/>
              <w:contextualSpacing w:val="0"/>
              <w:jc w:val="left"/>
              <w:rPr>
                <w:color w:val="000000" w:themeColor="text1"/>
                <w:sz w:val="20"/>
                <w:szCs w:val="20"/>
                <w:highlight w:val="yellow"/>
              </w:rPr>
            </w:pPr>
          </w:p>
        </w:tc>
      </w:tr>
      <w:tr w:rsidR="00A77BE1" w:rsidRPr="00A4148D" w14:paraId="1D8D241A" w14:textId="77777777" w:rsidTr="00184A17">
        <w:trPr>
          <w:cantSplit/>
        </w:trPr>
        <w:tc>
          <w:tcPr>
            <w:tcW w:w="858" w:type="pct"/>
            <w:tcBorders>
              <w:left w:val="single" w:sz="4" w:space="0" w:color="000000"/>
              <w:right w:val="single" w:sz="4" w:space="0" w:color="000000"/>
            </w:tcBorders>
          </w:tcPr>
          <w:p w14:paraId="4F16BD2B" w14:textId="77777777" w:rsidR="00A77BE1" w:rsidRPr="001324E2" w:rsidRDefault="00A77BE1" w:rsidP="00D25440">
            <w:pPr>
              <w:spacing w:before="40"/>
              <w:jc w:val="left"/>
              <w:rPr>
                <w:rFonts w:eastAsia="Calibri" w:cs="Arial"/>
                <w:color w:val="000000"/>
                <w:sz w:val="20"/>
                <w:szCs w:val="20"/>
              </w:rPr>
            </w:pPr>
            <w:r w:rsidRPr="001324E2">
              <w:rPr>
                <w:rFonts w:eastAsia="Calibri" w:cs="Arial"/>
                <w:color w:val="000000"/>
                <w:sz w:val="20"/>
                <w:szCs w:val="20"/>
              </w:rPr>
              <w:t>Bowls</w:t>
            </w:r>
          </w:p>
        </w:tc>
        <w:tc>
          <w:tcPr>
            <w:tcW w:w="862" w:type="pct"/>
            <w:gridSpan w:val="2"/>
            <w:tcBorders>
              <w:top w:val="single" w:sz="4" w:space="0" w:color="000000"/>
              <w:left w:val="single" w:sz="4" w:space="0" w:color="000000"/>
              <w:bottom w:val="single" w:sz="4" w:space="0" w:color="000000"/>
              <w:right w:val="single" w:sz="4" w:space="0" w:color="000000"/>
            </w:tcBorders>
          </w:tcPr>
          <w:p w14:paraId="3663E972" w14:textId="77777777" w:rsidR="00A77BE1" w:rsidRPr="00FA38E0" w:rsidRDefault="00A77BE1" w:rsidP="00D25440">
            <w:pPr>
              <w:spacing w:before="40"/>
              <w:jc w:val="left"/>
              <w:rPr>
                <w:color w:val="000000"/>
                <w:sz w:val="20"/>
                <w:szCs w:val="20"/>
              </w:rPr>
            </w:pPr>
            <w:r w:rsidRPr="00FA38E0">
              <w:rPr>
                <w:color w:val="000000"/>
                <w:sz w:val="20"/>
                <w:szCs w:val="20"/>
              </w:rPr>
              <w:t xml:space="preserve">Winchester </w:t>
            </w:r>
          </w:p>
        </w:tc>
        <w:tc>
          <w:tcPr>
            <w:tcW w:w="1560" w:type="pct"/>
            <w:tcBorders>
              <w:top w:val="single" w:sz="4" w:space="0" w:color="000000"/>
              <w:left w:val="single" w:sz="4" w:space="0" w:color="000000"/>
              <w:bottom w:val="single" w:sz="4" w:space="0" w:color="000000"/>
              <w:right w:val="single" w:sz="4" w:space="0" w:color="000000"/>
            </w:tcBorders>
          </w:tcPr>
          <w:p w14:paraId="31FF978D"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Current demand is being met.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3565CD99" w14:textId="77777777" w:rsidR="00A77BE1" w:rsidRPr="00FA38E0" w:rsidRDefault="00A77BE1"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Future demand can be met. </w:t>
            </w:r>
          </w:p>
        </w:tc>
      </w:tr>
    </w:tbl>
    <w:p w14:paraId="4AAEB1CB" w14:textId="77777777" w:rsidR="001F44A4" w:rsidRDefault="001F44A4" w:rsidP="00F135C2">
      <w:pPr>
        <w:ind w:right="-48"/>
        <w:rPr>
          <w:b/>
          <w:i/>
          <w:highlight w:val="yellow"/>
        </w:rPr>
      </w:pPr>
    </w:p>
    <w:p w14:paraId="2AE78300" w14:textId="77777777" w:rsidR="00E66B9B" w:rsidRPr="001F44A4" w:rsidRDefault="001F44A4" w:rsidP="00E66B9B">
      <w:pPr>
        <w:rPr>
          <w:b/>
          <w:i/>
          <w:highlight w:val="yellow"/>
        </w:rPr>
      </w:pPr>
      <w:r>
        <w:rPr>
          <w:b/>
          <w:i/>
          <w:highlight w:val="yellow"/>
        </w:rPr>
        <w:br w:type="page"/>
      </w:r>
    </w:p>
    <w:p w14:paraId="0E997111" w14:textId="77777777" w:rsidR="00E66B9B" w:rsidRPr="00A4148D" w:rsidRDefault="00E66B9B" w:rsidP="00E66B9B">
      <w:pPr>
        <w:spacing w:before="40"/>
        <w:jc w:val="center"/>
        <w:rPr>
          <w:rFonts w:cs="Arial"/>
          <w:b/>
          <w:bCs/>
          <w:color w:val="000000"/>
          <w:sz w:val="20"/>
          <w:szCs w:val="20"/>
          <w:highlight w:val="yellow"/>
          <w:lang w:val="en-US"/>
        </w:rPr>
        <w:sectPr w:rsidR="00E66B9B" w:rsidRPr="00A4148D" w:rsidSect="00184A17">
          <w:headerReference w:type="default" r:id="rId27"/>
          <w:footerReference w:type="default" r:id="rId28"/>
          <w:pgSz w:w="11909" w:h="16834" w:code="9"/>
          <w:pgMar w:top="2127" w:right="1440" w:bottom="1134" w:left="1440" w:header="720" w:footer="578" w:gutter="0"/>
          <w:cols w:space="720"/>
        </w:sectPr>
      </w:pPr>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275"/>
        <w:gridCol w:w="947"/>
        <w:gridCol w:w="1569"/>
        <w:gridCol w:w="4051"/>
        <w:gridCol w:w="3781"/>
        <w:gridCol w:w="1418"/>
        <w:gridCol w:w="1134"/>
        <w:gridCol w:w="992"/>
        <w:gridCol w:w="1276"/>
        <w:gridCol w:w="992"/>
        <w:gridCol w:w="1134"/>
      </w:tblGrid>
      <w:tr w:rsidR="00D02A04" w:rsidRPr="00305C0A" w14:paraId="065F5B64" w14:textId="77777777" w:rsidTr="00C7494B">
        <w:trPr>
          <w:trHeight w:val="762"/>
          <w:tblHeader/>
        </w:trPr>
        <w:tc>
          <w:tcPr>
            <w:tcW w:w="709" w:type="dxa"/>
            <w:tcBorders>
              <w:bottom w:val="single" w:sz="4" w:space="0" w:color="auto"/>
            </w:tcBorders>
            <w:shd w:val="clear" w:color="auto" w:fill="DBE5F1" w:themeFill="accent1" w:themeFillTint="33"/>
          </w:tcPr>
          <w:p w14:paraId="2F935964"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lastRenderedPageBreak/>
              <w:t>Site</w:t>
            </w:r>
          </w:p>
          <w:p w14:paraId="42D91E5B"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t>ID</w:t>
            </w:r>
          </w:p>
        </w:tc>
        <w:tc>
          <w:tcPr>
            <w:tcW w:w="1985" w:type="dxa"/>
            <w:tcBorders>
              <w:bottom w:val="single" w:sz="4" w:space="0" w:color="auto"/>
            </w:tcBorders>
            <w:shd w:val="clear" w:color="auto" w:fill="DBE5F1" w:themeFill="accent1" w:themeFillTint="33"/>
          </w:tcPr>
          <w:p w14:paraId="1E6E5869" w14:textId="77777777" w:rsidR="00D02A04" w:rsidRPr="00305C0A" w:rsidRDefault="00D02A04" w:rsidP="00305C0A">
            <w:pPr>
              <w:spacing w:before="40"/>
              <w:jc w:val="left"/>
              <w:rPr>
                <w:rFonts w:cs="Arial"/>
                <w:b/>
                <w:bCs/>
                <w:color w:val="000000"/>
                <w:sz w:val="20"/>
                <w:szCs w:val="20"/>
                <w:lang w:val="en-US"/>
              </w:rPr>
            </w:pPr>
            <w:r w:rsidRPr="00305C0A">
              <w:rPr>
                <w:rFonts w:cs="Arial"/>
                <w:b/>
                <w:bCs/>
                <w:color w:val="000000"/>
                <w:sz w:val="20"/>
                <w:szCs w:val="20"/>
                <w:lang w:val="en-US"/>
              </w:rPr>
              <w:t>Site</w:t>
            </w:r>
          </w:p>
        </w:tc>
        <w:tc>
          <w:tcPr>
            <w:tcW w:w="1275" w:type="dxa"/>
            <w:tcBorders>
              <w:bottom w:val="single" w:sz="4" w:space="0" w:color="auto"/>
            </w:tcBorders>
            <w:shd w:val="clear" w:color="auto" w:fill="DBE5F1" w:themeFill="accent1" w:themeFillTint="33"/>
          </w:tcPr>
          <w:p w14:paraId="0A427556" w14:textId="77777777" w:rsidR="00D02A04" w:rsidRPr="00305C0A" w:rsidRDefault="00D02A04" w:rsidP="00305C0A">
            <w:pPr>
              <w:spacing w:before="40"/>
              <w:jc w:val="center"/>
              <w:rPr>
                <w:rFonts w:cs="Arial"/>
                <w:b/>
                <w:bCs/>
                <w:color w:val="000000"/>
                <w:sz w:val="20"/>
                <w:szCs w:val="20"/>
                <w:lang w:val="en-US"/>
              </w:rPr>
            </w:pPr>
            <w:r>
              <w:rPr>
                <w:rFonts w:cs="Arial"/>
                <w:b/>
                <w:bCs/>
                <w:color w:val="000000"/>
                <w:sz w:val="20"/>
                <w:szCs w:val="20"/>
                <w:lang w:val="en-US"/>
              </w:rPr>
              <w:t>Postcode</w:t>
            </w:r>
          </w:p>
        </w:tc>
        <w:tc>
          <w:tcPr>
            <w:tcW w:w="947" w:type="dxa"/>
            <w:tcBorders>
              <w:bottom w:val="single" w:sz="4" w:space="0" w:color="auto"/>
            </w:tcBorders>
            <w:shd w:val="clear" w:color="auto" w:fill="DBE5F1" w:themeFill="accent1" w:themeFillTint="33"/>
          </w:tcPr>
          <w:p w14:paraId="329C18C5" w14:textId="77777777" w:rsidR="00D02A04" w:rsidRPr="00305C0A" w:rsidRDefault="00D02A04" w:rsidP="00305C0A">
            <w:pPr>
              <w:spacing w:before="40"/>
              <w:jc w:val="center"/>
              <w:rPr>
                <w:rFonts w:cs="Arial"/>
                <w:b/>
                <w:bCs/>
                <w:color w:val="000000"/>
                <w:sz w:val="20"/>
                <w:szCs w:val="20"/>
                <w:lang w:val="en-US"/>
              </w:rPr>
            </w:pPr>
            <w:r w:rsidRPr="00305C0A">
              <w:rPr>
                <w:rFonts w:cs="Arial"/>
                <w:b/>
                <w:bCs/>
                <w:color w:val="000000"/>
                <w:sz w:val="20"/>
                <w:szCs w:val="20"/>
                <w:lang w:val="en-US"/>
              </w:rPr>
              <w:t>Sport</w:t>
            </w:r>
          </w:p>
        </w:tc>
        <w:tc>
          <w:tcPr>
            <w:tcW w:w="1569" w:type="dxa"/>
            <w:tcBorders>
              <w:bottom w:val="single" w:sz="4" w:space="0" w:color="auto"/>
            </w:tcBorders>
            <w:shd w:val="clear" w:color="auto" w:fill="DBE5F1" w:themeFill="accent1" w:themeFillTint="33"/>
          </w:tcPr>
          <w:p w14:paraId="296EFDB5"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lang w:val="en-US"/>
              </w:rPr>
              <w:t>Management</w:t>
            </w:r>
          </w:p>
        </w:tc>
        <w:tc>
          <w:tcPr>
            <w:tcW w:w="4051" w:type="dxa"/>
            <w:tcBorders>
              <w:bottom w:val="single" w:sz="4" w:space="0" w:color="auto"/>
            </w:tcBorders>
            <w:shd w:val="clear" w:color="auto" w:fill="DBE5F1" w:themeFill="accent1" w:themeFillTint="33"/>
          </w:tcPr>
          <w:p w14:paraId="2207CED0" w14:textId="77777777" w:rsidR="00D02A04" w:rsidRPr="00305C0A" w:rsidRDefault="00D02A04" w:rsidP="00305C0A">
            <w:pPr>
              <w:spacing w:before="40"/>
              <w:jc w:val="left"/>
              <w:rPr>
                <w:rFonts w:cs="Arial"/>
                <w:b/>
                <w:bCs/>
                <w:color w:val="000000"/>
                <w:sz w:val="20"/>
                <w:szCs w:val="20"/>
              </w:rPr>
            </w:pPr>
            <w:r w:rsidRPr="00305C0A">
              <w:rPr>
                <w:rFonts w:cs="Arial"/>
                <w:b/>
                <w:bCs/>
                <w:color w:val="000000"/>
                <w:sz w:val="20"/>
                <w:szCs w:val="20"/>
              </w:rPr>
              <w:t>Current status</w:t>
            </w:r>
          </w:p>
        </w:tc>
        <w:tc>
          <w:tcPr>
            <w:tcW w:w="3781" w:type="dxa"/>
            <w:tcBorders>
              <w:bottom w:val="single" w:sz="4" w:space="0" w:color="auto"/>
            </w:tcBorders>
            <w:shd w:val="clear" w:color="auto" w:fill="DBE5F1" w:themeFill="accent1" w:themeFillTint="33"/>
          </w:tcPr>
          <w:p w14:paraId="2095D509" w14:textId="77777777" w:rsidR="00D02A04" w:rsidRPr="00305C0A" w:rsidRDefault="00D02A04" w:rsidP="00305C0A">
            <w:pPr>
              <w:spacing w:before="40"/>
              <w:jc w:val="left"/>
              <w:rPr>
                <w:rFonts w:cs="Arial"/>
                <w:b/>
                <w:bCs/>
                <w:color w:val="000000"/>
                <w:sz w:val="20"/>
                <w:szCs w:val="20"/>
              </w:rPr>
            </w:pPr>
            <w:r w:rsidRPr="00305C0A">
              <w:rPr>
                <w:rFonts w:cs="Arial"/>
                <w:b/>
                <w:bCs/>
                <w:color w:val="000000"/>
                <w:sz w:val="20"/>
                <w:szCs w:val="20"/>
              </w:rPr>
              <w:t>Recommended actions</w:t>
            </w:r>
          </w:p>
        </w:tc>
        <w:tc>
          <w:tcPr>
            <w:tcW w:w="1418" w:type="dxa"/>
            <w:tcBorders>
              <w:bottom w:val="single" w:sz="4" w:space="0" w:color="auto"/>
            </w:tcBorders>
            <w:shd w:val="clear" w:color="auto" w:fill="DBE5F1" w:themeFill="accent1" w:themeFillTint="33"/>
          </w:tcPr>
          <w:p w14:paraId="2F1A7B15" w14:textId="77777777" w:rsidR="00D02A04" w:rsidRPr="00305C0A" w:rsidRDefault="00D02A04" w:rsidP="00305C0A">
            <w:pPr>
              <w:spacing w:before="40"/>
              <w:jc w:val="center"/>
              <w:rPr>
                <w:rFonts w:cs="Arial"/>
                <w:b/>
                <w:bCs/>
                <w:color w:val="000000"/>
                <w:sz w:val="20"/>
                <w:szCs w:val="20"/>
                <w:lang w:val="en-US"/>
              </w:rPr>
            </w:pPr>
            <w:r w:rsidRPr="00305C0A">
              <w:rPr>
                <w:rFonts w:cs="Arial"/>
                <w:b/>
                <w:bCs/>
                <w:color w:val="000000"/>
                <w:sz w:val="20"/>
                <w:szCs w:val="20"/>
                <w:lang w:val="en-US"/>
              </w:rPr>
              <w:t>Lead</w:t>
            </w:r>
          </w:p>
          <w:p w14:paraId="25F0B30A" w14:textId="77777777" w:rsidR="00D02A04" w:rsidRPr="00305C0A" w:rsidRDefault="00D02A04" w:rsidP="00305C0A">
            <w:pPr>
              <w:spacing w:before="40"/>
              <w:jc w:val="center"/>
              <w:rPr>
                <w:rFonts w:cs="Arial"/>
                <w:b/>
                <w:bCs/>
                <w:color w:val="000000"/>
                <w:sz w:val="20"/>
                <w:szCs w:val="20"/>
                <w:lang w:val="en-US"/>
              </w:rPr>
            </w:pPr>
            <w:r w:rsidRPr="00305C0A">
              <w:rPr>
                <w:rFonts w:cs="Arial"/>
                <w:b/>
                <w:bCs/>
                <w:color w:val="000000"/>
                <w:sz w:val="20"/>
                <w:szCs w:val="20"/>
                <w:lang w:val="en-US"/>
              </w:rPr>
              <w:t>Partners</w:t>
            </w:r>
          </w:p>
        </w:tc>
        <w:tc>
          <w:tcPr>
            <w:tcW w:w="1134" w:type="dxa"/>
            <w:tcBorders>
              <w:bottom w:val="single" w:sz="4" w:space="0" w:color="auto"/>
            </w:tcBorders>
            <w:shd w:val="clear" w:color="auto" w:fill="DBE5F1" w:themeFill="accent1" w:themeFillTint="33"/>
          </w:tcPr>
          <w:p w14:paraId="1E115B61" w14:textId="77777777" w:rsidR="00D02A04" w:rsidRPr="00305C0A" w:rsidRDefault="00D02A04" w:rsidP="00305C0A">
            <w:pPr>
              <w:spacing w:before="40"/>
              <w:jc w:val="center"/>
              <w:rPr>
                <w:rFonts w:cs="Arial"/>
                <w:b/>
                <w:bCs/>
                <w:color w:val="000000"/>
                <w:sz w:val="20"/>
                <w:szCs w:val="20"/>
                <w:lang w:val="en-US"/>
              </w:rPr>
            </w:pPr>
            <w:r w:rsidRPr="00305C0A">
              <w:rPr>
                <w:rFonts w:cs="Arial"/>
                <w:b/>
                <w:bCs/>
                <w:color w:val="000000"/>
                <w:sz w:val="20"/>
                <w:szCs w:val="20"/>
                <w:lang w:val="en-US"/>
              </w:rPr>
              <w:t>Site hierarchy tier</w:t>
            </w:r>
          </w:p>
        </w:tc>
        <w:tc>
          <w:tcPr>
            <w:tcW w:w="992" w:type="dxa"/>
            <w:tcBorders>
              <w:bottom w:val="single" w:sz="4" w:space="0" w:color="auto"/>
            </w:tcBorders>
            <w:shd w:val="clear" w:color="auto" w:fill="DBE5F1" w:themeFill="accent1" w:themeFillTint="33"/>
          </w:tcPr>
          <w:p w14:paraId="1AEB5C6D"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t>Priority</w:t>
            </w:r>
          </w:p>
        </w:tc>
        <w:tc>
          <w:tcPr>
            <w:tcW w:w="1276" w:type="dxa"/>
            <w:tcBorders>
              <w:bottom w:val="single" w:sz="4" w:space="0" w:color="auto"/>
            </w:tcBorders>
            <w:shd w:val="clear" w:color="auto" w:fill="DBE5F1" w:themeFill="accent1" w:themeFillTint="33"/>
          </w:tcPr>
          <w:p w14:paraId="52458050"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t>Timescale</w:t>
            </w:r>
            <w:r w:rsidRPr="00305C0A">
              <w:rPr>
                <w:rFonts w:cs="Arial"/>
                <w:b/>
                <w:bCs/>
                <w:color w:val="000000"/>
                <w:sz w:val="20"/>
                <w:szCs w:val="20"/>
                <w:vertAlign w:val="superscript"/>
              </w:rPr>
              <w:footnoteReference w:id="17"/>
            </w:r>
          </w:p>
        </w:tc>
        <w:tc>
          <w:tcPr>
            <w:tcW w:w="992" w:type="dxa"/>
            <w:tcBorders>
              <w:bottom w:val="single" w:sz="4" w:space="0" w:color="auto"/>
            </w:tcBorders>
            <w:shd w:val="clear" w:color="auto" w:fill="DBE5F1" w:themeFill="accent1" w:themeFillTint="33"/>
          </w:tcPr>
          <w:p w14:paraId="4F58582D"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t xml:space="preserve">Cost </w:t>
            </w:r>
            <w:r w:rsidRPr="00305C0A">
              <w:rPr>
                <w:rFonts w:cs="Arial"/>
                <w:b/>
                <w:bCs/>
                <w:color w:val="000000"/>
                <w:sz w:val="20"/>
                <w:szCs w:val="20"/>
                <w:vertAlign w:val="superscript"/>
              </w:rPr>
              <w:footnoteReference w:id="18"/>
            </w:r>
          </w:p>
        </w:tc>
        <w:tc>
          <w:tcPr>
            <w:tcW w:w="1134" w:type="dxa"/>
            <w:tcBorders>
              <w:bottom w:val="single" w:sz="4" w:space="0" w:color="auto"/>
            </w:tcBorders>
            <w:shd w:val="clear" w:color="auto" w:fill="DBE5F1" w:themeFill="accent1" w:themeFillTint="33"/>
          </w:tcPr>
          <w:p w14:paraId="0B3B8B65" w14:textId="77777777" w:rsidR="00D02A04" w:rsidRPr="00305C0A" w:rsidRDefault="00D02A04" w:rsidP="00305C0A">
            <w:pPr>
              <w:spacing w:before="40"/>
              <w:jc w:val="center"/>
              <w:rPr>
                <w:rFonts w:cs="Arial"/>
                <w:b/>
                <w:bCs/>
                <w:color w:val="000000"/>
                <w:sz w:val="20"/>
                <w:szCs w:val="20"/>
              </w:rPr>
            </w:pPr>
            <w:r w:rsidRPr="00305C0A">
              <w:rPr>
                <w:rFonts w:cs="Arial"/>
                <w:b/>
                <w:bCs/>
                <w:color w:val="000000"/>
                <w:sz w:val="20"/>
                <w:szCs w:val="20"/>
              </w:rPr>
              <w:t>Aim</w:t>
            </w:r>
          </w:p>
        </w:tc>
      </w:tr>
      <w:tr w:rsidR="00D02A04" w:rsidRPr="00305C0A" w14:paraId="0EB15F32" w14:textId="77777777" w:rsidTr="00C7494B">
        <w:trPr>
          <w:trHeight w:val="938"/>
        </w:trPr>
        <w:tc>
          <w:tcPr>
            <w:tcW w:w="709" w:type="dxa"/>
            <w:vMerge w:val="restart"/>
            <w:tcBorders>
              <w:left w:val="single" w:sz="4" w:space="0" w:color="auto"/>
              <w:right w:val="single" w:sz="4" w:space="0" w:color="auto"/>
            </w:tcBorders>
            <w:shd w:val="clear" w:color="auto" w:fill="auto"/>
          </w:tcPr>
          <w:p w14:paraId="1341B990" w14:textId="77777777" w:rsidR="00D02A04" w:rsidRDefault="00D02A04" w:rsidP="00305C0A">
            <w:pPr>
              <w:spacing w:before="40"/>
              <w:jc w:val="center"/>
              <w:rPr>
                <w:rFonts w:cs="Arial"/>
                <w:color w:val="000000"/>
                <w:sz w:val="20"/>
                <w:szCs w:val="20"/>
              </w:rPr>
            </w:pPr>
            <w:r>
              <w:rPr>
                <w:rFonts w:cs="Arial"/>
                <w:color w:val="000000"/>
                <w:sz w:val="20"/>
                <w:szCs w:val="20"/>
              </w:rPr>
              <w:t>1</w:t>
            </w:r>
          </w:p>
        </w:tc>
        <w:tc>
          <w:tcPr>
            <w:tcW w:w="1985" w:type="dxa"/>
            <w:vMerge w:val="restart"/>
            <w:tcBorders>
              <w:left w:val="nil"/>
              <w:right w:val="nil"/>
            </w:tcBorders>
            <w:shd w:val="clear" w:color="auto" w:fill="auto"/>
          </w:tcPr>
          <w:p w14:paraId="5B787F8F" w14:textId="77777777" w:rsidR="00D02A04" w:rsidRPr="00305C0A" w:rsidRDefault="00D02A04" w:rsidP="00305C0A">
            <w:pPr>
              <w:spacing w:before="40"/>
              <w:jc w:val="left"/>
              <w:rPr>
                <w:color w:val="000000"/>
                <w:sz w:val="20"/>
                <w:szCs w:val="20"/>
              </w:rPr>
            </w:pPr>
            <w:r>
              <w:rPr>
                <w:color w:val="000000"/>
                <w:sz w:val="20"/>
                <w:szCs w:val="20"/>
              </w:rPr>
              <w:t xml:space="preserve">Arlesbury Park </w:t>
            </w:r>
          </w:p>
        </w:tc>
        <w:tc>
          <w:tcPr>
            <w:tcW w:w="1275" w:type="dxa"/>
            <w:vMerge w:val="restart"/>
          </w:tcPr>
          <w:p w14:paraId="38C27E45" w14:textId="77777777" w:rsidR="00D02A04" w:rsidRDefault="00D02A04" w:rsidP="00305C0A">
            <w:pPr>
              <w:spacing w:before="40"/>
              <w:jc w:val="center"/>
              <w:rPr>
                <w:rFonts w:cs="Arial"/>
                <w:bCs/>
                <w:color w:val="000000"/>
                <w:sz w:val="20"/>
                <w:szCs w:val="20"/>
                <w:lang w:val="en-US"/>
              </w:rPr>
            </w:pPr>
            <w:r>
              <w:rPr>
                <w:rFonts w:cs="Arial"/>
                <w:bCs/>
                <w:color w:val="000000"/>
                <w:sz w:val="20"/>
                <w:szCs w:val="20"/>
                <w:lang w:val="en-US"/>
              </w:rPr>
              <w:t>SO24 9EP</w:t>
            </w:r>
          </w:p>
        </w:tc>
        <w:tc>
          <w:tcPr>
            <w:tcW w:w="947" w:type="dxa"/>
            <w:vMerge w:val="restart"/>
            <w:shd w:val="clear" w:color="auto" w:fill="FFFFFF"/>
          </w:tcPr>
          <w:p w14:paraId="1872F76F"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0D8B130D"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vMerge w:val="restart"/>
            <w:shd w:val="clear" w:color="auto" w:fill="FFFFFF"/>
          </w:tcPr>
          <w:p w14:paraId="2B669644" w14:textId="77777777" w:rsidR="00D02A04" w:rsidRPr="00305C0A" w:rsidRDefault="00D02A04" w:rsidP="00305C0A">
            <w:pPr>
              <w:spacing w:before="40"/>
              <w:jc w:val="left"/>
              <w:rPr>
                <w:rFonts w:cs="Arial"/>
                <w:color w:val="000000"/>
                <w:sz w:val="20"/>
                <w:szCs w:val="20"/>
                <w:lang w:val="en-US"/>
              </w:rPr>
            </w:pPr>
            <w:r>
              <w:rPr>
                <w:rFonts w:cs="Arial"/>
                <w:color w:val="000000"/>
                <w:sz w:val="20"/>
                <w:szCs w:val="20"/>
                <w:lang w:val="en-US"/>
              </w:rPr>
              <w:t>A good standard adult football pitch and a youth 9v9 football pitch. Each pitch has spare capacity, but not in the peak period. Site user Alresford Town FC play at Step 5 on the football pyramid. The Club states latent demand in that it would field three additional teams if more playing pitch provision was available.</w:t>
            </w:r>
          </w:p>
        </w:tc>
        <w:tc>
          <w:tcPr>
            <w:tcW w:w="3781" w:type="dxa"/>
            <w:shd w:val="clear" w:color="auto" w:fill="FFFFFF"/>
          </w:tcPr>
          <w:p w14:paraId="199F7F8E" w14:textId="77777777" w:rsidR="00D02A04" w:rsidRPr="00305C0A" w:rsidRDefault="00D02A04" w:rsidP="00305C0A">
            <w:pPr>
              <w:spacing w:before="40"/>
              <w:jc w:val="left"/>
              <w:rPr>
                <w:rFonts w:eastAsia="Calibri" w:cs="Arial"/>
                <w:sz w:val="20"/>
                <w:szCs w:val="20"/>
              </w:rPr>
            </w:pPr>
            <w:r>
              <w:rPr>
                <w:rFonts w:eastAsia="Calibri" w:cs="Arial"/>
                <w:sz w:val="20"/>
                <w:szCs w:val="20"/>
              </w:rPr>
              <w:t>Ensure quality of both pitches is sustained and maximise use. Ensure that the Club can meet FA grounding regulations is promoted.</w:t>
            </w:r>
          </w:p>
        </w:tc>
        <w:tc>
          <w:tcPr>
            <w:tcW w:w="1418" w:type="dxa"/>
            <w:vMerge w:val="restart"/>
            <w:shd w:val="clear" w:color="auto" w:fill="FFFFFF"/>
          </w:tcPr>
          <w:p w14:paraId="16ED1DB1" w14:textId="77777777" w:rsidR="00D02A04" w:rsidRDefault="00D02A04" w:rsidP="00305C0A">
            <w:pPr>
              <w:spacing w:before="40"/>
              <w:jc w:val="center"/>
              <w:rPr>
                <w:rFonts w:cs="Arial"/>
                <w:bCs/>
                <w:sz w:val="20"/>
                <w:szCs w:val="20"/>
                <w:lang w:val="en-US"/>
              </w:rPr>
            </w:pPr>
            <w:r>
              <w:rPr>
                <w:rFonts w:cs="Arial"/>
                <w:bCs/>
                <w:sz w:val="20"/>
                <w:szCs w:val="20"/>
                <w:lang w:val="en-US"/>
              </w:rPr>
              <w:t>Parish Council</w:t>
            </w:r>
          </w:p>
          <w:p w14:paraId="2198BE22" w14:textId="77777777" w:rsidR="00D02A04" w:rsidRDefault="00D02A04" w:rsidP="00305C0A">
            <w:pPr>
              <w:spacing w:before="40"/>
              <w:jc w:val="center"/>
              <w:rPr>
                <w:rFonts w:cs="Arial"/>
                <w:bCs/>
                <w:sz w:val="20"/>
                <w:szCs w:val="20"/>
                <w:lang w:val="en-US"/>
              </w:rPr>
            </w:pPr>
            <w:r>
              <w:rPr>
                <w:rFonts w:cs="Arial"/>
                <w:bCs/>
                <w:sz w:val="20"/>
                <w:szCs w:val="20"/>
                <w:lang w:val="en-US"/>
              </w:rPr>
              <w:t>Sports Club</w:t>
            </w:r>
          </w:p>
          <w:p w14:paraId="7BC2E5FB" w14:textId="77777777" w:rsidR="00D02A04" w:rsidRPr="00305C0A" w:rsidRDefault="00D02A04" w:rsidP="00305C0A">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7EFDC0E5" w14:textId="77777777" w:rsidR="00D02A04" w:rsidRPr="00305C0A" w:rsidRDefault="00D02A04" w:rsidP="00305C0A">
            <w:pPr>
              <w:spacing w:before="40"/>
              <w:jc w:val="center"/>
              <w:rPr>
                <w:rFonts w:cs="Arial"/>
                <w:bCs/>
                <w:sz w:val="20"/>
                <w:szCs w:val="20"/>
                <w:lang w:val="en-US"/>
              </w:rPr>
            </w:pPr>
            <w:r>
              <w:rPr>
                <w:rFonts w:cs="Arial"/>
                <w:bCs/>
                <w:sz w:val="20"/>
                <w:szCs w:val="20"/>
                <w:lang w:val="en-US"/>
              </w:rPr>
              <w:t>Key site</w:t>
            </w:r>
          </w:p>
        </w:tc>
        <w:tc>
          <w:tcPr>
            <w:tcW w:w="992" w:type="dxa"/>
            <w:shd w:val="clear" w:color="auto" w:fill="FFFFFF"/>
          </w:tcPr>
          <w:p w14:paraId="67DE14FD"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4DD81B3B"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769980CB"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79EEEE31" w14:textId="77777777" w:rsidR="00D02A04" w:rsidRDefault="00D02A04" w:rsidP="00305C0A">
            <w:pPr>
              <w:spacing w:before="40"/>
              <w:jc w:val="center"/>
              <w:rPr>
                <w:rFonts w:cs="Arial"/>
                <w:bCs/>
                <w:color w:val="000000"/>
                <w:sz w:val="20"/>
                <w:szCs w:val="20"/>
                <w:lang w:val="en-US"/>
              </w:rPr>
            </w:pPr>
            <w:r>
              <w:rPr>
                <w:rFonts w:cs="Arial"/>
                <w:bCs/>
                <w:color w:val="000000"/>
                <w:sz w:val="20"/>
                <w:szCs w:val="20"/>
                <w:lang w:val="en-US"/>
              </w:rPr>
              <w:t>Protect</w:t>
            </w:r>
          </w:p>
          <w:p w14:paraId="5E34D725"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 xml:space="preserve">Enhance </w:t>
            </w:r>
          </w:p>
          <w:p w14:paraId="2C2E7E55"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Provide</w:t>
            </w:r>
          </w:p>
        </w:tc>
      </w:tr>
      <w:tr w:rsidR="00D02A04" w:rsidRPr="00305C0A" w14:paraId="369E6AD3" w14:textId="77777777" w:rsidTr="00C7494B">
        <w:trPr>
          <w:trHeight w:val="937"/>
        </w:trPr>
        <w:tc>
          <w:tcPr>
            <w:tcW w:w="709" w:type="dxa"/>
            <w:vMerge/>
            <w:tcBorders>
              <w:left w:val="single" w:sz="4" w:space="0" w:color="auto"/>
              <w:right w:val="single" w:sz="4" w:space="0" w:color="auto"/>
            </w:tcBorders>
            <w:shd w:val="clear" w:color="auto" w:fill="auto"/>
          </w:tcPr>
          <w:p w14:paraId="459DAC3F" w14:textId="77777777" w:rsidR="00D02A04" w:rsidRDefault="00D02A04" w:rsidP="00305C0A">
            <w:pPr>
              <w:spacing w:before="40"/>
              <w:jc w:val="center"/>
              <w:rPr>
                <w:rFonts w:cs="Arial"/>
                <w:color w:val="000000"/>
                <w:sz w:val="20"/>
                <w:szCs w:val="20"/>
              </w:rPr>
            </w:pPr>
          </w:p>
        </w:tc>
        <w:tc>
          <w:tcPr>
            <w:tcW w:w="1985" w:type="dxa"/>
            <w:vMerge/>
            <w:tcBorders>
              <w:left w:val="nil"/>
              <w:right w:val="nil"/>
            </w:tcBorders>
            <w:shd w:val="clear" w:color="auto" w:fill="auto"/>
          </w:tcPr>
          <w:p w14:paraId="4CE5D7BC" w14:textId="77777777" w:rsidR="00D02A04" w:rsidRDefault="00D02A04" w:rsidP="00305C0A">
            <w:pPr>
              <w:spacing w:before="40"/>
              <w:jc w:val="left"/>
              <w:rPr>
                <w:color w:val="000000"/>
                <w:sz w:val="20"/>
                <w:szCs w:val="20"/>
              </w:rPr>
            </w:pPr>
          </w:p>
        </w:tc>
        <w:tc>
          <w:tcPr>
            <w:tcW w:w="1275" w:type="dxa"/>
            <w:vMerge/>
          </w:tcPr>
          <w:p w14:paraId="289221E3" w14:textId="77777777" w:rsidR="00D02A04" w:rsidRDefault="00D02A04" w:rsidP="00305C0A">
            <w:pPr>
              <w:spacing w:before="40"/>
              <w:jc w:val="center"/>
              <w:rPr>
                <w:rFonts w:cs="Arial"/>
                <w:bCs/>
                <w:color w:val="000000"/>
                <w:sz w:val="20"/>
                <w:szCs w:val="20"/>
                <w:lang w:val="en-US"/>
              </w:rPr>
            </w:pPr>
          </w:p>
        </w:tc>
        <w:tc>
          <w:tcPr>
            <w:tcW w:w="947" w:type="dxa"/>
            <w:vMerge/>
            <w:shd w:val="clear" w:color="auto" w:fill="FFFFFF"/>
          </w:tcPr>
          <w:p w14:paraId="092ACC19" w14:textId="77777777" w:rsidR="00D02A04" w:rsidRDefault="00D02A04" w:rsidP="00305C0A">
            <w:pPr>
              <w:spacing w:before="40"/>
              <w:jc w:val="center"/>
              <w:rPr>
                <w:rFonts w:cs="Arial"/>
                <w:bCs/>
                <w:color w:val="000000"/>
                <w:sz w:val="20"/>
                <w:szCs w:val="20"/>
                <w:lang w:val="en-US"/>
              </w:rPr>
            </w:pPr>
          </w:p>
        </w:tc>
        <w:tc>
          <w:tcPr>
            <w:tcW w:w="1569" w:type="dxa"/>
            <w:vMerge/>
            <w:shd w:val="clear" w:color="auto" w:fill="FFFFFF"/>
          </w:tcPr>
          <w:p w14:paraId="49E48B43" w14:textId="77777777" w:rsidR="00D02A04" w:rsidRDefault="00D02A04" w:rsidP="00305C0A">
            <w:pPr>
              <w:spacing w:before="40"/>
              <w:jc w:val="center"/>
              <w:rPr>
                <w:rFonts w:cs="Arial"/>
                <w:bCs/>
                <w:color w:val="000000"/>
                <w:sz w:val="20"/>
                <w:szCs w:val="20"/>
                <w:lang w:val="en-US"/>
              </w:rPr>
            </w:pPr>
          </w:p>
        </w:tc>
        <w:tc>
          <w:tcPr>
            <w:tcW w:w="4051" w:type="dxa"/>
            <w:vMerge/>
            <w:shd w:val="clear" w:color="auto" w:fill="FFFFFF"/>
          </w:tcPr>
          <w:p w14:paraId="5FBF5B4F" w14:textId="77777777" w:rsidR="00D02A04" w:rsidRDefault="00D02A04" w:rsidP="00305C0A">
            <w:pPr>
              <w:spacing w:before="40"/>
              <w:jc w:val="left"/>
              <w:rPr>
                <w:rFonts w:cs="Arial"/>
                <w:color w:val="000000"/>
                <w:sz w:val="20"/>
                <w:szCs w:val="20"/>
                <w:lang w:val="en-US"/>
              </w:rPr>
            </w:pPr>
          </w:p>
        </w:tc>
        <w:tc>
          <w:tcPr>
            <w:tcW w:w="3781" w:type="dxa"/>
            <w:shd w:val="clear" w:color="auto" w:fill="FFFFFF"/>
          </w:tcPr>
          <w:p w14:paraId="4B1EDAF6" w14:textId="77777777" w:rsidR="00D02A04" w:rsidRPr="00305C0A" w:rsidRDefault="00D02A04" w:rsidP="00305C0A">
            <w:pPr>
              <w:spacing w:before="40"/>
              <w:jc w:val="left"/>
              <w:rPr>
                <w:rFonts w:eastAsia="Calibri" w:cs="Arial"/>
                <w:sz w:val="20"/>
                <w:szCs w:val="20"/>
              </w:rPr>
            </w:pPr>
            <w:r>
              <w:rPr>
                <w:rFonts w:eastAsia="Calibri" w:cs="Arial"/>
                <w:sz w:val="20"/>
                <w:szCs w:val="20"/>
              </w:rPr>
              <w:t xml:space="preserve">If feasible, explore opportunities to resurface the AGP at Perins School so it can gain FA accreditation so it will be able to absorb latent demand identified by Alresford Town Juniors FC.  </w:t>
            </w:r>
          </w:p>
        </w:tc>
        <w:tc>
          <w:tcPr>
            <w:tcW w:w="1418" w:type="dxa"/>
            <w:vMerge/>
            <w:shd w:val="clear" w:color="auto" w:fill="FFFFFF"/>
          </w:tcPr>
          <w:p w14:paraId="79C2F378" w14:textId="77777777" w:rsidR="00D02A04" w:rsidRDefault="00D02A04" w:rsidP="00305C0A">
            <w:pPr>
              <w:spacing w:before="40"/>
              <w:jc w:val="center"/>
              <w:rPr>
                <w:rFonts w:cs="Arial"/>
                <w:bCs/>
                <w:sz w:val="20"/>
                <w:szCs w:val="20"/>
                <w:lang w:val="en-US"/>
              </w:rPr>
            </w:pPr>
          </w:p>
        </w:tc>
        <w:tc>
          <w:tcPr>
            <w:tcW w:w="1134" w:type="dxa"/>
            <w:vMerge/>
            <w:shd w:val="clear" w:color="auto" w:fill="FFFFFF"/>
          </w:tcPr>
          <w:p w14:paraId="47033635" w14:textId="77777777" w:rsidR="00D02A04" w:rsidRDefault="00D02A04" w:rsidP="00305C0A">
            <w:pPr>
              <w:spacing w:before="40"/>
              <w:jc w:val="center"/>
              <w:rPr>
                <w:rFonts w:cs="Arial"/>
                <w:bCs/>
                <w:sz w:val="20"/>
                <w:szCs w:val="20"/>
                <w:lang w:val="en-US"/>
              </w:rPr>
            </w:pPr>
          </w:p>
        </w:tc>
        <w:tc>
          <w:tcPr>
            <w:tcW w:w="992" w:type="dxa"/>
            <w:shd w:val="clear" w:color="auto" w:fill="FFFFFF"/>
          </w:tcPr>
          <w:p w14:paraId="61437395"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3B5FD48"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27C2B16A"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731CE587" w14:textId="77777777" w:rsidR="00D02A04" w:rsidRPr="00305C0A" w:rsidRDefault="00D02A04" w:rsidP="00305C0A">
            <w:pPr>
              <w:spacing w:before="40"/>
              <w:jc w:val="center"/>
              <w:rPr>
                <w:rFonts w:cs="Arial"/>
                <w:bCs/>
                <w:color w:val="000000"/>
                <w:sz w:val="20"/>
                <w:szCs w:val="20"/>
                <w:lang w:val="en-US"/>
              </w:rPr>
            </w:pPr>
          </w:p>
        </w:tc>
      </w:tr>
      <w:tr w:rsidR="00D02A04" w:rsidRPr="00305C0A" w14:paraId="6DC17CE4" w14:textId="77777777" w:rsidTr="00C7494B">
        <w:trPr>
          <w:trHeight w:val="367"/>
        </w:trPr>
        <w:tc>
          <w:tcPr>
            <w:tcW w:w="709" w:type="dxa"/>
            <w:vMerge/>
            <w:tcBorders>
              <w:left w:val="single" w:sz="4" w:space="0" w:color="auto"/>
              <w:bottom w:val="single" w:sz="4" w:space="0" w:color="auto"/>
              <w:right w:val="single" w:sz="4" w:space="0" w:color="auto"/>
            </w:tcBorders>
            <w:shd w:val="clear" w:color="auto" w:fill="auto"/>
          </w:tcPr>
          <w:p w14:paraId="7674E103" w14:textId="77777777" w:rsidR="00D02A04" w:rsidRDefault="00D02A04" w:rsidP="00305C0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7CE9316A" w14:textId="77777777" w:rsidR="00D02A04" w:rsidRDefault="00D02A04" w:rsidP="00305C0A">
            <w:pPr>
              <w:spacing w:before="40"/>
              <w:jc w:val="left"/>
              <w:rPr>
                <w:color w:val="000000"/>
                <w:sz w:val="20"/>
                <w:szCs w:val="20"/>
              </w:rPr>
            </w:pPr>
          </w:p>
        </w:tc>
        <w:tc>
          <w:tcPr>
            <w:tcW w:w="1275" w:type="dxa"/>
            <w:vMerge/>
            <w:tcBorders>
              <w:bottom w:val="single" w:sz="4" w:space="0" w:color="auto"/>
            </w:tcBorders>
          </w:tcPr>
          <w:p w14:paraId="19199CFB" w14:textId="77777777" w:rsidR="00D02A04" w:rsidRDefault="00D02A04" w:rsidP="00305C0A">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06A80B33" w14:textId="77777777" w:rsidR="00D02A04" w:rsidRDefault="00D02A04" w:rsidP="00305C0A">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vMerge/>
            <w:tcBorders>
              <w:bottom w:val="single" w:sz="4" w:space="0" w:color="auto"/>
            </w:tcBorders>
            <w:shd w:val="clear" w:color="auto" w:fill="FFFFFF"/>
          </w:tcPr>
          <w:p w14:paraId="77C257F9" w14:textId="77777777" w:rsidR="00D02A04" w:rsidRDefault="00D02A04" w:rsidP="00305C0A">
            <w:pPr>
              <w:spacing w:before="40"/>
              <w:jc w:val="center"/>
              <w:rPr>
                <w:rFonts w:cs="Arial"/>
                <w:bCs/>
                <w:color w:val="000000"/>
                <w:sz w:val="20"/>
                <w:szCs w:val="20"/>
                <w:lang w:val="en-US"/>
              </w:rPr>
            </w:pPr>
          </w:p>
        </w:tc>
        <w:tc>
          <w:tcPr>
            <w:tcW w:w="4051" w:type="dxa"/>
            <w:shd w:val="clear" w:color="auto" w:fill="FFFFFF"/>
          </w:tcPr>
          <w:p w14:paraId="75B5F15A" w14:textId="77777777" w:rsidR="00D02A04" w:rsidRDefault="00D02A04" w:rsidP="00305C0A">
            <w:pPr>
              <w:spacing w:before="40"/>
              <w:jc w:val="left"/>
              <w:rPr>
                <w:rFonts w:cs="Arial"/>
                <w:color w:val="000000"/>
                <w:sz w:val="20"/>
                <w:szCs w:val="20"/>
                <w:lang w:val="en-US"/>
              </w:rPr>
            </w:pPr>
            <w:r>
              <w:rPr>
                <w:rFonts w:cs="Arial"/>
                <w:color w:val="000000"/>
                <w:sz w:val="20"/>
                <w:szCs w:val="20"/>
                <w:lang w:val="en-US"/>
              </w:rPr>
              <w:t xml:space="preserve">Two standard quality (M1/D2) senior rugby union pitches. Neither pitch has floodlighting and cannot be utilised for any midweek winter activity. </w:t>
            </w:r>
          </w:p>
        </w:tc>
        <w:tc>
          <w:tcPr>
            <w:tcW w:w="3781" w:type="dxa"/>
            <w:shd w:val="clear" w:color="auto" w:fill="FFFFFF"/>
          </w:tcPr>
          <w:p w14:paraId="5FF8FA50" w14:textId="77777777" w:rsidR="00D02A04" w:rsidRPr="00305C0A" w:rsidRDefault="00D02A04" w:rsidP="00305C0A">
            <w:pPr>
              <w:spacing w:before="40"/>
              <w:jc w:val="left"/>
              <w:rPr>
                <w:rFonts w:eastAsia="Calibri" w:cs="Arial"/>
                <w:sz w:val="20"/>
                <w:szCs w:val="20"/>
              </w:rPr>
            </w:pPr>
            <w:r>
              <w:rPr>
                <w:rFonts w:eastAsia="Calibri" w:cs="Arial"/>
                <w:sz w:val="20"/>
                <w:szCs w:val="20"/>
              </w:rPr>
              <w:t>Explore opportunities to provide floodlighting at the site to remove the requirement for Alresford RFC to train off site.</w:t>
            </w:r>
          </w:p>
        </w:tc>
        <w:tc>
          <w:tcPr>
            <w:tcW w:w="1418" w:type="dxa"/>
            <w:shd w:val="clear" w:color="auto" w:fill="FFFFFF"/>
          </w:tcPr>
          <w:p w14:paraId="6DA7A933" w14:textId="77777777" w:rsidR="00D02A04" w:rsidRDefault="00D02A04" w:rsidP="00C13AE8">
            <w:pPr>
              <w:spacing w:before="40"/>
              <w:jc w:val="center"/>
              <w:rPr>
                <w:rFonts w:cs="Arial"/>
                <w:bCs/>
                <w:sz w:val="20"/>
                <w:szCs w:val="20"/>
                <w:lang w:val="en-US"/>
              </w:rPr>
            </w:pPr>
            <w:r>
              <w:rPr>
                <w:rFonts w:cs="Arial"/>
                <w:bCs/>
                <w:sz w:val="20"/>
                <w:szCs w:val="20"/>
                <w:lang w:val="en-US"/>
              </w:rPr>
              <w:t>Parish Council</w:t>
            </w:r>
          </w:p>
          <w:p w14:paraId="5412F712" w14:textId="77777777" w:rsidR="00D02A04" w:rsidRDefault="00D02A04" w:rsidP="00C13AE8">
            <w:pPr>
              <w:spacing w:before="40"/>
              <w:jc w:val="center"/>
              <w:rPr>
                <w:rFonts w:cs="Arial"/>
                <w:bCs/>
                <w:sz w:val="20"/>
                <w:szCs w:val="20"/>
                <w:lang w:val="en-US"/>
              </w:rPr>
            </w:pPr>
            <w:r>
              <w:rPr>
                <w:rFonts w:cs="Arial"/>
                <w:bCs/>
                <w:sz w:val="20"/>
                <w:szCs w:val="20"/>
                <w:lang w:val="en-US"/>
              </w:rPr>
              <w:t>Sports Club</w:t>
            </w:r>
          </w:p>
          <w:p w14:paraId="769D5CCE" w14:textId="77777777" w:rsidR="00D02A04" w:rsidRPr="00305C0A" w:rsidRDefault="00D02A04" w:rsidP="00C13AE8">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0DFE40ED" w14:textId="77777777" w:rsidR="00D02A04" w:rsidRPr="00305C0A" w:rsidRDefault="00D02A04" w:rsidP="00305C0A">
            <w:pPr>
              <w:spacing w:before="40"/>
              <w:jc w:val="center"/>
              <w:rPr>
                <w:rFonts w:cs="Arial"/>
                <w:bCs/>
                <w:sz w:val="20"/>
                <w:szCs w:val="20"/>
                <w:lang w:val="en-US"/>
              </w:rPr>
            </w:pPr>
          </w:p>
        </w:tc>
        <w:tc>
          <w:tcPr>
            <w:tcW w:w="992" w:type="dxa"/>
            <w:shd w:val="clear" w:color="auto" w:fill="FFFFFF"/>
          </w:tcPr>
          <w:p w14:paraId="6E0D81C3"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1738027D"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5AC4376C"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M</w:t>
            </w:r>
          </w:p>
        </w:tc>
        <w:tc>
          <w:tcPr>
            <w:tcW w:w="1134" w:type="dxa"/>
            <w:vMerge/>
            <w:shd w:val="clear" w:color="auto" w:fill="FFFFFF"/>
          </w:tcPr>
          <w:p w14:paraId="348F050C" w14:textId="77777777" w:rsidR="00D02A04" w:rsidRPr="00305C0A" w:rsidRDefault="00D02A04" w:rsidP="00305C0A">
            <w:pPr>
              <w:spacing w:before="40"/>
              <w:jc w:val="center"/>
              <w:rPr>
                <w:rFonts w:cs="Arial"/>
                <w:bCs/>
                <w:color w:val="000000"/>
                <w:sz w:val="20"/>
                <w:szCs w:val="20"/>
                <w:lang w:val="en-US"/>
              </w:rPr>
            </w:pPr>
          </w:p>
        </w:tc>
      </w:tr>
      <w:tr w:rsidR="00D02A04" w:rsidRPr="00305C0A" w14:paraId="21D4FEA4" w14:textId="77777777" w:rsidTr="00C7494B">
        <w:trPr>
          <w:trHeight w:val="368"/>
        </w:trPr>
        <w:tc>
          <w:tcPr>
            <w:tcW w:w="709" w:type="dxa"/>
            <w:vMerge w:val="restart"/>
            <w:tcBorders>
              <w:top w:val="single" w:sz="4" w:space="0" w:color="auto"/>
              <w:left w:val="single" w:sz="4" w:space="0" w:color="auto"/>
              <w:right w:val="single" w:sz="4" w:space="0" w:color="auto"/>
            </w:tcBorders>
            <w:shd w:val="clear" w:color="auto" w:fill="auto"/>
          </w:tcPr>
          <w:p w14:paraId="32E1275F" w14:textId="77777777" w:rsidR="00D02A04" w:rsidRDefault="00D02A04" w:rsidP="00305C0A">
            <w:pPr>
              <w:spacing w:before="40"/>
              <w:jc w:val="center"/>
              <w:rPr>
                <w:rFonts w:cs="Arial"/>
                <w:color w:val="000000"/>
                <w:sz w:val="20"/>
                <w:szCs w:val="20"/>
              </w:rPr>
            </w:pPr>
            <w:r>
              <w:rPr>
                <w:rFonts w:cs="Arial"/>
                <w:color w:val="000000"/>
                <w:sz w:val="20"/>
                <w:szCs w:val="20"/>
              </w:rPr>
              <w:t>2</w:t>
            </w:r>
          </w:p>
          <w:p w14:paraId="02B03A9C" w14:textId="77777777" w:rsidR="00D02A04" w:rsidRPr="00157478" w:rsidRDefault="00D02A04" w:rsidP="00157478">
            <w:pPr>
              <w:rPr>
                <w:rFonts w:cs="Arial"/>
                <w:sz w:val="20"/>
                <w:szCs w:val="20"/>
              </w:rPr>
            </w:pPr>
          </w:p>
        </w:tc>
        <w:tc>
          <w:tcPr>
            <w:tcW w:w="1985" w:type="dxa"/>
            <w:vMerge w:val="restart"/>
            <w:tcBorders>
              <w:top w:val="single" w:sz="4" w:space="0" w:color="auto"/>
              <w:left w:val="nil"/>
              <w:right w:val="nil"/>
            </w:tcBorders>
            <w:shd w:val="clear" w:color="auto" w:fill="auto"/>
          </w:tcPr>
          <w:p w14:paraId="3DC53702" w14:textId="77777777" w:rsidR="00D02A04" w:rsidRPr="00305C0A" w:rsidRDefault="00D02A04" w:rsidP="00305C0A">
            <w:pPr>
              <w:spacing w:before="40"/>
              <w:jc w:val="left"/>
              <w:rPr>
                <w:color w:val="000000"/>
                <w:sz w:val="20"/>
                <w:szCs w:val="20"/>
              </w:rPr>
            </w:pPr>
            <w:r w:rsidRPr="00305C0A">
              <w:rPr>
                <w:color w:val="000000"/>
                <w:sz w:val="20"/>
                <w:szCs w:val="20"/>
              </w:rPr>
              <w:t>Army Training Regiment Winchester</w:t>
            </w:r>
          </w:p>
        </w:tc>
        <w:tc>
          <w:tcPr>
            <w:tcW w:w="1275" w:type="dxa"/>
            <w:vMerge w:val="restart"/>
            <w:tcBorders>
              <w:top w:val="single" w:sz="4" w:space="0" w:color="auto"/>
            </w:tcBorders>
          </w:tcPr>
          <w:p w14:paraId="51DC1461" w14:textId="77777777" w:rsidR="00D02A04" w:rsidRDefault="00D02A04" w:rsidP="00305C0A">
            <w:pPr>
              <w:spacing w:before="40"/>
              <w:jc w:val="center"/>
              <w:rPr>
                <w:rFonts w:cs="Arial"/>
                <w:bCs/>
                <w:color w:val="000000"/>
                <w:sz w:val="20"/>
                <w:szCs w:val="20"/>
                <w:lang w:val="en-US"/>
              </w:rPr>
            </w:pPr>
            <w:r>
              <w:rPr>
                <w:rFonts w:cs="Arial"/>
                <w:bCs/>
                <w:color w:val="000000"/>
                <w:sz w:val="20"/>
                <w:szCs w:val="20"/>
                <w:lang w:val="en-US"/>
              </w:rPr>
              <w:t>S022 6NQ</w:t>
            </w:r>
          </w:p>
        </w:tc>
        <w:tc>
          <w:tcPr>
            <w:tcW w:w="947" w:type="dxa"/>
            <w:tcBorders>
              <w:top w:val="single" w:sz="4" w:space="0" w:color="auto"/>
              <w:bottom w:val="single" w:sz="4" w:space="0" w:color="auto"/>
            </w:tcBorders>
            <w:shd w:val="clear" w:color="auto" w:fill="FFFFFF"/>
          </w:tcPr>
          <w:p w14:paraId="0306B71E"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Hockey</w:t>
            </w:r>
          </w:p>
        </w:tc>
        <w:tc>
          <w:tcPr>
            <w:tcW w:w="1569" w:type="dxa"/>
            <w:vMerge w:val="restart"/>
            <w:tcBorders>
              <w:top w:val="single" w:sz="4" w:space="0" w:color="auto"/>
            </w:tcBorders>
            <w:shd w:val="clear" w:color="auto" w:fill="FFFFFF"/>
          </w:tcPr>
          <w:p w14:paraId="33ABA043"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MOD</w:t>
            </w:r>
          </w:p>
        </w:tc>
        <w:tc>
          <w:tcPr>
            <w:tcW w:w="4051" w:type="dxa"/>
            <w:shd w:val="clear" w:color="auto" w:fill="FFFFFF"/>
          </w:tcPr>
          <w:p w14:paraId="5A30042E" w14:textId="77777777" w:rsidR="00D02A04" w:rsidRPr="00305C0A" w:rsidRDefault="00D02A04" w:rsidP="00305C0A">
            <w:pPr>
              <w:spacing w:before="40"/>
              <w:jc w:val="left"/>
              <w:rPr>
                <w:rFonts w:cs="Arial"/>
                <w:color w:val="000000"/>
                <w:sz w:val="20"/>
                <w:szCs w:val="20"/>
                <w:highlight w:val="yellow"/>
                <w:lang w:val="en-US"/>
              </w:rPr>
            </w:pPr>
            <w:r w:rsidRPr="00F52139">
              <w:rPr>
                <w:rFonts w:cs="Arial"/>
                <w:color w:val="000000"/>
                <w:sz w:val="20"/>
                <w:szCs w:val="20"/>
                <w:lang w:val="en-US"/>
              </w:rPr>
              <w:t xml:space="preserve">Small sided hockey suitable AGP with no floodlighting. Pitch not available for community use. </w:t>
            </w:r>
          </w:p>
        </w:tc>
        <w:tc>
          <w:tcPr>
            <w:tcW w:w="3781" w:type="dxa"/>
            <w:shd w:val="clear" w:color="auto" w:fill="FFFFFF"/>
          </w:tcPr>
          <w:p w14:paraId="7F1D4162" w14:textId="77777777" w:rsidR="00D02A04" w:rsidRPr="00305C0A" w:rsidRDefault="00D02A04" w:rsidP="00305C0A">
            <w:pPr>
              <w:spacing w:before="40"/>
              <w:jc w:val="left"/>
              <w:rPr>
                <w:rFonts w:eastAsia="Calibri" w:cs="Arial"/>
                <w:sz w:val="20"/>
                <w:szCs w:val="20"/>
              </w:rPr>
            </w:pPr>
            <w:r>
              <w:rPr>
                <w:rFonts w:eastAsia="Calibri" w:cs="Arial"/>
                <w:sz w:val="20"/>
                <w:szCs w:val="20"/>
              </w:rPr>
              <w:t>Ensure quality is sustained for private use.</w:t>
            </w:r>
          </w:p>
        </w:tc>
        <w:tc>
          <w:tcPr>
            <w:tcW w:w="1418" w:type="dxa"/>
            <w:vMerge w:val="restart"/>
            <w:shd w:val="clear" w:color="auto" w:fill="FFFFFF"/>
          </w:tcPr>
          <w:p w14:paraId="2062434A" w14:textId="77777777" w:rsidR="00D02A04" w:rsidRPr="00305C0A" w:rsidRDefault="00D02A04" w:rsidP="00305C0A">
            <w:pPr>
              <w:spacing w:before="40"/>
              <w:jc w:val="center"/>
              <w:rPr>
                <w:rFonts w:cs="Arial"/>
                <w:bCs/>
                <w:sz w:val="20"/>
                <w:szCs w:val="20"/>
                <w:lang w:val="en-US"/>
              </w:rPr>
            </w:pPr>
            <w:r>
              <w:rPr>
                <w:rFonts w:cs="Arial"/>
                <w:bCs/>
                <w:sz w:val="20"/>
                <w:szCs w:val="20"/>
                <w:lang w:val="en-US"/>
              </w:rPr>
              <w:t>MOD</w:t>
            </w:r>
          </w:p>
        </w:tc>
        <w:tc>
          <w:tcPr>
            <w:tcW w:w="1134" w:type="dxa"/>
            <w:vMerge w:val="restart"/>
            <w:shd w:val="clear" w:color="auto" w:fill="FFFFFF"/>
          </w:tcPr>
          <w:p w14:paraId="74BC3CEE" w14:textId="77777777" w:rsidR="00D02A04" w:rsidRPr="00305C0A" w:rsidRDefault="00D02A04" w:rsidP="00305C0A">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47A6880"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707E1E0"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4710D18"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0100678" w14:textId="77777777" w:rsidR="00D02A04" w:rsidRPr="00305C0A" w:rsidRDefault="00D02A04" w:rsidP="00305C0A">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283F3145" w14:textId="77777777" w:rsidTr="00C7494B">
        <w:trPr>
          <w:trHeight w:val="367"/>
        </w:trPr>
        <w:tc>
          <w:tcPr>
            <w:tcW w:w="709" w:type="dxa"/>
            <w:vMerge/>
            <w:tcBorders>
              <w:left w:val="single" w:sz="4" w:space="0" w:color="auto"/>
              <w:bottom w:val="single" w:sz="4" w:space="0" w:color="auto"/>
              <w:right w:val="single" w:sz="4" w:space="0" w:color="auto"/>
            </w:tcBorders>
            <w:shd w:val="clear" w:color="auto" w:fill="auto"/>
          </w:tcPr>
          <w:p w14:paraId="03399347" w14:textId="77777777" w:rsidR="00D02A04" w:rsidRDefault="00D02A04" w:rsidP="00CF5A2D">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52D3B906" w14:textId="77777777" w:rsidR="00D02A04" w:rsidRPr="00305C0A" w:rsidRDefault="00D02A04" w:rsidP="00CF5A2D">
            <w:pPr>
              <w:spacing w:before="40"/>
              <w:jc w:val="left"/>
              <w:rPr>
                <w:color w:val="000000"/>
                <w:sz w:val="20"/>
                <w:szCs w:val="20"/>
              </w:rPr>
            </w:pPr>
          </w:p>
        </w:tc>
        <w:tc>
          <w:tcPr>
            <w:tcW w:w="1275" w:type="dxa"/>
            <w:vMerge/>
            <w:tcBorders>
              <w:bottom w:val="single" w:sz="4" w:space="0" w:color="auto"/>
            </w:tcBorders>
          </w:tcPr>
          <w:p w14:paraId="1F6DF7CC" w14:textId="77777777" w:rsidR="00D02A04" w:rsidRDefault="00D02A04" w:rsidP="00CF5A2D">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58C804B4" w14:textId="77777777" w:rsidR="00D02A04" w:rsidRPr="00305C0A" w:rsidRDefault="00D02A04" w:rsidP="00CF5A2D">
            <w:pPr>
              <w:spacing w:before="40"/>
              <w:jc w:val="center"/>
              <w:rPr>
                <w:rFonts w:cs="Arial"/>
                <w:bCs/>
                <w:color w:val="000000"/>
                <w:sz w:val="20"/>
                <w:szCs w:val="20"/>
                <w:lang w:val="en-US"/>
              </w:rPr>
            </w:pPr>
            <w:r>
              <w:rPr>
                <w:rFonts w:cs="Arial"/>
                <w:bCs/>
                <w:color w:val="000000"/>
                <w:sz w:val="20"/>
                <w:szCs w:val="20"/>
                <w:lang w:val="en-US"/>
              </w:rPr>
              <w:t xml:space="preserve">Rugby union </w:t>
            </w:r>
          </w:p>
        </w:tc>
        <w:tc>
          <w:tcPr>
            <w:tcW w:w="1569" w:type="dxa"/>
            <w:vMerge/>
            <w:shd w:val="clear" w:color="auto" w:fill="FFFFFF"/>
          </w:tcPr>
          <w:p w14:paraId="0C69650E" w14:textId="77777777" w:rsidR="00D02A04" w:rsidRPr="00305C0A" w:rsidRDefault="00D02A04" w:rsidP="00CF5A2D">
            <w:pPr>
              <w:spacing w:before="40"/>
              <w:jc w:val="center"/>
              <w:rPr>
                <w:rFonts w:cs="Arial"/>
                <w:bCs/>
                <w:color w:val="000000"/>
                <w:sz w:val="20"/>
                <w:szCs w:val="20"/>
                <w:lang w:val="en-US"/>
              </w:rPr>
            </w:pPr>
          </w:p>
        </w:tc>
        <w:tc>
          <w:tcPr>
            <w:tcW w:w="4051" w:type="dxa"/>
            <w:shd w:val="clear" w:color="auto" w:fill="FFFFFF"/>
          </w:tcPr>
          <w:p w14:paraId="425680A2" w14:textId="77777777" w:rsidR="00D02A04" w:rsidRPr="00F52139" w:rsidRDefault="00D02A04" w:rsidP="00CF5A2D">
            <w:pPr>
              <w:spacing w:before="40"/>
              <w:jc w:val="left"/>
              <w:rPr>
                <w:rFonts w:cs="Arial"/>
                <w:color w:val="000000"/>
                <w:sz w:val="20"/>
                <w:szCs w:val="20"/>
                <w:lang w:val="en-US"/>
              </w:rPr>
            </w:pPr>
            <w:r w:rsidRPr="00F52139">
              <w:rPr>
                <w:rFonts w:cs="Arial"/>
                <w:color w:val="000000"/>
                <w:sz w:val="20"/>
                <w:szCs w:val="20"/>
                <w:lang w:val="en-US"/>
              </w:rPr>
              <w:t xml:space="preserve">A standard quality senior rugby union pitch which is unavailable for community use. </w:t>
            </w:r>
          </w:p>
        </w:tc>
        <w:tc>
          <w:tcPr>
            <w:tcW w:w="3781" w:type="dxa"/>
            <w:shd w:val="clear" w:color="auto" w:fill="FFFFFF"/>
          </w:tcPr>
          <w:p w14:paraId="0B91A9AF" w14:textId="77777777" w:rsidR="00D02A04" w:rsidRPr="00305C0A" w:rsidRDefault="00D02A04" w:rsidP="00CF5A2D">
            <w:pPr>
              <w:spacing w:before="40"/>
              <w:jc w:val="left"/>
              <w:rPr>
                <w:rFonts w:eastAsia="Calibri" w:cs="Arial"/>
                <w:sz w:val="20"/>
                <w:szCs w:val="20"/>
              </w:rPr>
            </w:pPr>
            <w:r>
              <w:rPr>
                <w:rFonts w:eastAsia="Calibri" w:cs="Arial"/>
                <w:sz w:val="20"/>
                <w:szCs w:val="20"/>
              </w:rPr>
              <w:t>Ensure quality is sustained for private use.</w:t>
            </w:r>
          </w:p>
        </w:tc>
        <w:tc>
          <w:tcPr>
            <w:tcW w:w="1418" w:type="dxa"/>
            <w:vMerge/>
            <w:shd w:val="clear" w:color="auto" w:fill="FFFFFF"/>
          </w:tcPr>
          <w:p w14:paraId="6E276873" w14:textId="77777777" w:rsidR="00D02A04" w:rsidRPr="00305C0A" w:rsidRDefault="00D02A04" w:rsidP="00CF5A2D">
            <w:pPr>
              <w:spacing w:before="40"/>
              <w:jc w:val="center"/>
              <w:rPr>
                <w:rFonts w:cs="Arial"/>
                <w:bCs/>
                <w:sz w:val="20"/>
                <w:szCs w:val="20"/>
                <w:lang w:val="en-US"/>
              </w:rPr>
            </w:pPr>
          </w:p>
        </w:tc>
        <w:tc>
          <w:tcPr>
            <w:tcW w:w="1134" w:type="dxa"/>
            <w:vMerge/>
            <w:shd w:val="clear" w:color="auto" w:fill="FFFFFF"/>
          </w:tcPr>
          <w:p w14:paraId="78DF07B9" w14:textId="77777777" w:rsidR="00D02A04" w:rsidRPr="00305C0A" w:rsidRDefault="00D02A04" w:rsidP="00CF5A2D">
            <w:pPr>
              <w:spacing w:before="40"/>
              <w:jc w:val="center"/>
              <w:rPr>
                <w:rFonts w:cs="Arial"/>
                <w:bCs/>
                <w:sz w:val="20"/>
                <w:szCs w:val="20"/>
                <w:lang w:val="en-US"/>
              </w:rPr>
            </w:pPr>
          </w:p>
        </w:tc>
        <w:tc>
          <w:tcPr>
            <w:tcW w:w="992" w:type="dxa"/>
            <w:shd w:val="clear" w:color="auto" w:fill="FFFFFF"/>
          </w:tcPr>
          <w:p w14:paraId="1F383F77" w14:textId="77777777" w:rsidR="00D02A04" w:rsidRPr="00305C0A" w:rsidRDefault="00D02A04" w:rsidP="00CF5A2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BE78A6D" w14:textId="77777777" w:rsidR="00D02A04" w:rsidRPr="00305C0A" w:rsidRDefault="00D02A04" w:rsidP="00CF5A2D">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CB65B68" w14:textId="77777777" w:rsidR="00D02A04" w:rsidRPr="00305C0A" w:rsidRDefault="00D02A04" w:rsidP="00CF5A2D">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ADD5629" w14:textId="77777777" w:rsidR="00D02A04" w:rsidRPr="00305C0A" w:rsidRDefault="00D02A04" w:rsidP="00CF5A2D">
            <w:pPr>
              <w:spacing w:before="40"/>
              <w:jc w:val="center"/>
              <w:rPr>
                <w:rFonts w:cs="Arial"/>
                <w:bCs/>
                <w:color w:val="000000"/>
                <w:sz w:val="20"/>
                <w:szCs w:val="20"/>
                <w:lang w:val="en-US"/>
              </w:rPr>
            </w:pPr>
          </w:p>
        </w:tc>
      </w:tr>
      <w:tr w:rsidR="00D02A04" w:rsidRPr="00305C0A" w14:paraId="5C68B922" w14:textId="77777777" w:rsidTr="00C7494B">
        <w:trPr>
          <w:trHeight w:val="70"/>
        </w:trPr>
        <w:tc>
          <w:tcPr>
            <w:tcW w:w="709" w:type="dxa"/>
            <w:vMerge w:val="restart"/>
            <w:tcBorders>
              <w:top w:val="single" w:sz="4" w:space="0" w:color="auto"/>
              <w:left w:val="single" w:sz="4" w:space="0" w:color="auto"/>
              <w:right w:val="single" w:sz="4" w:space="0" w:color="auto"/>
            </w:tcBorders>
            <w:shd w:val="clear" w:color="auto" w:fill="auto"/>
          </w:tcPr>
          <w:p w14:paraId="1B51FDC2" w14:textId="77777777" w:rsidR="00D02A04" w:rsidRPr="00305C0A" w:rsidRDefault="00D02A04" w:rsidP="00493C16">
            <w:pPr>
              <w:spacing w:before="40"/>
              <w:jc w:val="center"/>
              <w:rPr>
                <w:rFonts w:cs="Arial"/>
                <w:color w:val="000000"/>
                <w:sz w:val="20"/>
                <w:szCs w:val="20"/>
              </w:rPr>
            </w:pPr>
            <w:r>
              <w:rPr>
                <w:rFonts w:cs="Arial"/>
                <w:color w:val="000000"/>
                <w:sz w:val="20"/>
                <w:szCs w:val="20"/>
              </w:rPr>
              <w:t>10</w:t>
            </w:r>
          </w:p>
        </w:tc>
        <w:tc>
          <w:tcPr>
            <w:tcW w:w="1985" w:type="dxa"/>
            <w:vMerge w:val="restart"/>
            <w:tcBorders>
              <w:top w:val="single" w:sz="4" w:space="0" w:color="auto"/>
              <w:left w:val="nil"/>
              <w:right w:val="nil"/>
            </w:tcBorders>
            <w:shd w:val="clear" w:color="auto" w:fill="auto"/>
          </w:tcPr>
          <w:p w14:paraId="3380BF36" w14:textId="77777777" w:rsidR="00D02A04" w:rsidRPr="00305C0A" w:rsidRDefault="00D02A04" w:rsidP="00493C16">
            <w:pPr>
              <w:spacing w:before="40"/>
              <w:jc w:val="left"/>
              <w:rPr>
                <w:color w:val="000000"/>
                <w:sz w:val="20"/>
                <w:szCs w:val="20"/>
              </w:rPr>
            </w:pPr>
            <w:r w:rsidRPr="00305C0A">
              <w:rPr>
                <w:color w:val="000000"/>
                <w:sz w:val="20"/>
                <w:szCs w:val="20"/>
              </w:rPr>
              <w:t>Colden Common Park</w:t>
            </w:r>
          </w:p>
        </w:tc>
        <w:tc>
          <w:tcPr>
            <w:tcW w:w="1275" w:type="dxa"/>
            <w:vMerge w:val="restart"/>
            <w:tcBorders>
              <w:top w:val="single" w:sz="4" w:space="0" w:color="auto"/>
            </w:tcBorders>
          </w:tcPr>
          <w:p w14:paraId="6D345C3F" w14:textId="77777777" w:rsidR="00D02A04" w:rsidRDefault="00D02A04" w:rsidP="00493C16">
            <w:pPr>
              <w:spacing w:before="40"/>
              <w:jc w:val="center"/>
              <w:rPr>
                <w:rFonts w:cs="Arial"/>
                <w:bCs/>
                <w:color w:val="000000"/>
                <w:sz w:val="20"/>
                <w:szCs w:val="20"/>
                <w:lang w:val="en-US"/>
              </w:rPr>
            </w:pPr>
            <w:r>
              <w:rPr>
                <w:rFonts w:cs="Arial"/>
                <w:bCs/>
                <w:color w:val="000000"/>
                <w:sz w:val="20"/>
                <w:szCs w:val="20"/>
                <w:lang w:val="en-US"/>
              </w:rPr>
              <w:t>SO21 1TA</w:t>
            </w:r>
          </w:p>
        </w:tc>
        <w:tc>
          <w:tcPr>
            <w:tcW w:w="947" w:type="dxa"/>
            <w:vMerge w:val="restart"/>
            <w:tcBorders>
              <w:top w:val="single" w:sz="4" w:space="0" w:color="auto"/>
            </w:tcBorders>
            <w:shd w:val="clear" w:color="auto" w:fill="FFFFFF"/>
          </w:tcPr>
          <w:p w14:paraId="0CC3D0BB"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4F2B425E"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vMerge w:val="restart"/>
            <w:shd w:val="clear" w:color="auto" w:fill="FFFFFF"/>
          </w:tcPr>
          <w:p w14:paraId="499DDEF9" w14:textId="77777777" w:rsidR="00D02A04" w:rsidRPr="00305C0A" w:rsidRDefault="00D02A04" w:rsidP="00493C16">
            <w:pPr>
              <w:spacing w:before="40"/>
              <w:jc w:val="left"/>
              <w:rPr>
                <w:rFonts w:cs="Arial"/>
                <w:color w:val="000000"/>
                <w:sz w:val="20"/>
                <w:szCs w:val="20"/>
                <w:lang w:val="en-US"/>
              </w:rPr>
            </w:pPr>
            <w:r>
              <w:rPr>
                <w:rFonts w:cs="Arial"/>
                <w:color w:val="000000"/>
                <w:sz w:val="20"/>
                <w:szCs w:val="20"/>
                <w:lang w:val="en-US"/>
              </w:rPr>
              <w:t xml:space="preserve">Two adult and two youth 11v11 pitches which each have spare capacity, but not in the peak period. First team pitch is used by Colden Common FC which play at Step 7 on the football pyramid. The Club cannot gain promotion because of grounding regulations. The site requires floodlighting, hard standing area for spectators, dugouts and spectator toilets. </w:t>
            </w:r>
          </w:p>
        </w:tc>
        <w:tc>
          <w:tcPr>
            <w:tcW w:w="3781" w:type="dxa"/>
            <w:shd w:val="clear" w:color="auto" w:fill="FFFFFF"/>
          </w:tcPr>
          <w:p w14:paraId="487FD398" w14:textId="77777777" w:rsidR="00D02A04" w:rsidRPr="00305C0A" w:rsidRDefault="00D02A04" w:rsidP="00493C16">
            <w:pPr>
              <w:spacing w:before="40"/>
              <w:jc w:val="left"/>
              <w:rPr>
                <w:rFonts w:eastAsia="Calibri" w:cs="Arial"/>
                <w:sz w:val="20"/>
                <w:szCs w:val="20"/>
              </w:rPr>
            </w:pPr>
            <w:r>
              <w:rPr>
                <w:rFonts w:eastAsia="Calibri" w:cs="Arial"/>
                <w:sz w:val="20"/>
                <w:szCs w:val="20"/>
              </w:rPr>
              <w:t xml:space="preserve">Ensure quality of the pitches is sustained to accommodate current levels of demand through continuation of the rigorous maintenance regime on the site. </w:t>
            </w:r>
          </w:p>
        </w:tc>
        <w:tc>
          <w:tcPr>
            <w:tcW w:w="1418" w:type="dxa"/>
            <w:vMerge w:val="restart"/>
            <w:shd w:val="clear" w:color="auto" w:fill="FFFFFF"/>
          </w:tcPr>
          <w:p w14:paraId="6AE53F97" w14:textId="77777777" w:rsidR="00D02A04" w:rsidRDefault="00D02A04" w:rsidP="00493C16">
            <w:pPr>
              <w:spacing w:before="40"/>
              <w:jc w:val="center"/>
              <w:rPr>
                <w:rFonts w:cs="Arial"/>
                <w:bCs/>
                <w:sz w:val="20"/>
                <w:szCs w:val="20"/>
                <w:lang w:val="en-US"/>
              </w:rPr>
            </w:pPr>
            <w:r>
              <w:rPr>
                <w:rFonts w:cs="Arial"/>
                <w:bCs/>
                <w:sz w:val="20"/>
                <w:szCs w:val="20"/>
                <w:lang w:val="en-US"/>
              </w:rPr>
              <w:t>Parish Council</w:t>
            </w:r>
          </w:p>
          <w:p w14:paraId="77C567BB" w14:textId="77777777" w:rsidR="00D02A04" w:rsidRDefault="00D02A04" w:rsidP="00493C16">
            <w:pPr>
              <w:spacing w:before="40"/>
              <w:jc w:val="center"/>
              <w:rPr>
                <w:rFonts w:cs="Arial"/>
                <w:bCs/>
                <w:sz w:val="20"/>
                <w:szCs w:val="20"/>
                <w:lang w:val="en-US"/>
              </w:rPr>
            </w:pPr>
            <w:r>
              <w:rPr>
                <w:rFonts w:cs="Arial"/>
                <w:bCs/>
                <w:sz w:val="20"/>
                <w:szCs w:val="20"/>
                <w:lang w:val="en-US"/>
              </w:rPr>
              <w:t>Sports Club</w:t>
            </w:r>
          </w:p>
          <w:p w14:paraId="6B297614" w14:textId="77777777" w:rsidR="00D02A04" w:rsidRPr="00305C0A" w:rsidRDefault="00D02A04" w:rsidP="00493C16">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0A3D4ED" w14:textId="77777777" w:rsidR="00D02A04" w:rsidRPr="00305C0A" w:rsidRDefault="00D02A04" w:rsidP="00493C16">
            <w:pPr>
              <w:spacing w:before="40"/>
              <w:jc w:val="center"/>
              <w:rPr>
                <w:rFonts w:cs="Arial"/>
                <w:bCs/>
                <w:sz w:val="20"/>
                <w:szCs w:val="20"/>
                <w:lang w:val="en-US"/>
              </w:rPr>
            </w:pPr>
            <w:r>
              <w:rPr>
                <w:rFonts w:cs="Arial"/>
                <w:bCs/>
                <w:sz w:val="20"/>
                <w:szCs w:val="20"/>
                <w:lang w:val="en-US"/>
              </w:rPr>
              <w:t xml:space="preserve">Key site </w:t>
            </w:r>
          </w:p>
        </w:tc>
        <w:tc>
          <w:tcPr>
            <w:tcW w:w="992" w:type="dxa"/>
            <w:vMerge w:val="restart"/>
            <w:shd w:val="clear" w:color="auto" w:fill="FFFFFF"/>
          </w:tcPr>
          <w:p w14:paraId="182C6516"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Medium</w:t>
            </w:r>
          </w:p>
        </w:tc>
        <w:tc>
          <w:tcPr>
            <w:tcW w:w="1276" w:type="dxa"/>
            <w:vMerge w:val="restart"/>
            <w:shd w:val="clear" w:color="auto" w:fill="FFFFFF"/>
          </w:tcPr>
          <w:p w14:paraId="7A2EC06D"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w:t>
            </w:r>
          </w:p>
        </w:tc>
        <w:tc>
          <w:tcPr>
            <w:tcW w:w="992" w:type="dxa"/>
            <w:vMerge w:val="restart"/>
            <w:shd w:val="clear" w:color="auto" w:fill="FFFFFF"/>
          </w:tcPr>
          <w:p w14:paraId="6E9901B7"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7EE3CDE0" w14:textId="77777777" w:rsidR="00D02A04" w:rsidRDefault="00D02A04" w:rsidP="00493C16">
            <w:pPr>
              <w:spacing w:before="40"/>
              <w:jc w:val="center"/>
              <w:rPr>
                <w:rFonts w:cs="Arial"/>
                <w:bCs/>
                <w:color w:val="000000"/>
                <w:sz w:val="20"/>
                <w:szCs w:val="20"/>
                <w:lang w:val="en-US"/>
              </w:rPr>
            </w:pPr>
            <w:r>
              <w:rPr>
                <w:rFonts w:cs="Arial"/>
                <w:bCs/>
                <w:color w:val="000000"/>
                <w:sz w:val="20"/>
                <w:szCs w:val="20"/>
                <w:lang w:val="en-US"/>
              </w:rPr>
              <w:t>Protect</w:t>
            </w:r>
          </w:p>
          <w:p w14:paraId="045E0915" w14:textId="77777777" w:rsidR="00D02A04" w:rsidRDefault="00D02A04" w:rsidP="00493C16">
            <w:pPr>
              <w:spacing w:before="40"/>
              <w:jc w:val="center"/>
              <w:rPr>
                <w:rFonts w:cs="Arial"/>
                <w:bCs/>
                <w:color w:val="000000"/>
                <w:sz w:val="20"/>
                <w:szCs w:val="20"/>
                <w:lang w:val="en-US"/>
              </w:rPr>
            </w:pPr>
            <w:r>
              <w:rPr>
                <w:rFonts w:cs="Arial"/>
                <w:bCs/>
                <w:color w:val="000000"/>
                <w:sz w:val="20"/>
                <w:szCs w:val="20"/>
                <w:lang w:val="en-US"/>
              </w:rPr>
              <w:t>Enhance</w:t>
            </w:r>
          </w:p>
          <w:p w14:paraId="268F241A" w14:textId="77777777" w:rsidR="00D02A04" w:rsidRPr="00305C0A" w:rsidRDefault="00D02A04" w:rsidP="00493C16">
            <w:pPr>
              <w:spacing w:before="40"/>
              <w:jc w:val="center"/>
              <w:rPr>
                <w:rFonts w:cs="Arial"/>
                <w:bCs/>
                <w:color w:val="000000"/>
                <w:sz w:val="20"/>
                <w:szCs w:val="20"/>
                <w:lang w:val="en-US"/>
              </w:rPr>
            </w:pPr>
          </w:p>
        </w:tc>
      </w:tr>
      <w:tr w:rsidR="00D02A04" w:rsidRPr="00305C0A" w14:paraId="7563E09D" w14:textId="77777777" w:rsidTr="00C7494B">
        <w:trPr>
          <w:trHeight w:val="1057"/>
        </w:trPr>
        <w:tc>
          <w:tcPr>
            <w:tcW w:w="709" w:type="dxa"/>
            <w:vMerge/>
            <w:tcBorders>
              <w:left w:val="single" w:sz="4" w:space="0" w:color="auto"/>
              <w:right w:val="single" w:sz="4" w:space="0" w:color="auto"/>
            </w:tcBorders>
            <w:shd w:val="clear" w:color="auto" w:fill="auto"/>
          </w:tcPr>
          <w:p w14:paraId="38933654" w14:textId="77777777" w:rsidR="00D02A04" w:rsidRDefault="00D02A04" w:rsidP="00493C16">
            <w:pPr>
              <w:spacing w:before="40"/>
              <w:jc w:val="center"/>
              <w:rPr>
                <w:rFonts w:cs="Arial"/>
                <w:color w:val="000000"/>
                <w:sz w:val="20"/>
                <w:szCs w:val="20"/>
              </w:rPr>
            </w:pPr>
          </w:p>
        </w:tc>
        <w:tc>
          <w:tcPr>
            <w:tcW w:w="1985" w:type="dxa"/>
            <w:vMerge/>
            <w:tcBorders>
              <w:left w:val="nil"/>
              <w:right w:val="nil"/>
            </w:tcBorders>
            <w:shd w:val="clear" w:color="auto" w:fill="auto"/>
          </w:tcPr>
          <w:p w14:paraId="0297FA5A" w14:textId="77777777" w:rsidR="00D02A04" w:rsidRPr="00305C0A" w:rsidRDefault="00D02A04" w:rsidP="00493C16">
            <w:pPr>
              <w:spacing w:before="40"/>
              <w:jc w:val="left"/>
              <w:rPr>
                <w:color w:val="000000"/>
                <w:sz w:val="20"/>
                <w:szCs w:val="20"/>
              </w:rPr>
            </w:pPr>
          </w:p>
        </w:tc>
        <w:tc>
          <w:tcPr>
            <w:tcW w:w="1275" w:type="dxa"/>
            <w:vMerge/>
          </w:tcPr>
          <w:p w14:paraId="1B6C0D43" w14:textId="77777777" w:rsidR="00D02A04" w:rsidRDefault="00D02A04" w:rsidP="00493C16">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1B459085" w14:textId="77777777" w:rsidR="00D02A04" w:rsidRDefault="00D02A04" w:rsidP="00493C16">
            <w:pPr>
              <w:spacing w:before="40"/>
              <w:jc w:val="center"/>
              <w:rPr>
                <w:rFonts w:cs="Arial"/>
                <w:bCs/>
                <w:color w:val="000000"/>
                <w:sz w:val="20"/>
                <w:szCs w:val="20"/>
                <w:lang w:val="en-US"/>
              </w:rPr>
            </w:pPr>
          </w:p>
        </w:tc>
        <w:tc>
          <w:tcPr>
            <w:tcW w:w="1569" w:type="dxa"/>
            <w:vMerge/>
            <w:shd w:val="clear" w:color="auto" w:fill="FFFFFF"/>
          </w:tcPr>
          <w:p w14:paraId="56C60C3E" w14:textId="77777777" w:rsidR="00D02A04" w:rsidRDefault="00D02A04" w:rsidP="00493C16">
            <w:pPr>
              <w:spacing w:before="40"/>
              <w:jc w:val="center"/>
              <w:rPr>
                <w:rFonts w:cs="Arial"/>
                <w:bCs/>
                <w:color w:val="000000"/>
                <w:sz w:val="20"/>
                <w:szCs w:val="20"/>
                <w:lang w:val="en-US"/>
              </w:rPr>
            </w:pPr>
          </w:p>
        </w:tc>
        <w:tc>
          <w:tcPr>
            <w:tcW w:w="4051" w:type="dxa"/>
            <w:vMerge/>
            <w:shd w:val="clear" w:color="auto" w:fill="FFFFFF"/>
          </w:tcPr>
          <w:p w14:paraId="06D07CC5" w14:textId="77777777" w:rsidR="00D02A04" w:rsidRDefault="00D02A04" w:rsidP="00493C16">
            <w:pPr>
              <w:spacing w:before="40"/>
              <w:jc w:val="left"/>
              <w:rPr>
                <w:rFonts w:cs="Arial"/>
                <w:color w:val="000000"/>
                <w:sz w:val="20"/>
                <w:szCs w:val="20"/>
                <w:lang w:val="en-US"/>
              </w:rPr>
            </w:pPr>
          </w:p>
        </w:tc>
        <w:tc>
          <w:tcPr>
            <w:tcW w:w="3781" w:type="dxa"/>
            <w:shd w:val="clear" w:color="auto" w:fill="FFFFFF"/>
          </w:tcPr>
          <w:p w14:paraId="074F47AB" w14:textId="77777777" w:rsidR="00D02A04" w:rsidRPr="00305C0A" w:rsidRDefault="00D02A04" w:rsidP="00493C16">
            <w:pPr>
              <w:spacing w:before="40"/>
              <w:jc w:val="left"/>
              <w:rPr>
                <w:rFonts w:eastAsia="Calibri" w:cs="Arial"/>
                <w:sz w:val="20"/>
                <w:szCs w:val="20"/>
              </w:rPr>
            </w:pPr>
            <w:r>
              <w:rPr>
                <w:rFonts w:eastAsia="Calibri" w:cs="Arial"/>
                <w:sz w:val="20"/>
                <w:szCs w:val="20"/>
              </w:rPr>
              <w:t xml:space="preserve">In partnership with Colden Common FC explore if promotion to Step 6 is an aspiration and if this could be facilitated within Winchester at a suitable site. </w:t>
            </w:r>
          </w:p>
        </w:tc>
        <w:tc>
          <w:tcPr>
            <w:tcW w:w="1418" w:type="dxa"/>
            <w:vMerge/>
            <w:shd w:val="clear" w:color="auto" w:fill="FFFFFF"/>
          </w:tcPr>
          <w:p w14:paraId="077D2425" w14:textId="77777777" w:rsidR="00D02A04" w:rsidRPr="00305C0A" w:rsidRDefault="00D02A04" w:rsidP="00493C16">
            <w:pPr>
              <w:spacing w:before="40"/>
              <w:jc w:val="center"/>
              <w:rPr>
                <w:rFonts w:cs="Arial"/>
                <w:bCs/>
                <w:sz w:val="20"/>
                <w:szCs w:val="20"/>
                <w:lang w:val="en-US"/>
              </w:rPr>
            </w:pPr>
          </w:p>
        </w:tc>
        <w:tc>
          <w:tcPr>
            <w:tcW w:w="1134" w:type="dxa"/>
            <w:vMerge/>
            <w:shd w:val="clear" w:color="auto" w:fill="FFFFFF"/>
          </w:tcPr>
          <w:p w14:paraId="66E05BAF" w14:textId="77777777" w:rsidR="00D02A04" w:rsidRPr="00305C0A" w:rsidRDefault="00D02A04" w:rsidP="00493C16">
            <w:pPr>
              <w:spacing w:before="40"/>
              <w:jc w:val="center"/>
              <w:rPr>
                <w:rFonts w:cs="Arial"/>
                <w:bCs/>
                <w:sz w:val="20"/>
                <w:szCs w:val="20"/>
                <w:lang w:val="en-US"/>
              </w:rPr>
            </w:pPr>
          </w:p>
        </w:tc>
        <w:tc>
          <w:tcPr>
            <w:tcW w:w="992" w:type="dxa"/>
            <w:vMerge/>
            <w:shd w:val="clear" w:color="auto" w:fill="FFFFFF"/>
          </w:tcPr>
          <w:p w14:paraId="482A23E9" w14:textId="77777777" w:rsidR="00D02A04" w:rsidRPr="00305C0A" w:rsidRDefault="00D02A04" w:rsidP="00493C16">
            <w:pPr>
              <w:spacing w:before="40"/>
              <w:jc w:val="center"/>
              <w:rPr>
                <w:rFonts w:cs="Arial"/>
                <w:bCs/>
                <w:color w:val="000000"/>
                <w:sz w:val="20"/>
                <w:szCs w:val="20"/>
                <w:lang w:val="en-US"/>
              </w:rPr>
            </w:pPr>
          </w:p>
        </w:tc>
        <w:tc>
          <w:tcPr>
            <w:tcW w:w="1276" w:type="dxa"/>
            <w:vMerge/>
            <w:shd w:val="clear" w:color="auto" w:fill="FFFFFF"/>
          </w:tcPr>
          <w:p w14:paraId="13B08B99" w14:textId="77777777" w:rsidR="00D02A04" w:rsidRPr="00305C0A" w:rsidRDefault="00D02A04" w:rsidP="00493C16">
            <w:pPr>
              <w:spacing w:before="40"/>
              <w:jc w:val="center"/>
              <w:rPr>
                <w:rFonts w:cs="Arial"/>
                <w:bCs/>
                <w:color w:val="000000"/>
                <w:sz w:val="20"/>
                <w:szCs w:val="20"/>
                <w:lang w:val="en-US"/>
              </w:rPr>
            </w:pPr>
          </w:p>
        </w:tc>
        <w:tc>
          <w:tcPr>
            <w:tcW w:w="992" w:type="dxa"/>
            <w:vMerge/>
            <w:shd w:val="clear" w:color="auto" w:fill="FFFFFF"/>
          </w:tcPr>
          <w:p w14:paraId="76E819E9" w14:textId="77777777" w:rsidR="00D02A04" w:rsidRPr="00305C0A" w:rsidRDefault="00D02A04" w:rsidP="00493C16">
            <w:pPr>
              <w:spacing w:before="40"/>
              <w:jc w:val="center"/>
              <w:rPr>
                <w:rFonts w:cs="Arial"/>
                <w:bCs/>
                <w:color w:val="000000"/>
                <w:sz w:val="20"/>
                <w:szCs w:val="20"/>
                <w:lang w:val="en-US"/>
              </w:rPr>
            </w:pPr>
          </w:p>
        </w:tc>
        <w:tc>
          <w:tcPr>
            <w:tcW w:w="1134" w:type="dxa"/>
            <w:vMerge/>
            <w:shd w:val="clear" w:color="auto" w:fill="FFFFFF"/>
          </w:tcPr>
          <w:p w14:paraId="4136FBBA" w14:textId="77777777" w:rsidR="00D02A04" w:rsidRPr="00305C0A" w:rsidRDefault="00D02A04" w:rsidP="00493C16">
            <w:pPr>
              <w:spacing w:before="40"/>
              <w:jc w:val="center"/>
              <w:rPr>
                <w:rFonts w:cs="Arial"/>
                <w:bCs/>
                <w:color w:val="000000"/>
                <w:sz w:val="20"/>
                <w:szCs w:val="20"/>
                <w:lang w:val="en-US"/>
              </w:rPr>
            </w:pPr>
          </w:p>
        </w:tc>
      </w:tr>
      <w:tr w:rsidR="00D02A04" w:rsidRPr="00305C0A" w14:paraId="52ED2675" w14:textId="77777777" w:rsidTr="00C7494B">
        <w:trPr>
          <w:trHeight w:val="165"/>
        </w:trPr>
        <w:tc>
          <w:tcPr>
            <w:tcW w:w="709" w:type="dxa"/>
            <w:vMerge/>
            <w:tcBorders>
              <w:left w:val="single" w:sz="4" w:space="0" w:color="auto"/>
              <w:right w:val="single" w:sz="4" w:space="0" w:color="auto"/>
            </w:tcBorders>
            <w:shd w:val="clear" w:color="auto" w:fill="auto"/>
          </w:tcPr>
          <w:p w14:paraId="13ACE345" w14:textId="77777777" w:rsidR="00D02A04" w:rsidRDefault="00D02A04" w:rsidP="00493C16">
            <w:pPr>
              <w:spacing w:before="40"/>
              <w:jc w:val="center"/>
              <w:rPr>
                <w:rFonts w:cs="Arial"/>
                <w:color w:val="000000"/>
                <w:sz w:val="20"/>
                <w:szCs w:val="20"/>
              </w:rPr>
            </w:pPr>
          </w:p>
        </w:tc>
        <w:tc>
          <w:tcPr>
            <w:tcW w:w="1985" w:type="dxa"/>
            <w:vMerge/>
            <w:tcBorders>
              <w:left w:val="nil"/>
              <w:right w:val="nil"/>
            </w:tcBorders>
            <w:shd w:val="clear" w:color="auto" w:fill="auto"/>
          </w:tcPr>
          <w:p w14:paraId="6A9787AF" w14:textId="77777777" w:rsidR="00D02A04" w:rsidRPr="00305C0A" w:rsidRDefault="00D02A04" w:rsidP="00493C16">
            <w:pPr>
              <w:spacing w:before="40"/>
              <w:jc w:val="left"/>
              <w:rPr>
                <w:color w:val="000000"/>
                <w:sz w:val="20"/>
                <w:szCs w:val="20"/>
              </w:rPr>
            </w:pPr>
          </w:p>
        </w:tc>
        <w:tc>
          <w:tcPr>
            <w:tcW w:w="1275" w:type="dxa"/>
            <w:vMerge/>
          </w:tcPr>
          <w:p w14:paraId="523D3890" w14:textId="77777777" w:rsidR="00D02A04" w:rsidRDefault="00D02A04" w:rsidP="00493C16">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11AFCD0C"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shd w:val="clear" w:color="auto" w:fill="FFFFFF"/>
          </w:tcPr>
          <w:p w14:paraId="205A0BF2" w14:textId="77777777" w:rsidR="00D02A04" w:rsidRPr="00305C0A" w:rsidRDefault="00D02A04" w:rsidP="00493C16">
            <w:pPr>
              <w:spacing w:before="40"/>
              <w:jc w:val="center"/>
              <w:rPr>
                <w:rFonts w:cs="Arial"/>
                <w:bCs/>
                <w:color w:val="000000"/>
                <w:sz w:val="20"/>
                <w:szCs w:val="20"/>
                <w:lang w:val="en-US"/>
              </w:rPr>
            </w:pPr>
          </w:p>
        </w:tc>
        <w:tc>
          <w:tcPr>
            <w:tcW w:w="4051" w:type="dxa"/>
            <w:shd w:val="clear" w:color="auto" w:fill="FFFFFF"/>
          </w:tcPr>
          <w:p w14:paraId="3988FA70" w14:textId="77777777" w:rsidR="00D02A04" w:rsidRPr="00305C0A" w:rsidRDefault="00D02A04" w:rsidP="00493C16">
            <w:pPr>
              <w:spacing w:before="40"/>
              <w:jc w:val="left"/>
              <w:rPr>
                <w:rFonts w:cs="Arial"/>
                <w:color w:val="000000"/>
                <w:sz w:val="20"/>
                <w:szCs w:val="20"/>
                <w:lang w:val="en-US"/>
              </w:rPr>
            </w:pPr>
            <w:r>
              <w:rPr>
                <w:rFonts w:cs="Arial"/>
                <w:color w:val="000000"/>
                <w:sz w:val="20"/>
                <w:szCs w:val="20"/>
                <w:lang w:val="en-US"/>
              </w:rPr>
              <w:t xml:space="preserve">A standard quality grass wicket square with eight wickets. Site also has an NTP accompanying the square. Home site of Otterbourne CC. Site has minimal spare capacity. </w:t>
            </w:r>
          </w:p>
        </w:tc>
        <w:tc>
          <w:tcPr>
            <w:tcW w:w="3781" w:type="dxa"/>
            <w:shd w:val="clear" w:color="auto" w:fill="FFFFFF"/>
          </w:tcPr>
          <w:p w14:paraId="56FC6504" w14:textId="77777777" w:rsidR="00D02A04" w:rsidRPr="00305C0A" w:rsidRDefault="00D02A04" w:rsidP="00493C16">
            <w:pPr>
              <w:spacing w:before="40"/>
              <w:jc w:val="left"/>
              <w:rPr>
                <w:rFonts w:eastAsia="Calibri" w:cs="Arial"/>
                <w:sz w:val="20"/>
                <w:szCs w:val="20"/>
              </w:rPr>
            </w:pPr>
            <w:r>
              <w:rPr>
                <w:rFonts w:eastAsia="Calibri" w:cs="Arial"/>
                <w:sz w:val="20"/>
                <w:szCs w:val="20"/>
              </w:rPr>
              <w:t xml:space="preserve">Ensure quality of the square is sustained. Work with Club to obtain a PQS assessment to make gradual improvements to square quality. </w:t>
            </w:r>
          </w:p>
        </w:tc>
        <w:tc>
          <w:tcPr>
            <w:tcW w:w="1418" w:type="dxa"/>
            <w:shd w:val="clear" w:color="auto" w:fill="FFFFFF"/>
          </w:tcPr>
          <w:p w14:paraId="2BBC2B7D" w14:textId="77777777" w:rsidR="00D02A04" w:rsidRDefault="00D02A04" w:rsidP="00493C16">
            <w:pPr>
              <w:spacing w:before="40"/>
              <w:jc w:val="center"/>
              <w:rPr>
                <w:rFonts w:cs="Arial"/>
                <w:bCs/>
                <w:sz w:val="20"/>
                <w:szCs w:val="20"/>
                <w:lang w:val="en-US"/>
              </w:rPr>
            </w:pPr>
            <w:r>
              <w:rPr>
                <w:rFonts w:cs="Arial"/>
                <w:bCs/>
                <w:sz w:val="20"/>
                <w:szCs w:val="20"/>
                <w:lang w:val="en-US"/>
              </w:rPr>
              <w:t>Parish Council</w:t>
            </w:r>
          </w:p>
          <w:p w14:paraId="6CDD1680" w14:textId="77777777" w:rsidR="00D02A04" w:rsidRDefault="00D02A04" w:rsidP="00493C16">
            <w:pPr>
              <w:spacing w:before="40"/>
              <w:jc w:val="center"/>
              <w:rPr>
                <w:rFonts w:cs="Arial"/>
                <w:bCs/>
                <w:sz w:val="20"/>
                <w:szCs w:val="20"/>
                <w:lang w:val="en-US"/>
              </w:rPr>
            </w:pPr>
            <w:r>
              <w:rPr>
                <w:rFonts w:cs="Arial"/>
                <w:bCs/>
                <w:sz w:val="20"/>
                <w:szCs w:val="20"/>
                <w:lang w:val="en-US"/>
              </w:rPr>
              <w:t>Sports Club</w:t>
            </w:r>
          </w:p>
          <w:p w14:paraId="78B52043" w14:textId="77777777" w:rsidR="00D02A04" w:rsidRPr="00305C0A" w:rsidRDefault="00D02A04" w:rsidP="00493C16">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57A39C9B" w14:textId="77777777" w:rsidR="00D02A04" w:rsidRPr="00305C0A" w:rsidRDefault="00D02A04" w:rsidP="00493C16">
            <w:pPr>
              <w:spacing w:before="40"/>
              <w:jc w:val="center"/>
              <w:rPr>
                <w:rFonts w:cs="Arial"/>
                <w:bCs/>
                <w:sz w:val="20"/>
                <w:szCs w:val="20"/>
                <w:lang w:val="en-US"/>
              </w:rPr>
            </w:pPr>
          </w:p>
        </w:tc>
        <w:tc>
          <w:tcPr>
            <w:tcW w:w="992" w:type="dxa"/>
            <w:shd w:val="clear" w:color="auto" w:fill="FFFFFF"/>
          </w:tcPr>
          <w:p w14:paraId="3ABBC04C"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4FCD0338"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07014C7F"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7E04CBF" w14:textId="77777777" w:rsidR="00D02A04" w:rsidRPr="00305C0A" w:rsidRDefault="00D02A04" w:rsidP="00493C16">
            <w:pPr>
              <w:spacing w:before="40"/>
              <w:jc w:val="center"/>
              <w:rPr>
                <w:rFonts w:cs="Arial"/>
                <w:bCs/>
                <w:color w:val="000000"/>
                <w:sz w:val="20"/>
                <w:szCs w:val="20"/>
                <w:lang w:val="en-US"/>
              </w:rPr>
            </w:pPr>
          </w:p>
        </w:tc>
      </w:tr>
      <w:tr w:rsidR="00D02A04" w:rsidRPr="00305C0A" w14:paraId="66DA6567" w14:textId="77777777" w:rsidTr="00C7494B">
        <w:trPr>
          <w:trHeight w:val="165"/>
        </w:trPr>
        <w:tc>
          <w:tcPr>
            <w:tcW w:w="709" w:type="dxa"/>
            <w:vMerge/>
            <w:tcBorders>
              <w:left w:val="single" w:sz="4" w:space="0" w:color="auto"/>
              <w:bottom w:val="single" w:sz="4" w:space="0" w:color="auto"/>
              <w:right w:val="single" w:sz="4" w:space="0" w:color="auto"/>
            </w:tcBorders>
            <w:shd w:val="clear" w:color="auto" w:fill="auto"/>
          </w:tcPr>
          <w:p w14:paraId="6EE945FF" w14:textId="77777777" w:rsidR="00D02A04" w:rsidRDefault="00D02A04" w:rsidP="00493C16">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062F2C45" w14:textId="77777777" w:rsidR="00D02A04" w:rsidRPr="00305C0A" w:rsidRDefault="00D02A04" w:rsidP="00493C16">
            <w:pPr>
              <w:spacing w:before="40"/>
              <w:jc w:val="left"/>
              <w:rPr>
                <w:color w:val="000000"/>
                <w:sz w:val="20"/>
                <w:szCs w:val="20"/>
              </w:rPr>
            </w:pPr>
          </w:p>
        </w:tc>
        <w:tc>
          <w:tcPr>
            <w:tcW w:w="1275" w:type="dxa"/>
            <w:vMerge/>
            <w:tcBorders>
              <w:bottom w:val="single" w:sz="4" w:space="0" w:color="auto"/>
            </w:tcBorders>
          </w:tcPr>
          <w:p w14:paraId="5AC20471" w14:textId="77777777" w:rsidR="00D02A04" w:rsidRDefault="00D02A04" w:rsidP="00493C16">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603157CA"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Bowls</w:t>
            </w:r>
          </w:p>
        </w:tc>
        <w:tc>
          <w:tcPr>
            <w:tcW w:w="1569" w:type="dxa"/>
            <w:vMerge/>
            <w:shd w:val="clear" w:color="auto" w:fill="FFFFFF"/>
          </w:tcPr>
          <w:p w14:paraId="6001BA12" w14:textId="77777777" w:rsidR="00D02A04" w:rsidRPr="00305C0A" w:rsidRDefault="00D02A04" w:rsidP="00493C16">
            <w:pPr>
              <w:spacing w:before="40"/>
              <w:jc w:val="center"/>
              <w:rPr>
                <w:rFonts w:cs="Arial"/>
                <w:bCs/>
                <w:color w:val="000000"/>
                <w:sz w:val="20"/>
                <w:szCs w:val="20"/>
                <w:lang w:val="en-US"/>
              </w:rPr>
            </w:pPr>
          </w:p>
        </w:tc>
        <w:tc>
          <w:tcPr>
            <w:tcW w:w="4051" w:type="dxa"/>
            <w:shd w:val="clear" w:color="auto" w:fill="FFFFFF"/>
          </w:tcPr>
          <w:p w14:paraId="3D4C2EA3" w14:textId="77777777" w:rsidR="00D02A04" w:rsidRPr="00305C0A" w:rsidRDefault="00D02A04" w:rsidP="00493C16">
            <w:pPr>
              <w:spacing w:before="40"/>
              <w:jc w:val="left"/>
              <w:rPr>
                <w:rFonts w:cs="Arial"/>
                <w:color w:val="000000"/>
                <w:sz w:val="20"/>
                <w:szCs w:val="20"/>
                <w:lang w:val="en-US"/>
              </w:rPr>
            </w:pPr>
            <w:r>
              <w:rPr>
                <w:rFonts w:cs="Arial"/>
                <w:color w:val="000000"/>
                <w:sz w:val="20"/>
                <w:szCs w:val="20"/>
                <w:lang w:val="en-US"/>
              </w:rPr>
              <w:t>A standard quality bowling green used by Colden Common BC.</w:t>
            </w:r>
          </w:p>
        </w:tc>
        <w:tc>
          <w:tcPr>
            <w:tcW w:w="3781" w:type="dxa"/>
            <w:shd w:val="clear" w:color="auto" w:fill="FFFFFF"/>
          </w:tcPr>
          <w:p w14:paraId="2EA604D9" w14:textId="77777777" w:rsidR="00D02A04" w:rsidRPr="00305C0A" w:rsidRDefault="00D02A04" w:rsidP="00493C16">
            <w:pPr>
              <w:spacing w:before="40"/>
              <w:jc w:val="left"/>
              <w:rPr>
                <w:rFonts w:eastAsia="Calibri" w:cs="Arial"/>
                <w:sz w:val="20"/>
                <w:szCs w:val="20"/>
              </w:rPr>
            </w:pPr>
            <w:r>
              <w:rPr>
                <w:rFonts w:eastAsia="Calibri" w:cs="Arial"/>
                <w:sz w:val="20"/>
                <w:szCs w:val="20"/>
              </w:rPr>
              <w:t xml:space="preserve">As a minimum, ensure quality of the bowling green is sustained. Look to make slight improvements to maintenance regime to improve overall quality. </w:t>
            </w:r>
          </w:p>
        </w:tc>
        <w:tc>
          <w:tcPr>
            <w:tcW w:w="1418" w:type="dxa"/>
            <w:shd w:val="clear" w:color="auto" w:fill="FFFFFF"/>
          </w:tcPr>
          <w:p w14:paraId="3214C64F" w14:textId="77777777" w:rsidR="00D02A04" w:rsidRDefault="00D02A04" w:rsidP="00493C16">
            <w:pPr>
              <w:spacing w:before="40"/>
              <w:jc w:val="center"/>
              <w:rPr>
                <w:rFonts w:cs="Arial"/>
                <w:bCs/>
                <w:sz w:val="20"/>
                <w:szCs w:val="20"/>
                <w:lang w:val="en-US"/>
              </w:rPr>
            </w:pPr>
            <w:r>
              <w:rPr>
                <w:rFonts w:cs="Arial"/>
                <w:bCs/>
                <w:sz w:val="20"/>
                <w:szCs w:val="20"/>
                <w:lang w:val="en-US"/>
              </w:rPr>
              <w:t>Parish Council</w:t>
            </w:r>
          </w:p>
          <w:p w14:paraId="6208977E" w14:textId="77777777" w:rsidR="00D02A04" w:rsidRPr="00305C0A" w:rsidRDefault="00D02A04" w:rsidP="00493C16">
            <w:pPr>
              <w:spacing w:before="40"/>
              <w:jc w:val="center"/>
              <w:rPr>
                <w:rFonts w:cs="Arial"/>
                <w:bCs/>
                <w:sz w:val="20"/>
                <w:szCs w:val="20"/>
                <w:lang w:val="en-US"/>
              </w:rPr>
            </w:pPr>
            <w:r>
              <w:rPr>
                <w:rFonts w:cs="Arial"/>
                <w:bCs/>
                <w:sz w:val="20"/>
                <w:szCs w:val="20"/>
                <w:lang w:val="en-US"/>
              </w:rPr>
              <w:t xml:space="preserve">Sports Club </w:t>
            </w:r>
          </w:p>
        </w:tc>
        <w:tc>
          <w:tcPr>
            <w:tcW w:w="1134" w:type="dxa"/>
            <w:vMerge/>
            <w:shd w:val="clear" w:color="auto" w:fill="FFFFFF"/>
          </w:tcPr>
          <w:p w14:paraId="7EA8B1F5" w14:textId="77777777" w:rsidR="00D02A04" w:rsidRPr="00305C0A" w:rsidRDefault="00D02A04" w:rsidP="00493C16">
            <w:pPr>
              <w:spacing w:before="40"/>
              <w:jc w:val="center"/>
              <w:rPr>
                <w:rFonts w:cs="Arial"/>
                <w:bCs/>
                <w:sz w:val="20"/>
                <w:szCs w:val="20"/>
                <w:lang w:val="en-US"/>
              </w:rPr>
            </w:pPr>
          </w:p>
        </w:tc>
        <w:tc>
          <w:tcPr>
            <w:tcW w:w="992" w:type="dxa"/>
            <w:shd w:val="clear" w:color="auto" w:fill="FFFFFF"/>
          </w:tcPr>
          <w:p w14:paraId="28C00781"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69ECB14F"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385B0E8C" w14:textId="77777777" w:rsidR="00D02A04" w:rsidRPr="00305C0A" w:rsidRDefault="00D02A04" w:rsidP="00493C1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849EB73" w14:textId="77777777" w:rsidR="00D02A04" w:rsidRPr="00305C0A" w:rsidRDefault="00D02A04" w:rsidP="00493C16">
            <w:pPr>
              <w:spacing w:before="40"/>
              <w:jc w:val="center"/>
              <w:rPr>
                <w:rFonts w:cs="Arial"/>
                <w:bCs/>
                <w:color w:val="000000"/>
                <w:sz w:val="20"/>
                <w:szCs w:val="20"/>
                <w:lang w:val="en-US"/>
              </w:rPr>
            </w:pPr>
          </w:p>
        </w:tc>
      </w:tr>
      <w:tr w:rsidR="00D02A04" w:rsidRPr="00305C0A" w14:paraId="684F834E"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3711D52" w14:textId="77777777" w:rsidR="00D02A04" w:rsidRPr="00305C0A" w:rsidRDefault="00D02A04" w:rsidP="00F87A1D">
            <w:pPr>
              <w:spacing w:before="40"/>
              <w:jc w:val="center"/>
              <w:rPr>
                <w:rFonts w:cs="Arial"/>
                <w:color w:val="000000"/>
                <w:sz w:val="20"/>
                <w:szCs w:val="20"/>
              </w:rPr>
            </w:pPr>
            <w:r>
              <w:rPr>
                <w:rFonts w:cs="Arial"/>
                <w:color w:val="000000"/>
                <w:sz w:val="20"/>
                <w:szCs w:val="20"/>
              </w:rPr>
              <w:t>12</w:t>
            </w:r>
          </w:p>
        </w:tc>
        <w:tc>
          <w:tcPr>
            <w:tcW w:w="1985" w:type="dxa"/>
            <w:tcBorders>
              <w:top w:val="single" w:sz="4" w:space="0" w:color="auto"/>
              <w:left w:val="nil"/>
              <w:bottom w:val="single" w:sz="4" w:space="0" w:color="auto"/>
              <w:right w:val="nil"/>
            </w:tcBorders>
            <w:shd w:val="clear" w:color="auto" w:fill="auto"/>
          </w:tcPr>
          <w:p w14:paraId="057ECB21" w14:textId="77777777" w:rsidR="00D02A04" w:rsidRPr="00305C0A" w:rsidRDefault="00D02A04" w:rsidP="00F87A1D">
            <w:pPr>
              <w:spacing w:before="40"/>
              <w:jc w:val="left"/>
              <w:rPr>
                <w:color w:val="000000"/>
                <w:sz w:val="20"/>
                <w:szCs w:val="20"/>
              </w:rPr>
            </w:pPr>
            <w:r w:rsidRPr="00305C0A">
              <w:rPr>
                <w:color w:val="000000"/>
                <w:sz w:val="20"/>
                <w:szCs w:val="20"/>
              </w:rPr>
              <w:t>David Roth Memorial Cricket Ground</w:t>
            </w:r>
          </w:p>
        </w:tc>
        <w:tc>
          <w:tcPr>
            <w:tcW w:w="1275" w:type="dxa"/>
            <w:tcBorders>
              <w:top w:val="single" w:sz="4" w:space="0" w:color="auto"/>
              <w:bottom w:val="single" w:sz="4" w:space="0" w:color="auto"/>
            </w:tcBorders>
          </w:tcPr>
          <w:p w14:paraId="6C435986"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SO21 1EN</w:t>
            </w:r>
          </w:p>
        </w:tc>
        <w:tc>
          <w:tcPr>
            <w:tcW w:w="947" w:type="dxa"/>
            <w:tcBorders>
              <w:top w:val="single" w:sz="4" w:space="0" w:color="auto"/>
              <w:bottom w:val="single" w:sz="4" w:space="0" w:color="auto"/>
            </w:tcBorders>
            <w:shd w:val="clear" w:color="auto" w:fill="FFFFFF"/>
          </w:tcPr>
          <w:p w14:paraId="6ECE4DC8"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Cricket</w:t>
            </w:r>
          </w:p>
          <w:p w14:paraId="7B8AE544" w14:textId="77777777" w:rsidR="00D02A04" w:rsidRPr="00305C0A" w:rsidRDefault="00D02A04" w:rsidP="00F87A1D">
            <w:pPr>
              <w:spacing w:before="40"/>
              <w:jc w:val="center"/>
              <w:rPr>
                <w:rFonts w:cs="Arial"/>
                <w:bCs/>
                <w:color w:val="000000"/>
                <w:sz w:val="20"/>
                <w:szCs w:val="20"/>
                <w:lang w:val="en-US"/>
              </w:rPr>
            </w:pPr>
          </w:p>
        </w:tc>
        <w:tc>
          <w:tcPr>
            <w:tcW w:w="1569" w:type="dxa"/>
            <w:tcBorders>
              <w:bottom w:val="single" w:sz="4" w:space="0" w:color="auto"/>
            </w:tcBorders>
            <w:shd w:val="clear" w:color="auto" w:fill="FFFFFF"/>
          </w:tcPr>
          <w:p w14:paraId="1A8A6C66"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 xml:space="preserve">Sports Club </w:t>
            </w:r>
          </w:p>
        </w:tc>
        <w:tc>
          <w:tcPr>
            <w:tcW w:w="4051" w:type="dxa"/>
            <w:shd w:val="clear" w:color="auto" w:fill="FFFFFF"/>
          </w:tcPr>
          <w:p w14:paraId="4B6D40EC" w14:textId="77777777" w:rsidR="00D02A04" w:rsidRPr="00305C0A" w:rsidRDefault="00D02A04" w:rsidP="00F87A1D">
            <w:pPr>
              <w:spacing w:before="40"/>
              <w:jc w:val="left"/>
              <w:rPr>
                <w:rFonts w:cs="Arial"/>
                <w:color w:val="000000"/>
                <w:sz w:val="20"/>
                <w:szCs w:val="20"/>
                <w:lang w:val="en-US"/>
              </w:rPr>
            </w:pPr>
            <w:r>
              <w:rPr>
                <w:rFonts w:cs="Arial"/>
                <w:color w:val="000000"/>
                <w:sz w:val="20"/>
                <w:szCs w:val="20"/>
                <w:lang w:val="en-US"/>
              </w:rPr>
              <w:t>A standard quality grass wicket square with six wickets. Site also has an NTP accompanying the square. Home site of Easton &amp; Martyr Worthy CC. Site is overplayed by four matches per season.</w:t>
            </w:r>
          </w:p>
        </w:tc>
        <w:tc>
          <w:tcPr>
            <w:tcW w:w="3781" w:type="dxa"/>
            <w:shd w:val="clear" w:color="auto" w:fill="FFFFFF"/>
          </w:tcPr>
          <w:p w14:paraId="39607C98" w14:textId="77777777" w:rsidR="00D02A04" w:rsidRPr="00305C0A" w:rsidRDefault="00D02A04" w:rsidP="00F87A1D">
            <w:pPr>
              <w:spacing w:before="40"/>
              <w:jc w:val="left"/>
              <w:rPr>
                <w:rFonts w:eastAsia="Calibri" w:cs="Arial"/>
                <w:sz w:val="20"/>
                <w:szCs w:val="20"/>
              </w:rPr>
            </w:pPr>
            <w:r>
              <w:rPr>
                <w:rFonts w:eastAsia="Calibri" w:cs="Arial"/>
                <w:sz w:val="20"/>
                <w:szCs w:val="20"/>
              </w:rPr>
              <w:t xml:space="preserve">Ensure that the quality of the green is sustained as a minimum through the implantation of a rigorous maintenance regime. Look to make gradual improvements to quality to sustained current levels of overplay. Look to transfer junior demand from grass wickets to NTP as an option to alleviate overplay. </w:t>
            </w:r>
          </w:p>
        </w:tc>
        <w:tc>
          <w:tcPr>
            <w:tcW w:w="1418" w:type="dxa"/>
            <w:shd w:val="clear" w:color="auto" w:fill="FFFFFF"/>
          </w:tcPr>
          <w:p w14:paraId="4598AB69" w14:textId="77777777" w:rsidR="00D02A04" w:rsidRDefault="00D02A04" w:rsidP="00F87A1D">
            <w:pPr>
              <w:spacing w:before="40"/>
              <w:jc w:val="center"/>
              <w:rPr>
                <w:rFonts w:cs="Arial"/>
                <w:bCs/>
                <w:sz w:val="20"/>
                <w:szCs w:val="20"/>
                <w:lang w:val="en-US"/>
              </w:rPr>
            </w:pPr>
            <w:r>
              <w:rPr>
                <w:rFonts w:cs="Arial"/>
                <w:bCs/>
                <w:sz w:val="20"/>
                <w:szCs w:val="20"/>
                <w:lang w:val="en-US"/>
              </w:rPr>
              <w:t>Sports Club</w:t>
            </w:r>
          </w:p>
          <w:p w14:paraId="0CF4ACF8" w14:textId="77777777" w:rsidR="00D02A04" w:rsidRPr="00305C0A" w:rsidRDefault="00D02A04" w:rsidP="00F87A1D">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219C670F" w14:textId="77777777" w:rsidR="00D02A04" w:rsidRPr="00305C0A" w:rsidRDefault="00D02A04" w:rsidP="00F87A1D">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082A7070"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5F281ED3"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21336FF4"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D5A9B50"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Protect</w:t>
            </w:r>
          </w:p>
          <w:p w14:paraId="28052454" w14:textId="77777777" w:rsidR="00D02A04" w:rsidRPr="00305C0A" w:rsidRDefault="00D02A04" w:rsidP="00F87A1D">
            <w:pPr>
              <w:spacing w:before="40"/>
              <w:jc w:val="center"/>
              <w:rPr>
                <w:rFonts w:cs="Arial"/>
                <w:bCs/>
                <w:color w:val="000000"/>
                <w:sz w:val="20"/>
                <w:szCs w:val="20"/>
                <w:lang w:val="en-US"/>
              </w:rPr>
            </w:pPr>
          </w:p>
        </w:tc>
      </w:tr>
      <w:tr w:rsidR="00D02A04" w:rsidRPr="00305C0A" w14:paraId="22241C39" w14:textId="77777777" w:rsidTr="00C7494B">
        <w:trPr>
          <w:cantSplit/>
          <w:trHeight w:val="480"/>
        </w:trPr>
        <w:tc>
          <w:tcPr>
            <w:tcW w:w="709" w:type="dxa"/>
            <w:vMerge w:val="restart"/>
            <w:tcBorders>
              <w:top w:val="single" w:sz="4" w:space="0" w:color="auto"/>
              <w:left w:val="single" w:sz="4" w:space="0" w:color="auto"/>
              <w:right w:val="single" w:sz="4" w:space="0" w:color="auto"/>
            </w:tcBorders>
            <w:shd w:val="clear" w:color="auto" w:fill="auto"/>
          </w:tcPr>
          <w:p w14:paraId="4D6D2A8A" w14:textId="77777777" w:rsidR="00D02A04" w:rsidRPr="00305C0A" w:rsidRDefault="00D02A04" w:rsidP="00F87A1D">
            <w:pPr>
              <w:spacing w:before="40"/>
              <w:jc w:val="center"/>
              <w:rPr>
                <w:rFonts w:cs="Arial"/>
                <w:color w:val="000000"/>
                <w:sz w:val="20"/>
                <w:szCs w:val="20"/>
              </w:rPr>
            </w:pPr>
            <w:r>
              <w:rPr>
                <w:rFonts w:cs="Arial"/>
                <w:color w:val="000000"/>
                <w:sz w:val="20"/>
                <w:szCs w:val="20"/>
              </w:rPr>
              <w:lastRenderedPageBreak/>
              <w:t>20</w:t>
            </w:r>
          </w:p>
        </w:tc>
        <w:tc>
          <w:tcPr>
            <w:tcW w:w="1985" w:type="dxa"/>
            <w:vMerge w:val="restart"/>
            <w:tcBorders>
              <w:top w:val="single" w:sz="4" w:space="0" w:color="auto"/>
              <w:left w:val="nil"/>
              <w:right w:val="nil"/>
            </w:tcBorders>
            <w:shd w:val="clear" w:color="auto" w:fill="auto"/>
          </w:tcPr>
          <w:p w14:paraId="7005DCDA" w14:textId="77777777" w:rsidR="00D02A04" w:rsidRPr="00305C0A" w:rsidRDefault="00D02A04" w:rsidP="00F87A1D">
            <w:pPr>
              <w:spacing w:before="40"/>
              <w:jc w:val="left"/>
              <w:rPr>
                <w:color w:val="000000"/>
                <w:sz w:val="20"/>
                <w:szCs w:val="20"/>
              </w:rPr>
            </w:pPr>
            <w:r w:rsidRPr="00305C0A">
              <w:rPr>
                <w:color w:val="000000"/>
                <w:sz w:val="20"/>
                <w:szCs w:val="20"/>
              </w:rPr>
              <w:t>Eversley Park</w:t>
            </w:r>
          </w:p>
        </w:tc>
        <w:tc>
          <w:tcPr>
            <w:tcW w:w="1275" w:type="dxa"/>
            <w:vMerge w:val="restart"/>
            <w:tcBorders>
              <w:top w:val="single" w:sz="4" w:space="0" w:color="auto"/>
            </w:tcBorders>
          </w:tcPr>
          <w:p w14:paraId="2BF6868A"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SO23 7TF</w:t>
            </w:r>
          </w:p>
        </w:tc>
        <w:tc>
          <w:tcPr>
            <w:tcW w:w="947" w:type="dxa"/>
            <w:vMerge w:val="restart"/>
            <w:tcBorders>
              <w:top w:val="single" w:sz="4" w:space="0" w:color="auto"/>
            </w:tcBorders>
            <w:shd w:val="clear" w:color="auto" w:fill="FFFFFF"/>
          </w:tcPr>
          <w:p w14:paraId="2B9432D4"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tcBorders>
              <w:top w:val="single" w:sz="4" w:space="0" w:color="auto"/>
            </w:tcBorders>
            <w:shd w:val="clear" w:color="auto" w:fill="FFFFFF"/>
          </w:tcPr>
          <w:p w14:paraId="6F6EA88F"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 xml:space="preserve">Parish Council </w:t>
            </w:r>
          </w:p>
        </w:tc>
        <w:tc>
          <w:tcPr>
            <w:tcW w:w="4051" w:type="dxa"/>
            <w:shd w:val="clear" w:color="auto" w:fill="FFFFFF"/>
          </w:tcPr>
          <w:p w14:paraId="034562F9" w14:textId="77777777" w:rsidR="00D02A04" w:rsidRPr="00305C0A" w:rsidRDefault="00D02A04" w:rsidP="00F87A1D">
            <w:pPr>
              <w:spacing w:before="40"/>
              <w:jc w:val="left"/>
              <w:rPr>
                <w:rFonts w:cs="Arial"/>
                <w:color w:val="000000"/>
                <w:sz w:val="20"/>
                <w:szCs w:val="20"/>
                <w:lang w:val="en-US"/>
              </w:rPr>
            </w:pPr>
            <w:r>
              <w:rPr>
                <w:rFonts w:cs="Arial"/>
                <w:color w:val="000000"/>
                <w:sz w:val="20"/>
                <w:szCs w:val="20"/>
                <w:lang w:val="en-US"/>
              </w:rPr>
              <w:t>Two poor quality adult pitches and a poor-quality youth 11v11 pitch. Pitches cumulatively overplayed by five match equivalent sessions per week.</w:t>
            </w:r>
          </w:p>
        </w:tc>
        <w:tc>
          <w:tcPr>
            <w:tcW w:w="3781" w:type="dxa"/>
            <w:shd w:val="clear" w:color="auto" w:fill="FFFFFF"/>
          </w:tcPr>
          <w:p w14:paraId="17F2A906" w14:textId="77777777" w:rsidR="00D02A04" w:rsidRPr="00305C0A" w:rsidRDefault="00D02A04" w:rsidP="00F87A1D">
            <w:pPr>
              <w:spacing w:before="40"/>
              <w:jc w:val="left"/>
              <w:rPr>
                <w:rFonts w:eastAsia="Calibri" w:cs="Arial"/>
                <w:sz w:val="20"/>
                <w:szCs w:val="20"/>
              </w:rPr>
            </w:pPr>
            <w:r>
              <w:rPr>
                <w:rFonts w:eastAsia="Calibri" w:cs="Arial"/>
                <w:sz w:val="20"/>
                <w:szCs w:val="20"/>
              </w:rPr>
              <w:t xml:space="preserve">Explore opportunities to work with Headbourne Worthy Parish Council to improve quality of the site through improvements to current maintenance regime. </w:t>
            </w:r>
          </w:p>
        </w:tc>
        <w:tc>
          <w:tcPr>
            <w:tcW w:w="1418" w:type="dxa"/>
            <w:vMerge w:val="restart"/>
            <w:shd w:val="clear" w:color="auto" w:fill="FFFFFF"/>
          </w:tcPr>
          <w:p w14:paraId="534B185B" w14:textId="77777777" w:rsidR="00D02A04" w:rsidRDefault="00D02A04" w:rsidP="00F87A1D">
            <w:pPr>
              <w:spacing w:before="40"/>
              <w:jc w:val="center"/>
              <w:rPr>
                <w:rFonts w:cs="Arial"/>
                <w:bCs/>
                <w:sz w:val="20"/>
                <w:szCs w:val="20"/>
                <w:lang w:val="en-US"/>
              </w:rPr>
            </w:pPr>
            <w:r>
              <w:rPr>
                <w:rFonts w:cs="Arial"/>
                <w:bCs/>
                <w:sz w:val="20"/>
                <w:szCs w:val="20"/>
                <w:lang w:val="en-US"/>
              </w:rPr>
              <w:t>Parish Council</w:t>
            </w:r>
          </w:p>
          <w:p w14:paraId="02F24F5A" w14:textId="77777777" w:rsidR="00D02A04" w:rsidRDefault="00D02A04" w:rsidP="00F87A1D">
            <w:pPr>
              <w:spacing w:before="40"/>
              <w:jc w:val="center"/>
              <w:rPr>
                <w:rFonts w:cs="Arial"/>
                <w:bCs/>
                <w:sz w:val="20"/>
                <w:szCs w:val="20"/>
                <w:lang w:val="en-US"/>
              </w:rPr>
            </w:pPr>
            <w:r>
              <w:rPr>
                <w:rFonts w:cs="Arial"/>
                <w:bCs/>
                <w:sz w:val="20"/>
                <w:szCs w:val="20"/>
                <w:lang w:val="en-US"/>
              </w:rPr>
              <w:t>Sports Club</w:t>
            </w:r>
          </w:p>
          <w:p w14:paraId="24DADF94" w14:textId="77777777" w:rsidR="00D02A04" w:rsidRPr="00305C0A" w:rsidRDefault="00D02A04" w:rsidP="00F87A1D">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7BBFE6DD" w14:textId="77777777" w:rsidR="00D02A04" w:rsidRPr="00305C0A" w:rsidRDefault="00D02A04" w:rsidP="00F87A1D">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C08A2AD"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42557A06"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64371457"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3014377B"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Protect</w:t>
            </w:r>
          </w:p>
          <w:p w14:paraId="12A1366A"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Enhance</w:t>
            </w:r>
          </w:p>
          <w:p w14:paraId="4DB133FC"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Provide</w:t>
            </w:r>
          </w:p>
        </w:tc>
      </w:tr>
      <w:tr w:rsidR="00D02A04" w:rsidRPr="00305C0A" w14:paraId="053AF87D" w14:textId="77777777" w:rsidTr="00C7494B">
        <w:trPr>
          <w:trHeight w:val="480"/>
        </w:trPr>
        <w:tc>
          <w:tcPr>
            <w:tcW w:w="709" w:type="dxa"/>
            <w:vMerge/>
            <w:tcBorders>
              <w:left w:val="single" w:sz="4" w:space="0" w:color="auto"/>
              <w:bottom w:val="single" w:sz="4" w:space="0" w:color="auto"/>
              <w:right w:val="single" w:sz="4" w:space="0" w:color="auto"/>
            </w:tcBorders>
            <w:shd w:val="clear" w:color="auto" w:fill="auto"/>
          </w:tcPr>
          <w:p w14:paraId="5E5B69BB" w14:textId="77777777" w:rsidR="00D02A04" w:rsidRDefault="00D02A04" w:rsidP="00F87A1D">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73F41F85" w14:textId="77777777" w:rsidR="00D02A04" w:rsidRPr="00305C0A" w:rsidRDefault="00D02A04" w:rsidP="00F87A1D">
            <w:pPr>
              <w:spacing w:before="40"/>
              <w:jc w:val="left"/>
              <w:rPr>
                <w:color w:val="000000"/>
                <w:sz w:val="20"/>
                <w:szCs w:val="20"/>
              </w:rPr>
            </w:pPr>
          </w:p>
        </w:tc>
        <w:tc>
          <w:tcPr>
            <w:tcW w:w="1275" w:type="dxa"/>
            <w:vMerge/>
            <w:tcBorders>
              <w:bottom w:val="single" w:sz="4" w:space="0" w:color="auto"/>
            </w:tcBorders>
          </w:tcPr>
          <w:p w14:paraId="776A236E" w14:textId="77777777" w:rsidR="00D02A04" w:rsidRDefault="00D02A04" w:rsidP="00F87A1D">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3DDE2560" w14:textId="77777777" w:rsidR="00D02A04" w:rsidRDefault="00D02A04" w:rsidP="00F87A1D">
            <w:pPr>
              <w:spacing w:before="40"/>
              <w:jc w:val="center"/>
              <w:rPr>
                <w:rFonts w:cs="Arial"/>
                <w:bCs/>
                <w:color w:val="000000"/>
                <w:sz w:val="20"/>
                <w:szCs w:val="20"/>
                <w:lang w:val="en-US"/>
              </w:rPr>
            </w:pPr>
          </w:p>
        </w:tc>
        <w:tc>
          <w:tcPr>
            <w:tcW w:w="1569" w:type="dxa"/>
            <w:vMerge/>
            <w:shd w:val="clear" w:color="auto" w:fill="FFFFFF"/>
          </w:tcPr>
          <w:p w14:paraId="0E4CBBCE" w14:textId="77777777" w:rsidR="00D02A04" w:rsidRDefault="00D02A04" w:rsidP="00F87A1D">
            <w:pPr>
              <w:spacing w:before="40"/>
              <w:jc w:val="center"/>
              <w:rPr>
                <w:rFonts w:cs="Arial"/>
                <w:bCs/>
                <w:color w:val="000000"/>
                <w:sz w:val="20"/>
                <w:szCs w:val="20"/>
                <w:lang w:val="en-US"/>
              </w:rPr>
            </w:pPr>
          </w:p>
        </w:tc>
        <w:tc>
          <w:tcPr>
            <w:tcW w:w="4051" w:type="dxa"/>
            <w:shd w:val="clear" w:color="auto" w:fill="FFFFFF"/>
          </w:tcPr>
          <w:p w14:paraId="30CD7ED7" w14:textId="77777777" w:rsidR="00D02A04" w:rsidRDefault="00D02A04" w:rsidP="00F87A1D">
            <w:pPr>
              <w:spacing w:before="40"/>
              <w:jc w:val="left"/>
              <w:rPr>
                <w:rFonts w:cs="Arial"/>
                <w:color w:val="000000"/>
                <w:sz w:val="20"/>
                <w:szCs w:val="20"/>
                <w:lang w:val="en-US"/>
              </w:rPr>
            </w:pPr>
            <w:r>
              <w:rPr>
                <w:rFonts w:cs="Arial"/>
                <w:color w:val="000000"/>
                <w:sz w:val="20"/>
                <w:szCs w:val="20"/>
                <w:lang w:val="en-US"/>
              </w:rPr>
              <w:t xml:space="preserve">Worthy Youth FC states that it accesses Worthies Sport &amp; Social Club for changing facilities with no formal agreement in place. Club has further aspirations to develop its own ancillary provision with accompanying social space. </w:t>
            </w:r>
          </w:p>
        </w:tc>
        <w:tc>
          <w:tcPr>
            <w:tcW w:w="3781" w:type="dxa"/>
            <w:shd w:val="clear" w:color="auto" w:fill="FFFFFF"/>
          </w:tcPr>
          <w:p w14:paraId="5687D000" w14:textId="77777777" w:rsidR="00D02A04" w:rsidRPr="00305C0A" w:rsidRDefault="00D02A04" w:rsidP="00F87A1D">
            <w:pPr>
              <w:spacing w:before="40"/>
              <w:jc w:val="left"/>
              <w:rPr>
                <w:rFonts w:eastAsia="Calibri" w:cs="Arial"/>
                <w:sz w:val="20"/>
                <w:szCs w:val="20"/>
              </w:rPr>
            </w:pPr>
            <w:r>
              <w:rPr>
                <w:rFonts w:eastAsia="Calibri" w:cs="Arial"/>
                <w:sz w:val="20"/>
                <w:szCs w:val="20"/>
              </w:rPr>
              <w:t xml:space="preserve">If feasible, work with Worthy Youth FC to provide and create ancillary provision, providing the Club has an adequate infrastructure in place and can obtain long term tenure on the site. </w:t>
            </w:r>
          </w:p>
        </w:tc>
        <w:tc>
          <w:tcPr>
            <w:tcW w:w="1418" w:type="dxa"/>
            <w:vMerge/>
            <w:shd w:val="clear" w:color="auto" w:fill="FFFFFF"/>
          </w:tcPr>
          <w:p w14:paraId="33437E4C" w14:textId="77777777" w:rsidR="00D02A04" w:rsidRPr="00305C0A" w:rsidRDefault="00D02A04" w:rsidP="00F87A1D">
            <w:pPr>
              <w:spacing w:before="40"/>
              <w:jc w:val="center"/>
              <w:rPr>
                <w:rFonts w:cs="Arial"/>
                <w:bCs/>
                <w:sz w:val="20"/>
                <w:szCs w:val="20"/>
                <w:lang w:val="en-US"/>
              </w:rPr>
            </w:pPr>
          </w:p>
        </w:tc>
        <w:tc>
          <w:tcPr>
            <w:tcW w:w="1134" w:type="dxa"/>
            <w:vMerge/>
            <w:shd w:val="clear" w:color="auto" w:fill="FFFFFF"/>
          </w:tcPr>
          <w:p w14:paraId="3F50EB79" w14:textId="77777777" w:rsidR="00D02A04" w:rsidRPr="00305C0A" w:rsidRDefault="00D02A04" w:rsidP="00F87A1D">
            <w:pPr>
              <w:spacing w:before="40"/>
              <w:jc w:val="center"/>
              <w:rPr>
                <w:rFonts w:cs="Arial"/>
                <w:bCs/>
                <w:sz w:val="20"/>
                <w:szCs w:val="20"/>
                <w:lang w:val="en-US"/>
              </w:rPr>
            </w:pPr>
          </w:p>
        </w:tc>
        <w:tc>
          <w:tcPr>
            <w:tcW w:w="992" w:type="dxa"/>
            <w:shd w:val="clear" w:color="auto" w:fill="FFFFFF"/>
          </w:tcPr>
          <w:p w14:paraId="1E664DD6"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55C4CC27"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9D8E3F5"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10AE2E82" w14:textId="77777777" w:rsidR="00D02A04" w:rsidRPr="00305C0A" w:rsidRDefault="00D02A04" w:rsidP="00F87A1D">
            <w:pPr>
              <w:spacing w:before="40"/>
              <w:jc w:val="center"/>
              <w:rPr>
                <w:rFonts w:cs="Arial"/>
                <w:bCs/>
                <w:color w:val="000000"/>
                <w:sz w:val="20"/>
                <w:szCs w:val="20"/>
                <w:lang w:val="en-US"/>
              </w:rPr>
            </w:pPr>
          </w:p>
        </w:tc>
      </w:tr>
      <w:tr w:rsidR="00D02A04" w:rsidRPr="00305C0A" w14:paraId="49AE4E6F" w14:textId="77777777" w:rsidTr="00C7494B">
        <w:trPr>
          <w:trHeight w:val="245"/>
        </w:trPr>
        <w:tc>
          <w:tcPr>
            <w:tcW w:w="709" w:type="dxa"/>
            <w:vMerge w:val="restart"/>
            <w:tcBorders>
              <w:top w:val="single" w:sz="4" w:space="0" w:color="auto"/>
              <w:left w:val="single" w:sz="4" w:space="0" w:color="auto"/>
              <w:right w:val="single" w:sz="4" w:space="0" w:color="auto"/>
            </w:tcBorders>
            <w:shd w:val="clear" w:color="auto" w:fill="auto"/>
          </w:tcPr>
          <w:p w14:paraId="425B7CEC" w14:textId="77777777" w:rsidR="00D02A04" w:rsidRPr="00305C0A" w:rsidRDefault="00D02A04" w:rsidP="00F87A1D">
            <w:pPr>
              <w:spacing w:before="40"/>
              <w:jc w:val="center"/>
              <w:rPr>
                <w:rFonts w:cs="Arial"/>
                <w:color w:val="000000"/>
                <w:sz w:val="20"/>
                <w:szCs w:val="20"/>
              </w:rPr>
            </w:pPr>
            <w:r>
              <w:rPr>
                <w:rFonts w:cs="Arial"/>
                <w:color w:val="000000"/>
                <w:sz w:val="20"/>
                <w:szCs w:val="20"/>
              </w:rPr>
              <w:t>21</w:t>
            </w:r>
          </w:p>
        </w:tc>
        <w:tc>
          <w:tcPr>
            <w:tcW w:w="1985" w:type="dxa"/>
            <w:vMerge w:val="restart"/>
            <w:tcBorders>
              <w:top w:val="single" w:sz="4" w:space="0" w:color="auto"/>
              <w:left w:val="nil"/>
              <w:right w:val="nil"/>
            </w:tcBorders>
            <w:shd w:val="clear" w:color="auto" w:fill="auto"/>
          </w:tcPr>
          <w:p w14:paraId="4AD43556" w14:textId="77777777" w:rsidR="00D02A04" w:rsidRPr="00305C0A" w:rsidRDefault="00D02A04" w:rsidP="00F87A1D">
            <w:pPr>
              <w:spacing w:before="40"/>
              <w:jc w:val="left"/>
              <w:rPr>
                <w:color w:val="000000"/>
                <w:sz w:val="20"/>
                <w:szCs w:val="20"/>
              </w:rPr>
            </w:pPr>
            <w:r w:rsidRPr="00305C0A">
              <w:rPr>
                <w:color w:val="000000"/>
                <w:sz w:val="20"/>
                <w:szCs w:val="20"/>
              </w:rPr>
              <w:t>Evolution Health and Fitness (Perins Community School)</w:t>
            </w:r>
          </w:p>
        </w:tc>
        <w:tc>
          <w:tcPr>
            <w:tcW w:w="1275" w:type="dxa"/>
            <w:vMerge w:val="restart"/>
            <w:tcBorders>
              <w:top w:val="single" w:sz="4" w:space="0" w:color="auto"/>
            </w:tcBorders>
          </w:tcPr>
          <w:p w14:paraId="4A0F08A5"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SO24 9BS</w:t>
            </w:r>
          </w:p>
        </w:tc>
        <w:tc>
          <w:tcPr>
            <w:tcW w:w="947" w:type="dxa"/>
            <w:tcBorders>
              <w:top w:val="single" w:sz="4" w:space="0" w:color="auto"/>
              <w:bottom w:val="single" w:sz="4" w:space="0" w:color="auto"/>
            </w:tcBorders>
            <w:shd w:val="clear" w:color="auto" w:fill="FFFFFF"/>
          </w:tcPr>
          <w:p w14:paraId="3DCB8B11"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44A2DEF2"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374FC69A" w14:textId="77777777" w:rsidR="00D02A04" w:rsidRPr="00305C0A" w:rsidRDefault="00D02A04" w:rsidP="00F87A1D">
            <w:pPr>
              <w:spacing w:before="40"/>
              <w:jc w:val="left"/>
              <w:rPr>
                <w:rFonts w:cs="Arial"/>
                <w:color w:val="000000"/>
                <w:sz w:val="20"/>
                <w:szCs w:val="20"/>
                <w:lang w:val="en-US"/>
              </w:rPr>
            </w:pPr>
            <w:r>
              <w:rPr>
                <w:rFonts w:cs="Arial"/>
                <w:color w:val="000000"/>
                <w:sz w:val="20"/>
                <w:szCs w:val="20"/>
                <w:lang w:val="en-US"/>
              </w:rPr>
              <w:t xml:space="preserve">A poor-quality youth 9v9 pitch which is unavailable for community use due to quality issues. </w:t>
            </w:r>
          </w:p>
        </w:tc>
        <w:tc>
          <w:tcPr>
            <w:tcW w:w="3781" w:type="dxa"/>
            <w:shd w:val="clear" w:color="auto" w:fill="FFFFFF"/>
          </w:tcPr>
          <w:p w14:paraId="0A82CFE0" w14:textId="77777777" w:rsidR="00D02A04" w:rsidRPr="00305C0A" w:rsidRDefault="00D02A04" w:rsidP="00F87A1D">
            <w:pPr>
              <w:spacing w:before="40"/>
              <w:jc w:val="left"/>
              <w:rPr>
                <w:rFonts w:eastAsia="Calibri" w:cs="Arial"/>
                <w:sz w:val="20"/>
                <w:szCs w:val="20"/>
              </w:rPr>
            </w:pPr>
            <w:r>
              <w:rPr>
                <w:rFonts w:eastAsia="Calibri" w:cs="Arial"/>
                <w:sz w:val="20"/>
                <w:szCs w:val="20"/>
              </w:rPr>
              <w:t xml:space="preserve">Look to improve quality for curricular use. Look to link with Alresford Town Juniors FC for a potential solution to meet identified latent demand. </w:t>
            </w:r>
          </w:p>
        </w:tc>
        <w:tc>
          <w:tcPr>
            <w:tcW w:w="1418" w:type="dxa"/>
            <w:shd w:val="clear" w:color="auto" w:fill="FFFFFF"/>
          </w:tcPr>
          <w:p w14:paraId="576D7441" w14:textId="77777777" w:rsidR="00D02A04" w:rsidRDefault="00D02A04" w:rsidP="00F87A1D">
            <w:pPr>
              <w:spacing w:before="40"/>
              <w:jc w:val="center"/>
              <w:rPr>
                <w:rFonts w:cs="Arial"/>
                <w:bCs/>
                <w:sz w:val="20"/>
                <w:szCs w:val="20"/>
                <w:lang w:val="en-US"/>
              </w:rPr>
            </w:pPr>
            <w:r>
              <w:rPr>
                <w:rFonts w:cs="Arial"/>
                <w:bCs/>
                <w:sz w:val="20"/>
                <w:szCs w:val="20"/>
                <w:lang w:val="en-US"/>
              </w:rPr>
              <w:t>School</w:t>
            </w:r>
          </w:p>
          <w:p w14:paraId="1D11BE14" w14:textId="77777777" w:rsidR="00D02A04" w:rsidRPr="00305C0A" w:rsidRDefault="00D02A04" w:rsidP="00F87A1D">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CB5BE49" w14:textId="77777777" w:rsidR="00D02A04" w:rsidRPr="00305C0A" w:rsidRDefault="00D02A04" w:rsidP="00F87A1D">
            <w:pPr>
              <w:spacing w:before="40"/>
              <w:jc w:val="center"/>
              <w:rPr>
                <w:rFonts w:cs="Arial"/>
                <w:bCs/>
                <w:sz w:val="20"/>
                <w:szCs w:val="20"/>
                <w:lang w:val="en-US"/>
              </w:rPr>
            </w:pPr>
            <w:r>
              <w:rPr>
                <w:rFonts w:cs="Arial"/>
                <w:bCs/>
                <w:sz w:val="20"/>
                <w:szCs w:val="20"/>
                <w:lang w:val="en-US"/>
              </w:rPr>
              <w:t>Key site</w:t>
            </w:r>
          </w:p>
        </w:tc>
        <w:tc>
          <w:tcPr>
            <w:tcW w:w="992" w:type="dxa"/>
            <w:shd w:val="clear" w:color="auto" w:fill="FFFFFF"/>
          </w:tcPr>
          <w:p w14:paraId="7351D91F"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6037BF7"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6EB77663"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0F45B4FF" w14:textId="77777777" w:rsidR="00D02A04" w:rsidRDefault="00D02A04" w:rsidP="00F87A1D">
            <w:pPr>
              <w:spacing w:before="40"/>
              <w:jc w:val="center"/>
              <w:rPr>
                <w:rFonts w:cs="Arial"/>
                <w:bCs/>
                <w:color w:val="000000"/>
                <w:sz w:val="20"/>
                <w:szCs w:val="20"/>
                <w:lang w:val="en-US"/>
              </w:rPr>
            </w:pPr>
            <w:r>
              <w:rPr>
                <w:rFonts w:cs="Arial"/>
                <w:bCs/>
                <w:color w:val="000000"/>
                <w:sz w:val="20"/>
                <w:szCs w:val="20"/>
                <w:lang w:val="en-US"/>
              </w:rPr>
              <w:t>Protect</w:t>
            </w:r>
          </w:p>
          <w:p w14:paraId="003D45E0"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Enhance</w:t>
            </w:r>
          </w:p>
        </w:tc>
      </w:tr>
      <w:tr w:rsidR="00D02A04" w:rsidRPr="00305C0A" w14:paraId="030802D3" w14:textId="77777777" w:rsidTr="00C7494B">
        <w:trPr>
          <w:trHeight w:val="245"/>
        </w:trPr>
        <w:tc>
          <w:tcPr>
            <w:tcW w:w="709" w:type="dxa"/>
            <w:vMerge/>
            <w:tcBorders>
              <w:left w:val="single" w:sz="4" w:space="0" w:color="auto"/>
              <w:right w:val="single" w:sz="4" w:space="0" w:color="auto"/>
            </w:tcBorders>
            <w:shd w:val="clear" w:color="auto" w:fill="auto"/>
          </w:tcPr>
          <w:p w14:paraId="3F03CAAC" w14:textId="77777777" w:rsidR="00D02A04" w:rsidRDefault="00D02A04" w:rsidP="00F87A1D">
            <w:pPr>
              <w:spacing w:before="40"/>
              <w:jc w:val="center"/>
              <w:rPr>
                <w:rFonts w:cs="Arial"/>
                <w:color w:val="000000"/>
                <w:sz w:val="20"/>
                <w:szCs w:val="20"/>
              </w:rPr>
            </w:pPr>
          </w:p>
        </w:tc>
        <w:tc>
          <w:tcPr>
            <w:tcW w:w="1985" w:type="dxa"/>
            <w:vMerge/>
            <w:tcBorders>
              <w:left w:val="nil"/>
              <w:right w:val="nil"/>
            </w:tcBorders>
            <w:shd w:val="clear" w:color="auto" w:fill="auto"/>
          </w:tcPr>
          <w:p w14:paraId="0F830240" w14:textId="77777777" w:rsidR="00D02A04" w:rsidRPr="00305C0A" w:rsidRDefault="00D02A04" w:rsidP="00F87A1D">
            <w:pPr>
              <w:spacing w:before="40"/>
              <w:jc w:val="left"/>
              <w:rPr>
                <w:color w:val="000000"/>
                <w:sz w:val="20"/>
                <w:szCs w:val="20"/>
              </w:rPr>
            </w:pPr>
          </w:p>
        </w:tc>
        <w:tc>
          <w:tcPr>
            <w:tcW w:w="1275" w:type="dxa"/>
            <w:vMerge/>
          </w:tcPr>
          <w:p w14:paraId="2FFA1BF4" w14:textId="77777777" w:rsidR="00D02A04" w:rsidRDefault="00D02A04" w:rsidP="00F87A1D">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290F3D27"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3G</w:t>
            </w:r>
          </w:p>
        </w:tc>
        <w:tc>
          <w:tcPr>
            <w:tcW w:w="1569" w:type="dxa"/>
            <w:vMerge/>
            <w:shd w:val="clear" w:color="auto" w:fill="FFFFFF"/>
          </w:tcPr>
          <w:p w14:paraId="48A9CF05" w14:textId="77777777" w:rsidR="00D02A04" w:rsidRPr="00305C0A" w:rsidRDefault="00D02A04" w:rsidP="00F87A1D">
            <w:pPr>
              <w:spacing w:before="40"/>
              <w:jc w:val="center"/>
              <w:rPr>
                <w:rFonts w:cs="Arial"/>
                <w:bCs/>
                <w:color w:val="000000"/>
                <w:sz w:val="20"/>
                <w:szCs w:val="20"/>
                <w:lang w:val="en-US"/>
              </w:rPr>
            </w:pPr>
          </w:p>
        </w:tc>
        <w:tc>
          <w:tcPr>
            <w:tcW w:w="4051" w:type="dxa"/>
            <w:shd w:val="clear" w:color="auto" w:fill="FFFFFF"/>
          </w:tcPr>
          <w:p w14:paraId="3577C217" w14:textId="77777777" w:rsidR="00D02A04" w:rsidRPr="00305C0A" w:rsidRDefault="00D02A04" w:rsidP="0046580F">
            <w:pPr>
              <w:spacing w:before="40"/>
              <w:jc w:val="left"/>
              <w:rPr>
                <w:rFonts w:cs="Arial"/>
                <w:color w:val="000000"/>
                <w:sz w:val="20"/>
                <w:szCs w:val="20"/>
                <w:lang w:val="en-US"/>
              </w:rPr>
            </w:pPr>
            <w:r>
              <w:rPr>
                <w:rFonts w:cs="Arial"/>
                <w:color w:val="000000"/>
                <w:sz w:val="20"/>
                <w:szCs w:val="20"/>
                <w:lang w:val="en-US"/>
              </w:rPr>
              <w:t xml:space="preserve">A poor quality full sized 3G pitch. The pitch is not on the FA register/World Rugby register and cannot accommodate competitive football/rugby use. Used heavily midweek for both football and rugby union. </w:t>
            </w:r>
          </w:p>
        </w:tc>
        <w:tc>
          <w:tcPr>
            <w:tcW w:w="3781" w:type="dxa"/>
            <w:shd w:val="clear" w:color="auto" w:fill="FFFFFF"/>
          </w:tcPr>
          <w:p w14:paraId="4E5DCCF0" w14:textId="77777777" w:rsidR="00D02A04" w:rsidRPr="00305C0A" w:rsidRDefault="00D02A04" w:rsidP="00F87A1D">
            <w:pPr>
              <w:spacing w:before="40"/>
              <w:jc w:val="left"/>
              <w:rPr>
                <w:rFonts w:eastAsia="Calibri" w:cs="Arial"/>
                <w:sz w:val="20"/>
                <w:szCs w:val="20"/>
              </w:rPr>
            </w:pPr>
            <w:r>
              <w:rPr>
                <w:rFonts w:eastAsia="Calibri" w:cs="Arial"/>
                <w:sz w:val="20"/>
                <w:szCs w:val="20"/>
              </w:rPr>
              <w:t xml:space="preserve">Look to work with key stakeholders to secure funding for resurfacing the pitch. Getting the pitch on both the FA/World Rugby register will allow competitive weekend usage and a potential solution for Alresford Town Juniors FCs latent demand issue as well as providing an adequate surface to undertake contact training for Alresford RFC is floodlighting cannot be secured on the Clubs grass pitches. </w:t>
            </w:r>
          </w:p>
        </w:tc>
        <w:tc>
          <w:tcPr>
            <w:tcW w:w="1418" w:type="dxa"/>
            <w:shd w:val="clear" w:color="auto" w:fill="FFFFFF"/>
          </w:tcPr>
          <w:p w14:paraId="7F8BF231" w14:textId="77777777" w:rsidR="00D02A04" w:rsidRDefault="00D02A04" w:rsidP="00F87A1D">
            <w:pPr>
              <w:spacing w:before="40"/>
              <w:jc w:val="center"/>
              <w:rPr>
                <w:rFonts w:cs="Arial"/>
                <w:bCs/>
                <w:sz w:val="20"/>
                <w:szCs w:val="20"/>
                <w:lang w:val="en-US"/>
              </w:rPr>
            </w:pPr>
            <w:r>
              <w:rPr>
                <w:rFonts w:cs="Arial"/>
                <w:bCs/>
                <w:sz w:val="20"/>
                <w:szCs w:val="20"/>
                <w:lang w:val="en-US"/>
              </w:rPr>
              <w:t>School</w:t>
            </w:r>
          </w:p>
          <w:p w14:paraId="36D74E4B" w14:textId="77777777" w:rsidR="00D02A04" w:rsidRDefault="00D02A04" w:rsidP="00F87A1D">
            <w:pPr>
              <w:spacing w:before="40"/>
              <w:jc w:val="center"/>
              <w:rPr>
                <w:rFonts w:cs="Arial"/>
                <w:bCs/>
                <w:sz w:val="20"/>
                <w:szCs w:val="20"/>
                <w:lang w:val="en-US"/>
              </w:rPr>
            </w:pPr>
            <w:r>
              <w:rPr>
                <w:rFonts w:cs="Arial"/>
                <w:bCs/>
                <w:sz w:val="20"/>
                <w:szCs w:val="20"/>
                <w:lang w:val="en-US"/>
              </w:rPr>
              <w:t>FA</w:t>
            </w:r>
          </w:p>
          <w:p w14:paraId="7CE35CE6" w14:textId="77777777" w:rsidR="00D02A04" w:rsidRDefault="00D02A04" w:rsidP="00F87A1D">
            <w:pPr>
              <w:spacing w:before="40"/>
              <w:jc w:val="center"/>
              <w:rPr>
                <w:rFonts w:cs="Arial"/>
                <w:bCs/>
                <w:sz w:val="20"/>
                <w:szCs w:val="20"/>
                <w:lang w:val="en-US"/>
              </w:rPr>
            </w:pPr>
            <w:r>
              <w:rPr>
                <w:rFonts w:cs="Arial"/>
                <w:bCs/>
                <w:sz w:val="20"/>
                <w:szCs w:val="20"/>
                <w:lang w:val="en-US"/>
              </w:rPr>
              <w:t>RFU</w:t>
            </w:r>
          </w:p>
          <w:p w14:paraId="396FD299" w14:textId="77777777" w:rsidR="00D02A04" w:rsidRPr="00305C0A" w:rsidRDefault="00D02A04" w:rsidP="00F87A1D">
            <w:pPr>
              <w:spacing w:before="40"/>
              <w:jc w:val="center"/>
              <w:rPr>
                <w:rFonts w:cs="Arial"/>
                <w:bCs/>
                <w:sz w:val="20"/>
                <w:szCs w:val="20"/>
                <w:lang w:val="en-US"/>
              </w:rPr>
            </w:pPr>
          </w:p>
        </w:tc>
        <w:tc>
          <w:tcPr>
            <w:tcW w:w="1134" w:type="dxa"/>
            <w:vMerge/>
            <w:shd w:val="clear" w:color="auto" w:fill="FFFFFF"/>
          </w:tcPr>
          <w:p w14:paraId="11EF18C4" w14:textId="77777777" w:rsidR="00D02A04" w:rsidRPr="00305C0A" w:rsidRDefault="00D02A04" w:rsidP="00F87A1D">
            <w:pPr>
              <w:spacing w:before="40"/>
              <w:jc w:val="center"/>
              <w:rPr>
                <w:rFonts w:cs="Arial"/>
                <w:bCs/>
                <w:sz w:val="20"/>
                <w:szCs w:val="20"/>
                <w:lang w:val="en-US"/>
              </w:rPr>
            </w:pPr>
          </w:p>
        </w:tc>
        <w:tc>
          <w:tcPr>
            <w:tcW w:w="992" w:type="dxa"/>
            <w:shd w:val="clear" w:color="auto" w:fill="FFFFFF"/>
          </w:tcPr>
          <w:p w14:paraId="1C95E13C"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3CEE7FF5"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24AFA695" w14:textId="77777777" w:rsidR="00D02A04" w:rsidRPr="00305C0A" w:rsidRDefault="00D02A04" w:rsidP="00F87A1D">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01966E09" w14:textId="77777777" w:rsidR="00D02A04" w:rsidRPr="00305C0A" w:rsidRDefault="00D02A04" w:rsidP="00F87A1D">
            <w:pPr>
              <w:spacing w:before="40"/>
              <w:jc w:val="center"/>
              <w:rPr>
                <w:rFonts w:cs="Arial"/>
                <w:bCs/>
                <w:color w:val="000000"/>
                <w:sz w:val="20"/>
                <w:szCs w:val="20"/>
                <w:lang w:val="en-US"/>
              </w:rPr>
            </w:pPr>
          </w:p>
        </w:tc>
      </w:tr>
      <w:tr w:rsidR="00D02A04" w:rsidRPr="00305C0A" w14:paraId="7F9712A4" w14:textId="77777777" w:rsidTr="00C7494B">
        <w:trPr>
          <w:trHeight w:val="245"/>
        </w:trPr>
        <w:tc>
          <w:tcPr>
            <w:tcW w:w="709" w:type="dxa"/>
            <w:vMerge/>
            <w:tcBorders>
              <w:left w:val="single" w:sz="4" w:space="0" w:color="auto"/>
              <w:bottom w:val="single" w:sz="4" w:space="0" w:color="auto"/>
              <w:right w:val="single" w:sz="4" w:space="0" w:color="auto"/>
            </w:tcBorders>
            <w:shd w:val="clear" w:color="auto" w:fill="auto"/>
          </w:tcPr>
          <w:p w14:paraId="65610AEE" w14:textId="77777777" w:rsidR="00D02A04" w:rsidRDefault="00D02A04" w:rsidP="00235EB5">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56ED2D3A" w14:textId="77777777" w:rsidR="00D02A04" w:rsidRPr="00305C0A" w:rsidRDefault="00D02A04" w:rsidP="00235EB5">
            <w:pPr>
              <w:spacing w:before="40"/>
              <w:jc w:val="left"/>
              <w:rPr>
                <w:color w:val="000000"/>
                <w:sz w:val="20"/>
                <w:szCs w:val="20"/>
              </w:rPr>
            </w:pPr>
          </w:p>
        </w:tc>
        <w:tc>
          <w:tcPr>
            <w:tcW w:w="1275" w:type="dxa"/>
            <w:vMerge/>
            <w:tcBorders>
              <w:bottom w:val="single" w:sz="4" w:space="0" w:color="auto"/>
            </w:tcBorders>
          </w:tcPr>
          <w:p w14:paraId="63ECF6B7" w14:textId="77777777" w:rsidR="00D02A04" w:rsidRDefault="00D02A04" w:rsidP="00235EB5">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14C1B2DC"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vMerge/>
            <w:tcBorders>
              <w:bottom w:val="single" w:sz="4" w:space="0" w:color="auto"/>
            </w:tcBorders>
            <w:shd w:val="clear" w:color="auto" w:fill="FFFFFF"/>
          </w:tcPr>
          <w:p w14:paraId="65F7565F" w14:textId="77777777" w:rsidR="00D02A04" w:rsidRPr="00305C0A" w:rsidRDefault="00D02A04" w:rsidP="00235EB5">
            <w:pPr>
              <w:spacing w:before="40"/>
              <w:jc w:val="center"/>
              <w:rPr>
                <w:rFonts w:cs="Arial"/>
                <w:bCs/>
                <w:color w:val="000000"/>
                <w:sz w:val="20"/>
                <w:szCs w:val="20"/>
                <w:lang w:val="en-US"/>
              </w:rPr>
            </w:pPr>
          </w:p>
        </w:tc>
        <w:tc>
          <w:tcPr>
            <w:tcW w:w="4051" w:type="dxa"/>
            <w:shd w:val="clear" w:color="auto" w:fill="FFFFFF"/>
          </w:tcPr>
          <w:p w14:paraId="5CB95A0B" w14:textId="77777777" w:rsidR="00D02A04" w:rsidRPr="00305C0A" w:rsidRDefault="00D02A04" w:rsidP="00235EB5">
            <w:pPr>
              <w:spacing w:before="40"/>
              <w:jc w:val="left"/>
              <w:rPr>
                <w:rFonts w:cs="Arial"/>
                <w:color w:val="000000"/>
                <w:sz w:val="20"/>
                <w:szCs w:val="20"/>
                <w:lang w:val="en-US"/>
              </w:rPr>
            </w:pPr>
            <w:r>
              <w:rPr>
                <w:rFonts w:cs="Arial"/>
                <w:color w:val="000000"/>
                <w:sz w:val="20"/>
                <w:szCs w:val="20"/>
                <w:lang w:val="en-US"/>
              </w:rPr>
              <w:t xml:space="preserve">Three poor quality (M0/D0) senior rugby union pitches. Pitches are available for community use but are unused. </w:t>
            </w:r>
          </w:p>
        </w:tc>
        <w:tc>
          <w:tcPr>
            <w:tcW w:w="3781" w:type="dxa"/>
            <w:shd w:val="clear" w:color="auto" w:fill="FFFFFF"/>
          </w:tcPr>
          <w:p w14:paraId="4DC0488A" w14:textId="77777777" w:rsidR="00D02A04" w:rsidRPr="00305C0A" w:rsidRDefault="00D02A04" w:rsidP="00235EB5">
            <w:pPr>
              <w:spacing w:before="40"/>
              <w:jc w:val="left"/>
              <w:rPr>
                <w:rFonts w:eastAsia="Calibri" w:cs="Arial"/>
                <w:sz w:val="20"/>
                <w:szCs w:val="20"/>
              </w:rPr>
            </w:pPr>
            <w:r>
              <w:rPr>
                <w:rFonts w:eastAsia="Calibri" w:cs="Arial"/>
                <w:sz w:val="20"/>
                <w:szCs w:val="20"/>
              </w:rPr>
              <w:t xml:space="preserve">Look to improve quality of the pitches through enhanced maintenance for curricular use. </w:t>
            </w:r>
          </w:p>
        </w:tc>
        <w:tc>
          <w:tcPr>
            <w:tcW w:w="1418" w:type="dxa"/>
            <w:shd w:val="clear" w:color="auto" w:fill="FFFFFF"/>
          </w:tcPr>
          <w:p w14:paraId="64ABA93A" w14:textId="77777777" w:rsidR="00D02A04" w:rsidRDefault="00D02A04" w:rsidP="00235EB5">
            <w:pPr>
              <w:spacing w:before="40"/>
              <w:jc w:val="center"/>
              <w:rPr>
                <w:rFonts w:cs="Arial"/>
                <w:bCs/>
                <w:sz w:val="20"/>
                <w:szCs w:val="20"/>
                <w:lang w:val="en-US"/>
              </w:rPr>
            </w:pPr>
            <w:r>
              <w:rPr>
                <w:rFonts w:cs="Arial"/>
                <w:bCs/>
                <w:sz w:val="20"/>
                <w:szCs w:val="20"/>
                <w:lang w:val="en-US"/>
              </w:rPr>
              <w:t>School</w:t>
            </w:r>
          </w:p>
          <w:p w14:paraId="288800C5" w14:textId="77777777" w:rsidR="00D02A04" w:rsidRPr="00305C0A" w:rsidRDefault="00D02A04" w:rsidP="00235EB5">
            <w:pPr>
              <w:spacing w:before="40"/>
              <w:jc w:val="center"/>
              <w:rPr>
                <w:rFonts w:cs="Arial"/>
                <w:bCs/>
                <w:sz w:val="20"/>
                <w:szCs w:val="20"/>
                <w:lang w:val="en-US"/>
              </w:rPr>
            </w:pPr>
            <w:r>
              <w:rPr>
                <w:rFonts w:cs="Arial"/>
                <w:bCs/>
                <w:sz w:val="20"/>
                <w:szCs w:val="20"/>
                <w:lang w:val="en-US"/>
              </w:rPr>
              <w:t xml:space="preserve">RFU </w:t>
            </w:r>
          </w:p>
        </w:tc>
        <w:tc>
          <w:tcPr>
            <w:tcW w:w="1134" w:type="dxa"/>
            <w:vMerge/>
            <w:shd w:val="clear" w:color="auto" w:fill="FFFFFF"/>
          </w:tcPr>
          <w:p w14:paraId="04925239" w14:textId="77777777" w:rsidR="00D02A04" w:rsidRPr="00305C0A" w:rsidRDefault="00D02A04" w:rsidP="00235EB5">
            <w:pPr>
              <w:spacing w:before="40"/>
              <w:jc w:val="center"/>
              <w:rPr>
                <w:rFonts w:cs="Arial"/>
                <w:bCs/>
                <w:sz w:val="20"/>
                <w:szCs w:val="20"/>
                <w:lang w:val="en-US"/>
              </w:rPr>
            </w:pPr>
          </w:p>
        </w:tc>
        <w:tc>
          <w:tcPr>
            <w:tcW w:w="992" w:type="dxa"/>
            <w:shd w:val="clear" w:color="auto" w:fill="FFFFFF"/>
          </w:tcPr>
          <w:p w14:paraId="7C690136"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636070C6"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5D33506"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2A5D989" w14:textId="77777777" w:rsidR="00D02A04" w:rsidRPr="00305C0A" w:rsidRDefault="00D02A04" w:rsidP="00235EB5">
            <w:pPr>
              <w:spacing w:before="40"/>
              <w:jc w:val="center"/>
              <w:rPr>
                <w:rFonts w:cs="Arial"/>
                <w:bCs/>
                <w:color w:val="000000"/>
                <w:sz w:val="20"/>
                <w:szCs w:val="20"/>
                <w:lang w:val="en-US"/>
              </w:rPr>
            </w:pPr>
          </w:p>
        </w:tc>
      </w:tr>
      <w:tr w:rsidR="00D02A04" w:rsidRPr="00305C0A" w14:paraId="5BFB08BD"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B30E6B" w14:textId="77777777" w:rsidR="00D02A04" w:rsidRPr="00305C0A" w:rsidRDefault="00D02A04" w:rsidP="00235EB5">
            <w:pPr>
              <w:spacing w:before="40"/>
              <w:jc w:val="center"/>
              <w:rPr>
                <w:rFonts w:cs="Arial"/>
                <w:color w:val="000000"/>
                <w:sz w:val="20"/>
                <w:szCs w:val="20"/>
              </w:rPr>
            </w:pPr>
            <w:r>
              <w:rPr>
                <w:rFonts w:cs="Arial"/>
                <w:color w:val="000000"/>
                <w:sz w:val="20"/>
                <w:szCs w:val="20"/>
              </w:rPr>
              <w:t>22</w:t>
            </w:r>
          </w:p>
        </w:tc>
        <w:tc>
          <w:tcPr>
            <w:tcW w:w="1985" w:type="dxa"/>
            <w:tcBorders>
              <w:top w:val="single" w:sz="4" w:space="0" w:color="auto"/>
              <w:left w:val="nil"/>
              <w:bottom w:val="single" w:sz="4" w:space="0" w:color="auto"/>
              <w:right w:val="nil"/>
            </w:tcBorders>
            <w:shd w:val="clear" w:color="auto" w:fill="auto"/>
          </w:tcPr>
          <w:p w14:paraId="2D3D0DD7" w14:textId="77777777" w:rsidR="00D02A04" w:rsidRPr="00305C0A" w:rsidRDefault="00D02A04" w:rsidP="00235EB5">
            <w:pPr>
              <w:spacing w:before="40"/>
              <w:jc w:val="left"/>
              <w:rPr>
                <w:color w:val="000000"/>
                <w:sz w:val="20"/>
                <w:szCs w:val="20"/>
              </w:rPr>
            </w:pPr>
            <w:r w:rsidRPr="00305C0A">
              <w:rPr>
                <w:color w:val="000000"/>
                <w:sz w:val="20"/>
                <w:szCs w:val="20"/>
              </w:rPr>
              <w:t>Green Jackets Ground</w:t>
            </w:r>
          </w:p>
        </w:tc>
        <w:tc>
          <w:tcPr>
            <w:tcW w:w="1275" w:type="dxa"/>
            <w:tcBorders>
              <w:top w:val="single" w:sz="4" w:space="0" w:color="auto"/>
              <w:bottom w:val="single" w:sz="4" w:space="0" w:color="auto"/>
            </w:tcBorders>
          </w:tcPr>
          <w:p w14:paraId="1A48CB52" w14:textId="77777777" w:rsidR="00D02A04" w:rsidRDefault="00D02A04" w:rsidP="00235EB5">
            <w:pPr>
              <w:spacing w:before="40"/>
              <w:jc w:val="center"/>
              <w:rPr>
                <w:rFonts w:cs="Arial"/>
                <w:bCs/>
                <w:color w:val="000000"/>
                <w:sz w:val="20"/>
                <w:szCs w:val="20"/>
                <w:lang w:val="en-US"/>
              </w:rPr>
            </w:pPr>
            <w:r>
              <w:rPr>
                <w:rFonts w:cs="Arial"/>
                <w:bCs/>
                <w:color w:val="000000"/>
                <w:sz w:val="20"/>
                <w:szCs w:val="20"/>
                <w:lang w:val="en-US"/>
              </w:rPr>
              <w:t>SO23 9RX</w:t>
            </w:r>
          </w:p>
        </w:tc>
        <w:tc>
          <w:tcPr>
            <w:tcW w:w="947" w:type="dxa"/>
            <w:tcBorders>
              <w:top w:val="single" w:sz="4" w:space="0" w:color="auto"/>
              <w:bottom w:val="single" w:sz="4" w:space="0" w:color="auto"/>
            </w:tcBorders>
            <w:shd w:val="clear" w:color="auto" w:fill="FFFFFF"/>
          </w:tcPr>
          <w:p w14:paraId="75ACD6F0"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tcBorders>
              <w:top w:val="single" w:sz="4" w:space="0" w:color="auto"/>
              <w:bottom w:val="single" w:sz="4" w:space="0" w:color="auto"/>
            </w:tcBorders>
            <w:shd w:val="clear" w:color="auto" w:fill="FFFFFF"/>
          </w:tcPr>
          <w:p w14:paraId="02BEA057"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Sports Club</w:t>
            </w:r>
          </w:p>
        </w:tc>
        <w:tc>
          <w:tcPr>
            <w:tcW w:w="4051" w:type="dxa"/>
            <w:shd w:val="clear" w:color="auto" w:fill="FFFFFF"/>
          </w:tcPr>
          <w:p w14:paraId="6619D357" w14:textId="77777777" w:rsidR="00D02A04" w:rsidRPr="00305C0A" w:rsidRDefault="00D02A04" w:rsidP="00235EB5">
            <w:pPr>
              <w:spacing w:before="40"/>
              <w:jc w:val="left"/>
              <w:rPr>
                <w:rFonts w:cs="Arial"/>
                <w:color w:val="000000"/>
                <w:sz w:val="20"/>
                <w:szCs w:val="20"/>
                <w:lang w:val="en-US"/>
              </w:rPr>
            </w:pPr>
            <w:r>
              <w:rPr>
                <w:rFonts w:cs="Arial"/>
                <w:color w:val="000000"/>
                <w:sz w:val="20"/>
                <w:szCs w:val="20"/>
                <w:lang w:val="en-US"/>
              </w:rPr>
              <w:t>A two square cricket site. The first square has 11 good quality grass wickets. Site used and managed by St Cross Symondians CC. The second has eight standard quality wickets and an on site NTP. Site has a cumulative spare capacity of two match sessions per season.</w:t>
            </w:r>
          </w:p>
        </w:tc>
        <w:tc>
          <w:tcPr>
            <w:tcW w:w="3781" w:type="dxa"/>
            <w:shd w:val="clear" w:color="auto" w:fill="FFFFFF"/>
          </w:tcPr>
          <w:p w14:paraId="07CD911F" w14:textId="77777777" w:rsidR="00D02A04" w:rsidRPr="00305C0A" w:rsidRDefault="00D02A04" w:rsidP="00235EB5">
            <w:pPr>
              <w:spacing w:before="40"/>
              <w:jc w:val="left"/>
              <w:rPr>
                <w:rFonts w:eastAsia="Calibri" w:cs="Arial"/>
                <w:sz w:val="20"/>
                <w:szCs w:val="20"/>
              </w:rPr>
            </w:pPr>
            <w:r>
              <w:rPr>
                <w:rFonts w:eastAsia="Calibri" w:cs="Arial"/>
                <w:sz w:val="20"/>
                <w:szCs w:val="20"/>
              </w:rPr>
              <w:t xml:space="preserve">Given high levels of demand across the site there is a requirement to sustain high levels of maintenance levels currently undertake. Explore opportunities to undertake a PQS to continue to improve maintenance standards. </w:t>
            </w:r>
          </w:p>
        </w:tc>
        <w:tc>
          <w:tcPr>
            <w:tcW w:w="1418" w:type="dxa"/>
            <w:shd w:val="clear" w:color="auto" w:fill="FFFFFF"/>
          </w:tcPr>
          <w:p w14:paraId="7444F493" w14:textId="77777777" w:rsidR="00D02A04" w:rsidRDefault="00D02A04" w:rsidP="00235EB5">
            <w:pPr>
              <w:spacing w:before="40"/>
              <w:jc w:val="center"/>
              <w:rPr>
                <w:rFonts w:cs="Arial"/>
                <w:bCs/>
                <w:sz w:val="20"/>
                <w:szCs w:val="20"/>
                <w:lang w:val="en-US"/>
              </w:rPr>
            </w:pPr>
            <w:r>
              <w:rPr>
                <w:rFonts w:cs="Arial"/>
                <w:bCs/>
                <w:sz w:val="20"/>
                <w:szCs w:val="20"/>
                <w:lang w:val="en-US"/>
              </w:rPr>
              <w:t>Sports Club</w:t>
            </w:r>
          </w:p>
          <w:p w14:paraId="1467B2F3" w14:textId="77777777" w:rsidR="00D02A04" w:rsidRPr="00305C0A" w:rsidRDefault="00D02A04" w:rsidP="00235EB5">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6948DE61" w14:textId="77777777" w:rsidR="00D02A04" w:rsidRPr="00305C0A" w:rsidRDefault="00D02A04" w:rsidP="00235EB5">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2B8821BB"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082CB64"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54C1879B" w14:textId="77777777" w:rsidR="00D02A04" w:rsidRPr="00305C0A" w:rsidRDefault="00D02A04" w:rsidP="00235EB5">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F7C1BB4" w14:textId="77777777" w:rsidR="00D02A04" w:rsidRDefault="00D02A04" w:rsidP="00235EB5">
            <w:pPr>
              <w:spacing w:before="40"/>
              <w:jc w:val="center"/>
              <w:rPr>
                <w:rFonts w:cs="Arial"/>
                <w:bCs/>
                <w:color w:val="000000"/>
                <w:sz w:val="20"/>
                <w:szCs w:val="20"/>
                <w:lang w:val="en-US"/>
              </w:rPr>
            </w:pPr>
            <w:r>
              <w:rPr>
                <w:rFonts w:cs="Arial"/>
                <w:bCs/>
                <w:color w:val="000000"/>
                <w:sz w:val="20"/>
                <w:szCs w:val="20"/>
                <w:lang w:val="en-US"/>
              </w:rPr>
              <w:t>Protect</w:t>
            </w:r>
          </w:p>
          <w:p w14:paraId="773F8C6C" w14:textId="77777777" w:rsidR="00D02A04" w:rsidRPr="00305C0A" w:rsidRDefault="00D02A04" w:rsidP="00235EB5">
            <w:pPr>
              <w:spacing w:before="40"/>
              <w:jc w:val="center"/>
              <w:rPr>
                <w:rFonts w:cs="Arial"/>
                <w:bCs/>
                <w:color w:val="000000"/>
                <w:sz w:val="20"/>
                <w:szCs w:val="20"/>
                <w:lang w:val="en-US"/>
              </w:rPr>
            </w:pPr>
          </w:p>
        </w:tc>
      </w:tr>
      <w:tr w:rsidR="00D02A04" w:rsidRPr="00305C0A" w14:paraId="71578934"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88B1E17" w14:textId="77777777" w:rsidR="00D02A04" w:rsidRPr="00305C0A" w:rsidRDefault="00D02A04" w:rsidP="00D9215F">
            <w:pPr>
              <w:spacing w:before="40"/>
              <w:jc w:val="center"/>
              <w:rPr>
                <w:rFonts w:cs="Arial"/>
                <w:color w:val="000000"/>
                <w:sz w:val="20"/>
                <w:szCs w:val="20"/>
              </w:rPr>
            </w:pPr>
            <w:r>
              <w:rPr>
                <w:rFonts w:cs="Arial"/>
                <w:color w:val="000000"/>
                <w:sz w:val="20"/>
                <w:szCs w:val="20"/>
              </w:rPr>
              <w:t>23</w:t>
            </w:r>
          </w:p>
        </w:tc>
        <w:tc>
          <w:tcPr>
            <w:tcW w:w="1985" w:type="dxa"/>
            <w:tcBorders>
              <w:top w:val="single" w:sz="4" w:space="0" w:color="auto"/>
              <w:left w:val="nil"/>
              <w:bottom w:val="single" w:sz="4" w:space="0" w:color="auto"/>
              <w:right w:val="nil"/>
            </w:tcBorders>
            <w:shd w:val="clear" w:color="auto" w:fill="auto"/>
          </w:tcPr>
          <w:p w14:paraId="1C0E339F" w14:textId="77777777" w:rsidR="00D02A04" w:rsidRPr="00305C0A" w:rsidRDefault="00D02A04" w:rsidP="00D9215F">
            <w:pPr>
              <w:spacing w:before="40"/>
              <w:jc w:val="left"/>
              <w:rPr>
                <w:color w:val="000000"/>
                <w:sz w:val="20"/>
                <w:szCs w:val="20"/>
              </w:rPr>
            </w:pPr>
            <w:r w:rsidRPr="00305C0A">
              <w:rPr>
                <w:color w:val="000000"/>
                <w:sz w:val="20"/>
                <w:szCs w:val="20"/>
              </w:rPr>
              <w:t>Harestock Field</w:t>
            </w:r>
          </w:p>
        </w:tc>
        <w:tc>
          <w:tcPr>
            <w:tcW w:w="1275" w:type="dxa"/>
            <w:tcBorders>
              <w:top w:val="single" w:sz="4" w:space="0" w:color="auto"/>
              <w:bottom w:val="single" w:sz="4" w:space="0" w:color="auto"/>
            </w:tcBorders>
          </w:tcPr>
          <w:p w14:paraId="67DF1760" w14:textId="77777777" w:rsidR="00D02A04" w:rsidRDefault="00D02A04" w:rsidP="00D9215F">
            <w:pPr>
              <w:spacing w:before="40"/>
              <w:jc w:val="center"/>
              <w:rPr>
                <w:rFonts w:cs="Arial"/>
                <w:bCs/>
                <w:color w:val="000000"/>
                <w:sz w:val="20"/>
                <w:szCs w:val="20"/>
                <w:lang w:val="en-US"/>
              </w:rPr>
            </w:pPr>
            <w:r>
              <w:rPr>
                <w:rFonts w:cs="Arial"/>
                <w:bCs/>
                <w:color w:val="000000"/>
                <w:sz w:val="20"/>
                <w:szCs w:val="20"/>
                <w:lang w:val="en-US"/>
              </w:rPr>
              <w:t>SO22 6NS</w:t>
            </w:r>
          </w:p>
        </w:tc>
        <w:tc>
          <w:tcPr>
            <w:tcW w:w="947" w:type="dxa"/>
            <w:tcBorders>
              <w:top w:val="single" w:sz="4" w:space="0" w:color="auto"/>
              <w:bottom w:val="single" w:sz="4" w:space="0" w:color="auto"/>
            </w:tcBorders>
            <w:shd w:val="clear" w:color="auto" w:fill="FFFFFF"/>
          </w:tcPr>
          <w:p w14:paraId="7490BC0D"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tcBorders>
            <w:shd w:val="clear" w:color="auto" w:fill="FFFFFF"/>
          </w:tcPr>
          <w:p w14:paraId="6F8B3A6D"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4B4D639B" w14:textId="77777777" w:rsidR="00D02A04" w:rsidRPr="00305C0A" w:rsidRDefault="00D02A04" w:rsidP="00D9215F">
            <w:pPr>
              <w:spacing w:before="40"/>
              <w:jc w:val="left"/>
              <w:rPr>
                <w:rFonts w:cs="Arial"/>
                <w:color w:val="000000"/>
                <w:sz w:val="20"/>
                <w:szCs w:val="20"/>
                <w:lang w:val="en-US"/>
              </w:rPr>
            </w:pPr>
            <w:r>
              <w:rPr>
                <w:rFonts w:cs="Arial"/>
                <w:color w:val="000000"/>
                <w:sz w:val="20"/>
                <w:szCs w:val="20"/>
                <w:lang w:val="en-US"/>
              </w:rPr>
              <w:t>An adult football pitch with no recorded use.</w:t>
            </w:r>
          </w:p>
        </w:tc>
        <w:tc>
          <w:tcPr>
            <w:tcW w:w="3781" w:type="dxa"/>
            <w:shd w:val="clear" w:color="auto" w:fill="FFFFFF"/>
          </w:tcPr>
          <w:p w14:paraId="72F2FC75" w14:textId="77777777" w:rsidR="00D02A04" w:rsidRPr="00305C0A" w:rsidRDefault="00D02A04" w:rsidP="00D9215F">
            <w:pPr>
              <w:spacing w:before="40"/>
              <w:jc w:val="left"/>
              <w:rPr>
                <w:rFonts w:eastAsia="Calibri" w:cs="Arial"/>
                <w:sz w:val="20"/>
                <w:szCs w:val="20"/>
              </w:rPr>
            </w:pPr>
            <w:r>
              <w:rPr>
                <w:rFonts w:eastAsia="Calibri" w:cs="Arial"/>
                <w:sz w:val="20"/>
                <w:szCs w:val="20"/>
              </w:rPr>
              <w:t>Ensure quality of the pitch is sustained for future use and current recreational use.</w:t>
            </w:r>
          </w:p>
        </w:tc>
        <w:tc>
          <w:tcPr>
            <w:tcW w:w="1418" w:type="dxa"/>
            <w:shd w:val="clear" w:color="auto" w:fill="FFFFFF"/>
          </w:tcPr>
          <w:p w14:paraId="6ECC1BD2" w14:textId="77777777" w:rsidR="00D02A04" w:rsidRDefault="00D02A04" w:rsidP="00D9215F">
            <w:pPr>
              <w:spacing w:before="40"/>
              <w:jc w:val="center"/>
              <w:rPr>
                <w:rFonts w:cs="Arial"/>
                <w:bCs/>
                <w:sz w:val="20"/>
                <w:szCs w:val="20"/>
                <w:lang w:val="en-US"/>
              </w:rPr>
            </w:pPr>
            <w:r>
              <w:rPr>
                <w:rFonts w:cs="Arial"/>
                <w:bCs/>
                <w:sz w:val="20"/>
                <w:szCs w:val="20"/>
                <w:lang w:val="en-US"/>
              </w:rPr>
              <w:t>Parish Council</w:t>
            </w:r>
          </w:p>
          <w:p w14:paraId="27544924" w14:textId="77777777" w:rsidR="00D02A04" w:rsidRPr="00305C0A" w:rsidRDefault="00D02A04" w:rsidP="00D9215F">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6786BBAC" w14:textId="77777777" w:rsidR="00D02A04" w:rsidRPr="00305C0A" w:rsidRDefault="00D02A04" w:rsidP="00D9215F">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6DAAE45"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E5C5F69"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8C530E3"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FF143F6" w14:textId="77777777" w:rsidR="00D02A04" w:rsidRDefault="00D02A04" w:rsidP="00D9215F">
            <w:pPr>
              <w:spacing w:before="40"/>
              <w:jc w:val="center"/>
              <w:rPr>
                <w:rFonts w:cs="Arial"/>
                <w:bCs/>
                <w:color w:val="000000"/>
                <w:sz w:val="20"/>
                <w:szCs w:val="20"/>
                <w:lang w:val="en-US"/>
              </w:rPr>
            </w:pPr>
            <w:r>
              <w:rPr>
                <w:rFonts w:cs="Arial"/>
                <w:bCs/>
                <w:color w:val="000000"/>
                <w:sz w:val="20"/>
                <w:szCs w:val="20"/>
                <w:lang w:val="en-US"/>
              </w:rPr>
              <w:t>Enhance</w:t>
            </w:r>
          </w:p>
          <w:p w14:paraId="65C929DA" w14:textId="77777777" w:rsidR="00D02A04" w:rsidRPr="00305C0A" w:rsidRDefault="00D02A04" w:rsidP="00D9215F">
            <w:pPr>
              <w:spacing w:before="40"/>
              <w:jc w:val="center"/>
              <w:rPr>
                <w:rFonts w:cs="Arial"/>
                <w:bCs/>
                <w:color w:val="000000"/>
                <w:sz w:val="20"/>
                <w:szCs w:val="20"/>
                <w:lang w:val="en-US"/>
              </w:rPr>
            </w:pPr>
          </w:p>
        </w:tc>
      </w:tr>
      <w:tr w:rsidR="00D02A04" w:rsidRPr="00305C0A" w14:paraId="57670286" w14:textId="77777777" w:rsidTr="00C7494B">
        <w:trPr>
          <w:trHeight w:val="165"/>
        </w:trPr>
        <w:tc>
          <w:tcPr>
            <w:tcW w:w="709" w:type="dxa"/>
            <w:vMerge w:val="restart"/>
            <w:tcBorders>
              <w:top w:val="single" w:sz="4" w:space="0" w:color="auto"/>
              <w:left w:val="single" w:sz="4" w:space="0" w:color="auto"/>
              <w:right w:val="single" w:sz="4" w:space="0" w:color="auto"/>
            </w:tcBorders>
            <w:shd w:val="clear" w:color="auto" w:fill="auto"/>
          </w:tcPr>
          <w:p w14:paraId="46377724" w14:textId="77777777" w:rsidR="00D02A04" w:rsidRPr="00305C0A" w:rsidRDefault="00D02A04" w:rsidP="00D9215F">
            <w:pPr>
              <w:spacing w:before="40"/>
              <w:jc w:val="center"/>
              <w:rPr>
                <w:rFonts w:cs="Arial"/>
                <w:color w:val="000000"/>
                <w:sz w:val="20"/>
                <w:szCs w:val="20"/>
              </w:rPr>
            </w:pPr>
            <w:r>
              <w:rPr>
                <w:rFonts w:cs="Arial"/>
                <w:color w:val="000000"/>
                <w:sz w:val="20"/>
                <w:szCs w:val="20"/>
              </w:rPr>
              <w:t>25</w:t>
            </w:r>
          </w:p>
        </w:tc>
        <w:tc>
          <w:tcPr>
            <w:tcW w:w="1985" w:type="dxa"/>
            <w:vMerge w:val="restart"/>
            <w:tcBorders>
              <w:top w:val="single" w:sz="4" w:space="0" w:color="auto"/>
              <w:left w:val="nil"/>
              <w:right w:val="nil"/>
            </w:tcBorders>
            <w:shd w:val="clear" w:color="auto" w:fill="auto"/>
          </w:tcPr>
          <w:p w14:paraId="58E28574" w14:textId="77777777" w:rsidR="00D02A04" w:rsidRPr="00305C0A" w:rsidRDefault="00D02A04" w:rsidP="00D9215F">
            <w:pPr>
              <w:spacing w:before="40"/>
              <w:jc w:val="left"/>
              <w:rPr>
                <w:color w:val="000000"/>
                <w:sz w:val="20"/>
                <w:szCs w:val="20"/>
              </w:rPr>
            </w:pPr>
            <w:r w:rsidRPr="00305C0A">
              <w:rPr>
                <w:color w:val="000000"/>
                <w:sz w:val="20"/>
                <w:szCs w:val="20"/>
              </w:rPr>
              <w:t>Henry Beaufort School</w:t>
            </w:r>
          </w:p>
        </w:tc>
        <w:tc>
          <w:tcPr>
            <w:tcW w:w="1275" w:type="dxa"/>
            <w:vMerge w:val="restart"/>
            <w:tcBorders>
              <w:top w:val="single" w:sz="4" w:space="0" w:color="auto"/>
            </w:tcBorders>
          </w:tcPr>
          <w:p w14:paraId="0526AA21" w14:textId="77777777" w:rsidR="00D02A04" w:rsidRDefault="00D02A04" w:rsidP="00D9215F">
            <w:pPr>
              <w:spacing w:before="40"/>
              <w:jc w:val="center"/>
              <w:rPr>
                <w:rFonts w:cs="Arial"/>
                <w:bCs/>
                <w:color w:val="000000"/>
                <w:sz w:val="20"/>
                <w:szCs w:val="20"/>
                <w:lang w:val="en-US"/>
              </w:rPr>
            </w:pPr>
            <w:r>
              <w:rPr>
                <w:rFonts w:cs="Arial"/>
                <w:bCs/>
                <w:color w:val="000000"/>
                <w:sz w:val="20"/>
                <w:szCs w:val="20"/>
                <w:lang w:val="en-US"/>
              </w:rPr>
              <w:t>SO22 6JJ</w:t>
            </w:r>
          </w:p>
        </w:tc>
        <w:tc>
          <w:tcPr>
            <w:tcW w:w="947" w:type="dxa"/>
            <w:tcBorders>
              <w:top w:val="single" w:sz="4" w:space="0" w:color="auto"/>
              <w:bottom w:val="single" w:sz="4" w:space="0" w:color="auto"/>
            </w:tcBorders>
            <w:shd w:val="clear" w:color="auto" w:fill="FFFFFF"/>
          </w:tcPr>
          <w:p w14:paraId="3759788C"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3G</w:t>
            </w:r>
          </w:p>
        </w:tc>
        <w:tc>
          <w:tcPr>
            <w:tcW w:w="1569" w:type="dxa"/>
            <w:vMerge w:val="restart"/>
            <w:shd w:val="clear" w:color="auto" w:fill="FFFFFF"/>
          </w:tcPr>
          <w:p w14:paraId="7E72746A"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 xml:space="preserve">School </w:t>
            </w:r>
          </w:p>
        </w:tc>
        <w:tc>
          <w:tcPr>
            <w:tcW w:w="4051" w:type="dxa"/>
            <w:shd w:val="clear" w:color="auto" w:fill="FFFFFF"/>
          </w:tcPr>
          <w:p w14:paraId="07E8F362" w14:textId="77777777" w:rsidR="00D02A04" w:rsidRPr="00305C0A" w:rsidRDefault="00D02A04" w:rsidP="00D9215F">
            <w:pPr>
              <w:spacing w:before="40"/>
              <w:jc w:val="left"/>
              <w:rPr>
                <w:rFonts w:cs="Arial"/>
                <w:color w:val="000000"/>
                <w:sz w:val="20"/>
                <w:szCs w:val="20"/>
                <w:lang w:val="en-US"/>
              </w:rPr>
            </w:pPr>
            <w:r>
              <w:rPr>
                <w:rFonts w:cs="Arial"/>
                <w:color w:val="000000"/>
                <w:sz w:val="20"/>
                <w:szCs w:val="20"/>
                <w:lang w:val="en-US"/>
              </w:rPr>
              <w:t xml:space="preserve">A small sided 3G pitch which is on the FA register. Pitch is fully available for community use, but cannot be used for competitive weekend matches due to planning restrains. Pitch not open on Sundays due to staffing issues. </w:t>
            </w:r>
          </w:p>
        </w:tc>
        <w:tc>
          <w:tcPr>
            <w:tcW w:w="3781" w:type="dxa"/>
            <w:shd w:val="clear" w:color="auto" w:fill="FFFFFF"/>
          </w:tcPr>
          <w:p w14:paraId="0ECDA73C" w14:textId="77777777" w:rsidR="00D02A04" w:rsidRPr="00305C0A" w:rsidRDefault="00D02A04" w:rsidP="00D9215F">
            <w:pPr>
              <w:spacing w:before="40"/>
              <w:jc w:val="left"/>
              <w:rPr>
                <w:rFonts w:eastAsia="Calibri" w:cs="Arial"/>
                <w:sz w:val="20"/>
                <w:szCs w:val="20"/>
              </w:rPr>
            </w:pPr>
            <w:r>
              <w:rPr>
                <w:rFonts w:eastAsia="Calibri" w:cs="Arial"/>
                <w:sz w:val="20"/>
                <w:szCs w:val="20"/>
              </w:rPr>
              <w:t xml:space="preserve">Ensure the pitch remains on the FA register through keeping the pitch well maintained. Explore options in line with planning to allow the pitch to be used for competitive matches on weekends to reduce future shortfalls. Look to open the pitch on Sundays by working with the School if demand exists. </w:t>
            </w:r>
          </w:p>
        </w:tc>
        <w:tc>
          <w:tcPr>
            <w:tcW w:w="1418" w:type="dxa"/>
            <w:shd w:val="clear" w:color="auto" w:fill="FFFFFF"/>
          </w:tcPr>
          <w:p w14:paraId="029557DB" w14:textId="77777777" w:rsidR="00D02A04" w:rsidRDefault="00D02A04" w:rsidP="00D9215F">
            <w:pPr>
              <w:spacing w:before="40"/>
              <w:jc w:val="center"/>
              <w:rPr>
                <w:rFonts w:cs="Arial"/>
                <w:bCs/>
                <w:sz w:val="20"/>
                <w:szCs w:val="20"/>
                <w:lang w:val="en-US"/>
              </w:rPr>
            </w:pPr>
            <w:r>
              <w:rPr>
                <w:rFonts w:cs="Arial"/>
                <w:bCs/>
                <w:sz w:val="20"/>
                <w:szCs w:val="20"/>
                <w:lang w:val="en-US"/>
              </w:rPr>
              <w:t>School</w:t>
            </w:r>
          </w:p>
          <w:p w14:paraId="365822BC" w14:textId="77777777" w:rsidR="00D02A04" w:rsidRPr="00305C0A" w:rsidRDefault="00D02A04" w:rsidP="00D9215F">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6E394649" w14:textId="77777777" w:rsidR="00D02A04" w:rsidRPr="00305C0A" w:rsidRDefault="00D02A04" w:rsidP="00B9197A">
            <w:pPr>
              <w:spacing w:before="40"/>
              <w:jc w:val="center"/>
              <w:rPr>
                <w:rFonts w:cs="Arial"/>
                <w:bCs/>
                <w:sz w:val="20"/>
                <w:szCs w:val="20"/>
                <w:lang w:val="en-US"/>
              </w:rPr>
            </w:pPr>
            <w:r>
              <w:rPr>
                <w:rFonts w:cs="Arial"/>
                <w:bCs/>
                <w:sz w:val="20"/>
                <w:szCs w:val="20"/>
                <w:lang w:val="en-US"/>
              </w:rPr>
              <w:t xml:space="preserve">Key site </w:t>
            </w:r>
          </w:p>
        </w:tc>
        <w:tc>
          <w:tcPr>
            <w:tcW w:w="992" w:type="dxa"/>
            <w:shd w:val="clear" w:color="auto" w:fill="FFFFFF"/>
          </w:tcPr>
          <w:p w14:paraId="264A5402"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0C85A360"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7DD95AC2" w14:textId="77777777" w:rsidR="00D02A04" w:rsidRPr="00305C0A" w:rsidRDefault="00D02A04" w:rsidP="00D9215F">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167BD038" w14:textId="77777777" w:rsidR="00D02A04" w:rsidRDefault="00D02A04" w:rsidP="00B9197A">
            <w:pPr>
              <w:spacing w:before="40"/>
              <w:jc w:val="center"/>
              <w:rPr>
                <w:rFonts w:cs="Arial"/>
                <w:bCs/>
                <w:color w:val="000000"/>
                <w:sz w:val="20"/>
                <w:szCs w:val="20"/>
                <w:lang w:val="en-US"/>
              </w:rPr>
            </w:pPr>
            <w:r>
              <w:rPr>
                <w:rFonts w:cs="Arial"/>
                <w:bCs/>
                <w:color w:val="000000"/>
                <w:sz w:val="20"/>
                <w:szCs w:val="20"/>
                <w:lang w:val="en-US"/>
              </w:rPr>
              <w:t>Protect</w:t>
            </w:r>
            <w:r>
              <w:rPr>
                <w:rFonts w:cs="Arial"/>
                <w:bCs/>
                <w:color w:val="000000"/>
                <w:sz w:val="20"/>
                <w:szCs w:val="20"/>
                <w:lang w:val="en-US"/>
              </w:rPr>
              <w:br/>
              <w:t>Enhance</w:t>
            </w:r>
          </w:p>
          <w:p w14:paraId="26EFC50B" w14:textId="77777777" w:rsidR="00D02A04" w:rsidRPr="00305C0A" w:rsidRDefault="00D02A04" w:rsidP="00B9197A">
            <w:pPr>
              <w:spacing w:before="40"/>
              <w:jc w:val="center"/>
              <w:rPr>
                <w:rFonts w:cs="Arial"/>
                <w:bCs/>
                <w:color w:val="000000"/>
                <w:sz w:val="20"/>
                <w:szCs w:val="20"/>
                <w:lang w:val="en-US"/>
              </w:rPr>
            </w:pPr>
          </w:p>
        </w:tc>
      </w:tr>
      <w:tr w:rsidR="00D02A04" w:rsidRPr="00305C0A" w14:paraId="79DD6314" w14:textId="77777777" w:rsidTr="00C7494B">
        <w:trPr>
          <w:trHeight w:val="165"/>
        </w:trPr>
        <w:tc>
          <w:tcPr>
            <w:tcW w:w="709" w:type="dxa"/>
            <w:vMerge/>
            <w:tcBorders>
              <w:left w:val="single" w:sz="4" w:space="0" w:color="auto"/>
              <w:right w:val="single" w:sz="4" w:space="0" w:color="auto"/>
            </w:tcBorders>
            <w:shd w:val="clear" w:color="auto" w:fill="auto"/>
          </w:tcPr>
          <w:p w14:paraId="25D8AC1E" w14:textId="77777777" w:rsidR="00D02A04" w:rsidRDefault="00D02A04" w:rsidP="00B9197A">
            <w:pPr>
              <w:spacing w:before="40"/>
              <w:jc w:val="center"/>
              <w:rPr>
                <w:rFonts w:cs="Arial"/>
                <w:color w:val="000000"/>
                <w:sz w:val="20"/>
                <w:szCs w:val="20"/>
              </w:rPr>
            </w:pPr>
          </w:p>
        </w:tc>
        <w:tc>
          <w:tcPr>
            <w:tcW w:w="1985" w:type="dxa"/>
            <w:vMerge/>
            <w:tcBorders>
              <w:left w:val="nil"/>
              <w:right w:val="nil"/>
            </w:tcBorders>
            <w:shd w:val="clear" w:color="auto" w:fill="auto"/>
          </w:tcPr>
          <w:p w14:paraId="044FC1C9" w14:textId="77777777" w:rsidR="00D02A04" w:rsidRPr="00305C0A" w:rsidRDefault="00D02A04" w:rsidP="00B9197A">
            <w:pPr>
              <w:spacing w:before="40"/>
              <w:jc w:val="left"/>
              <w:rPr>
                <w:color w:val="000000"/>
                <w:sz w:val="20"/>
                <w:szCs w:val="20"/>
              </w:rPr>
            </w:pPr>
          </w:p>
        </w:tc>
        <w:tc>
          <w:tcPr>
            <w:tcW w:w="1275" w:type="dxa"/>
            <w:vMerge/>
          </w:tcPr>
          <w:p w14:paraId="02C9E90E" w14:textId="77777777" w:rsidR="00D02A04" w:rsidRDefault="00D02A04" w:rsidP="00B9197A">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16FE77EF" w14:textId="77777777" w:rsidR="00D02A04" w:rsidRDefault="00D02A04" w:rsidP="00B9197A">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shd w:val="clear" w:color="auto" w:fill="FFFFFF"/>
          </w:tcPr>
          <w:p w14:paraId="3B4BC7FF" w14:textId="77777777" w:rsidR="00D02A04" w:rsidRPr="00305C0A" w:rsidRDefault="00D02A04" w:rsidP="00B9197A">
            <w:pPr>
              <w:spacing w:before="40"/>
              <w:jc w:val="center"/>
              <w:rPr>
                <w:rFonts w:cs="Arial"/>
                <w:bCs/>
                <w:color w:val="000000"/>
                <w:sz w:val="20"/>
                <w:szCs w:val="20"/>
                <w:lang w:val="en-US"/>
              </w:rPr>
            </w:pPr>
          </w:p>
        </w:tc>
        <w:tc>
          <w:tcPr>
            <w:tcW w:w="4051" w:type="dxa"/>
            <w:shd w:val="clear" w:color="auto" w:fill="FFFFFF"/>
          </w:tcPr>
          <w:p w14:paraId="654446A5" w14:textId="77777777" w:rsidR="00D02A04" w:rsidRPr="00305C0A" w:rsidRDefault="00D02A04" w:rsidP="00B9197A">
            <w:pPr>
              <w:spacing w:before="40"/>
              <w:jc w:val="left"/>
              <w:rPr>
                <w:rFonts w:cs="Arial"/>
                <w:color w:val="000000"/>
                <w:sz w:val="20"/>
                <w:szCs w:val="20"/>
                <w:lang w:val="en-US"/>
              </w:rPr>
            </w:pPr>
            <w:r>
              <w:rPr>
                <w:rFonts w:cs="Arial"/>
                <w:color w:val="000000"/>
                <w:sz w:val="20"/>
                <w:szCs w:val="20"/>
                <w:lang w:val="en-US"/>
              </w:rPr>
              <w:t xml:space="preserve">Standard quality on site NTP. Available for community use but unused. </w:t>
            </w:r>
          </w:p>
        </w:tc>
        <w:tc>
          <w:tcPr>
            <w:tcW w:w="3781" w:type="dxa"/>
            <w:shd w:val="clear" w:color="auto" w:fill="FFFFFF"/>
          </w:tcPr>
          <w:p w14:paraId="07570CF3" w14:textId="77777777" w:rsidR="00D02A04" w:rsidRPr="00305C0A" w:rsidRDefault="00D02A04" w:rsidP="00B9197A">
            <w:pPr>
              <w:spacing w:before="40"/>
              <w:jc w:val="left"/>
              <w:rPr>
                <w:rFonts w:eastAsia="Calibri" w:cs="Arial"/>
                <w:sz w:val="20"/>
                <w:szCs w:val="20"/>
              </w:rPr>
            </w:pPr>
            <w:r>
              <w:rPr>
                <w:rFonts w:eastAsia="Calibri" w:cs="Arial"/>
                <w:sz w:val="20"/>
                <w:szCs w:val="20"/>
              </w:rPr>
              <w:t>Ensure NTP is sustained for curricular use.</w:t>
            </w:r>
          </w:p>
        </w:tc>
        <w:tc>
          <w:tcPr>
            <w:tcW w:w="1418" w:type="dxa"/>
            <w:shd w:val="clear" w:color="auto" w:fill="FFFFFF"/>
          </w:tcPr>
          <w:p w14:paraId="3198740F" w14:textId="77777777" w:rsidR="00D02A04" w:rsidRDefault="00D02A04" w:rsidP="00B9197A">
            <w:pPr>
              <w:spacing w:before="40"/>
              <w:jc w:val="center"/>
              <w:rPr>
                <w:rFonts w:cs="Arial"/>
                <w:bCs/>
                <w:sz w:val="20"/>
                <w:szCs w:val="20"/>
                <w:lang w:val="en-US"/>
              </w:rPr>
            </w:pPr>
            <w:r>
              <w:rPr>
                <w:rFonts w:cs="Arial"/>
                <w:bCs/>
                <w:sz w:val="20"/>
                <w:szCs w:val="20"/>
                <w:lang w:val="en-US"/>
              </w:rPr>
              <w:t>School</w:t>
            </w:r>
          </w:p>
          <w:p w14:paraId="40A93C9D" w14:textId="77777777" w:rsidR="00D02A04" w:rsidRPr="00305C0A" w:rsidRDefault="00D02A04" w:rsidP="00B9197A">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378732B8" w14:textId="77777777" w:rsidR="00D02A04" w:rsidRPr="00305C0A" w:rsidRDefault="00D02A04" w:rsidP="00B9197A">
            <w:pPr>
              <w:spacing w:before="40"/>
              <w:jc w:val="center"/>
              <w:rPr>
                <w:rFonts w:cs="Arial"/>
                <w:bCs/>
                <w:sz w:val="20"/>
                <w:szCs w:val="20"/>
                <w:lang w:val="en-US"/>
              </w:rPr>
            </w:pPr>
          </w:p>
        </w:tc>
        <w:tc>
          <w:tcPr>
            <w:tcW w:w="992" w:type="dxa"/>
            <w:shd w:val="clear" w:color="auto" w:fill="FFFFFF"/>
          </w:tcPr>
          <w:p w14:paraId="58B194F5"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FAC6C39"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4C08BCB"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69BFB05A" w14:textId="77777777" w:rsidR="00D02A04" w:rsidRPr="00305C0A" w:rsidRDefault="00D02A04" w:rsidP="00B9197A">
            <w:pPr>
              <w:spacing w:before="40"/>
              <w:jc w:val="center"/>
              <w:rPr>
                <w:rFonts w:cs="Arial"/>
                <w:bCs/>
                <w:color w:val="000000"/>
                <w:sz w:val="20"/>
                <w:szCs w:val="20"/>
                <w:lang w:val="en-US"/>
              </w:rPr>
            </w:pPr>
          </w:p>
        </w:tc>
      </w:tr>
      <w:tr w:rsidR="00D02A04" w:rsidRPr="00305C0A" w14:paraId="4CF0F1EB" w14:textId="77777777" w:rsidTr="00C7494B">
        <w:trPr>
          <w:trHeight w:val="165"/>
        </w:trPr>
        <w:tc>
          <w:tcPr>
            <w:tcW w:w="709" w:type="dxa"/>
            <w:vMerge/>
            <w:tcBorders>
              <w:left w:val="single" w:sz="4" w:space="0" w:color="auto"/>
              <w:bottom w:val="single" w:sz="4" w:space="0" w:color="auto"/>
              <w:right w:val="single" w:sz="4" w:space="0" w:color="auto"/>
            </w:tcBorders>
            <w:shd w:val="clear" w:color="auto" w:fill="auto"/>
          </w:tcPr>
          <w:p w14:paraId="3D2EF62B" w14:textId="77777777" w:rsidR="00D02A04" w:rsidRDefault="00D02A04" w:rsidP="00B9197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4DA6ABDB" w14:textId="77777777" w:rsidR="00D02A04" w:rsidRPr="00305C0A" w:rsidRDefault="00D02A04" w:rsidP="00B9197A">
            <w:pPr>
              <w:spacing w:before="40"/>
              <w:jc w:val="left"/>
              <w:rPr>
                <w:color w:val="000000"/>
                <w:sz w:val="20"/>
                <w:szCs w:val="20"/>
              </w:rPr>
            </w:pPr>
          </w:p>
        </w:tc>
        <w:tc>
          <w:tcPr>
            <w:tcW w:w="1275" w:type="dxa"/>
            <w:tcBorders>
              <w:bottom w:val="single" w:sz="4" w:space="0" w:color="auto"/>
            </w:tcBorders>
          </w:tcPr>
          <w:p w14:paraId="0E1BE167" w14:textId="77777777" w:rsidR="00D02A04" w:rsidRDefault="00D02A04" w:rsidP="00B9197A">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5EA2F506" w14:textId="77777777" w:rsidR="00D02A04" w:rsidRDefault="00D02A04" w:rsidP="00B9197A">
            <w:pPr>
              <w:spacing w:before="40"/>
              <w:jc w:val="center"/>
              <w:rPr>
                <w:rFonts w:cs="Arial"/>
                <w:bCs/>
                <w:color w:val="000000"/>
                <w:sz w:val="20"/>
                <w:szCs w:val="20"/>
                <w:lang w:val="en-US"/>
              </w:rPr>
            </w:pPr>
            <w:r>
              <w:rPr>
                <w:rFonts w:cs="Arial"/>
                <w:bCs/>
                <w:color w:val="000000"/>
                <w:sz w:val="20"/>
                <w:szCs w:val="20"/>
                <w:lang w:val="en-US"/>
              </w:rPr>
              <w:t xml:space="preserve">Rugby union </w:t>
            </w:r>
          </w:p>
        </w:tc>
        <w:tc>
          <w:tcPr>
            <w:tcW w:w="1569" w:type="dxa"/>
            <w:vMerge/>
            <w:tcBorders>
              <w:bottom w:val="single" w:sz="4" w:space="0" w:color="auto"/>
            </w:tcBorders>
            <w:shd w:val="clear" w:color="auto" w:fill="FFFFFF"/>
          </w:tcPr>
          <w:p w14:paraId="2C9EC165" w14:textId="77777777" w:rsidR="00D02A04" w:rsidRPr="00305C0A" w:rsidRDefault="00D02A04" w:rsidP="00B9197A">
            <w:pPr>
              <w:spacing w:before="40"/>
              <w:jc w:val="center"/>
              <w:rPr>
                <w:rFonts w:cs="Arial"/>
                <w:bCs/>
                <w:color w:val="000000"/>
                <w:sz w:val="20"/>
                <w:szCs w:val="20"/>
                <w:lang w:val="en-US"/>
              </w:rPr>
            </w:pPr>
          </w:p>
        </w:tc>
        <w:tc>
          <w:tcPr>
            <w:tcW w:w="4051" w:type="dxa"/>
            <w:shd w:val="clear" w:color="auto" w:fill="FFFFFF"/>
          </w:tcPr>
          <w:p w14:paraId="616E0DD7" w14:textId="77777777" w:rsidR="00D02A04" w:rsidRPr="00305C0A" w:rsidRDefault="00D02A04" w:rsidP="00B9197A">
            <w:pPr>
              <w:spacing w:before="40"/>
              <w:jc w:val="left"/>
              <w:rPr>
                <w:rFonts w:cs="Arial"/>
                <w:color w:val="000000"/>
                <w:sz w:val="20"/>
                <w:szCs w:val="20"/>
                <w:lang w:val="en-US"/>
              </w:rPr>
            </w:pPr>
            <w:r>
              <w:rPr>
                <w:rFonts w:cs="Arial"/>
                <w:color w:val="000000"/>
                <w:sz w:val="20"/>
                <w:szCs w:val="20"/>
                <w:lang w:val="en-US"/>
              </w:rPr>
              <w:t xml:space="preserve">A poor quality (M0/D1) senior rugby union pitch, available for community use but </w:t>
            </w:r>
            <w:r>
              <w:rPr>
                <w:rFonts w:cs="Arial"/>
                <w:color w:val="000000"/>
                <w:sz w:val="20"/>
                <w:szCs w:val="20"/>
                <w:lang w:val="en-US"/>
              </w:rPr>
              <w:lastRenderedPageBreak/>
              <w:t xml:space="preserve">unused. </w:t>
            </w:r>
          </w:p>
        </w:tc>
        <w:tc>
          <w:tcPr>
            <w:tcW w:w="3781" w:type="dxa"/>
            <w:shd w:val="clear" w:color="auto" w:fill="FFFFFF"/>
          </w:tcPr>
          <w:p w14:paraId="5615DC40" w14:textId="77777777" w:rsidR="00D02A04" w:rsidRPr="00305C0A" w:rsidRDefault="00D02A04" w:rsidP="00B9197A">
            <w:pPr>
              <w:spacing w:before="40"/>
              <w:jc w:val="left"/>
              <w:rPr>
                <w:rFonts w:eastAsia="Calibri" w:cs="Arial"/>
                <w:sz w:val="20"/>
                <w:szCs w:val="20"/>
              </w:rPr>
            </w:pPr>
            <w:r>
              <w:rPr>
                <w:rFonts w:eastAsia="Calibri" w:cs="Arial"/>
                <w:sz w:val="20"/>
                <w:szCs w:val="20"/>
              </w:rPr>
              <w:lastRenderedPageBreak/>
              <w:t xml:space="preserve">Look to improve quality of maintenance undertaken for curricular activity. </w:t>
            </w:r>
          </w:p>
        </w:tc>
        <w:tc>
          <w:tcPr>
            <w:tcW w:w="1418" w:type="dxa"/>
            <w:shd w:val="clear" w:color="auto" w:fill="FFFFFF"/>
          </w:tcPr>
          <w:p w14:paraId="1FAF79B7" w14:textId="77777777" w:rsidR="00D02A04" w:rsidRDefault="00D02A04" w:rsidP="00B9197A">
            <w:pPr>
              <w:spacing w:before="40"/>
              <w:jc w:val="center"/>
              <w:rPr>
                <w:rFonts w:cs="Arial"/>
                <w:bCs/>
                <w:sz w:val="20"/>
                <w:szCs w:val="20"/>
                <w:lang w:val="en-US"/>
              </w:rPr>
            </w:pPr>
            <w:r>
              <w:rPr>
                <w:rFonts w:cs="Arial"/>
                <w:bCs/>
                <w:sz w:val="20"/>
                <w:szCs w:val="20"/>
                <w:lang w:val="en-US"/>
              </w:rPr>
              <w:t>School</w:t>
            </w:r>
          </w:p>
          <w:p w14:paraId="29DD1BA0" w14:textId="77777777" w:rsidR="00D02A04" w:rsidRPr="00305C0A" w:rsidRDefault="00D02A04" w:rsidP="00B9197A">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2279A12B" w14:textId="77777777" w:rsidR="00D02A04" w:rsidRPr="00305C0A" w:rsidRDefault="00D02A04" w:rsidP="00B9197A">
            <w:pPr>
              <w:spacing w:before="40"/>
              <w:jc w:val="center"/>
              <w:rPr>
                <w:rFonts w:cs="Arial"/>
                <w:bCs/>
                <w:sz w:val="20"/>
                <w:szCs w:val="20"/>
                <w:lang w:val="en-US"/>
              </w:rPr>
            </w:pPr>
          </w:p>
        </w:tc>
        <w:tc>
          <w:tcPr>
            <w:tcW w:w="992" w:type="dxa"/>
            <w:shd w:val="clear" w:color="auto" w:fill="FFFFFF"/>
          </w:tcPr>
          <w:p w14:paraId="2F28B282"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754EE6E"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04BDD8F"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97F8A7F" w14:textId="77777777" w:rsidR="00D02A04" w:rsidRPr="00305C0A" w:rsidRDefault="00D02A04" w:rsidP="00B9197A">
            <w:pPr>
              <w:spacing w:before="40"/>
              <w:jc w:val="center"/>
              <w:rPr>
                <w:rFonts w:cs="Arial"/>
                <w:bCs/>
                <w:color w:val="000000"/>
                <w:sz w:val="20"/>
                <w:szCs w:val="20"/>
                <w:lang w:val="en-US"/>
              </w:rPr>
            </w:pPr>
          </w:p>
        </w:tc>
      </w:tr>
      <w:tr w:rsidR="00D02A04" w:rsidRPr="00305C0A" w14:paraId="569F0C6E" w14:textId="77777777" w:rsidTr="00C7494B">
        <w:trPr>
          <w:trHeight w:val="90"/>
        </w:trPr>
        <w:tc>
          <w:tcPr>
            <w:tcW w:w="709" w:type="dxa"/>
            <w:vMerge w:val="restart"/>
            <w:tcBorders>
              <w:top w:val="single" w:sz="4" w:space="0" w:color="auto"/>
              <w:left w:val="single" w:sz="4" w:space="0" w:color="auto"/>
              <w:right w:val="single" w:sz="4" w:space="0" w:color="auto"/>
            </w:tcBorders>
            <w:shd w:val="clear" w:color="auto" w:fill="auto"/>
          </w:tcPr>
          <w:p w14:paraId="527D9EA9" w14:textId="77777777" w:rsidR="00D02A04" w:rsidRPr="00305C0A" w:rsidRDefault="00D02A04" w:rsidP="00B9197A">
            <w:pPr>
              <w:spacing w:before="40"/>
              <w:jc w:val="center"/>
              <w:rPr>
                <w:rFonts w:cs="Arial"/>
                <w:color w:val="000000"/>
                <w:sz w:val="20"/>
                <w:szCs w:val="20"/>
              </w:rPr>
            </w:pPr>
            <w:r>
              <w:rPr>
                <w:rFonts w:cs="Arial"/>
                <w:color w:val="000000"/>
                <w:sz w:val="20"/>
                <w:szCs w:val="20"/>
              </w:rPr>
              <w:lastRenderedPageBreak/>
              <w:t>27</w:t>
            </w:r>
          </w:p>
        </w:tc>
        <w:tc>
          <w:tcPr>
            <w:tcW w:w="1985" w:type="dxa"/>
            <w:vMerge w:val="restart"/>
            <w:tcBorders>
              <w:top w:val="nil"/>
              <w:left w:val="nil"/>
              <w:right w:val="nil"/>
            </w:tcBorders>
            <w:shd w:val="clear" w:color="auto" w:fill="auto"/>
          </w:tcPr>
          <w:p w14:paraId="383C8E84" w14:textId="77777777" w:rsidR="00D02A04" w:rsidRPr="00305C0A" w:rsidRDefault="00D02A04" w:rsidP="00B9197A">
            <w:pPr>
              <w:spacing w:before="40"/>
              <w:jc w:val="left"/>
              <w:rPr>
                <w:color w:val="000000"/>
                <w:sz w:val="20"/>
                <w:szCs w:val="20"/>
              </w:rPr>
            </w:pPr>
            <w:r w:rsidRPr="00305C0A">
              <w:rPr>
                <w:color w:val="000000"/>
                <w:sz w:val="20"/>
                <w:szCs w:val="20"/>
              </w:rPr>
              <w:t>Hunter Park</w:t>
            </w:r>
          </w:p>
        </w:tc>
        <w:tc>
          <w:tcPr>
            <w:tcW w:w="1275" w:type="dxa"/>
            <w:vMerge w:val="restart"/>
          </w:tcPr>
          <w:p w14:paraId="06341E9F" w14:textId="77777777" w:rsidR="00D02A04" w:rsidRDefault="00D02A04" w:rsidP="00B9197A">
            <w:pPr>
              <w:spacing w:before="40"/>
              <w:jc w:val="center"/>
              <w:rPr>
                <w:rFonts w:cs="Arial"/>
                <w:bCs/>
                <w:color w:val="000000"/>
                <w:sz w:val="20"/>
                <w:szCs w:val="20"/>
                <w:lang w:val="en-US"/>
              </w:rPr>
            </w:pPr>
            <w:r>
              <w:rPr>
                <w:rFonts w:cs="Arial"/>
                <w:bCs/>
                <w:color w:val="000000"/>
                <w:sz w:val="20"/>
                <w:szCs w:val="20"/>
                <w:lang w:val="en-US"/>
              </w:rPr>
              <w:t>SO21 1QU</w:t>
            </w:r>
          </w:p>
        </w:tc>
        <w:tc>
          <w:tcPr>
            <w:tcW w:w="947" w:type="dxa"/>
            <w:tcBorders>
              <w:bottom w:val="single" w:sz="4" w:space="0" w:color="auto"/>
            </w:tcBorders>
            <w:shd w:val="clear" w:color="auto" w:fill="FFFFFF"/>
          </w:tcPr>
          <w:p w14:paraId="188763E0"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1D0F3F00"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Sports Club/Parish Council</w:t>
            </w:r>
          </w:p>
        </w:tc>
        <w:tc>
          <w:tcPr>
            <w:tcW w:w="4051" w:type="dxa"/>
            <w:shd w:val="clear" w:color="auto" w:fill="FFFFFF"/>
          </w:tcPr>
          <w:p w14:paraId="6CF0A66F" w14:textId="77777777" w:rsidR="00D02A04" w:rsidRPr="00305C0A" w:rsidRDefault="00D02A04" w:rsidP="00B9197A">
            <w:pPr>
              <w:spacing w:before="40"/>
              <w:jc w:val="left"/>
              <w:rPr>
                <w:rFonts w:cs="Arial"/>
                <w:color w:val="000000"/>
                <w:sz w:val="20"/>
                <w:szCs w:val="20"/>
                <w:lang w:val="en-US"/>
              </w:rPr>
            </w:pPr>
            <w:r>
              <w:rPr>
                <w:rFonts w:cs="Arial"/>
                <w:color w:val="000000"/>
                <w:sz w:val="20"/>
                <w:szCs w:val="20"/>
                <w:lang w:val="en-US"/>
              </w:rPr>
              <w:t>A standard quality adult and mini 7v7 pitch. Adult pitch has spare capacity, but not in the peak period. Mini 7v7 pitch has no recorded use.</w:t>
            </w:r>
          </w:p>
        </w:tc>
        <w:tc>
          <w:tcPr>
            <w:tcW w:w="3781" w:type="dxa"/>
            <w:shd w:val="clear" w:color="auto" w:fill="FFFFFF"/>
          </w:tcPr>
          <w:p w14:paraId="672DDC72" w14:textId="77777777" w:rsidR="00D02A04" w:rsidRPr="00305C0A" w:rsidRDefault="00D02A04" w:rsidP="00B9197A">
            <w:pPr>
              <w:spacing w:before="40"/>
              <w:jc w:val="left"/>
              <w:rPr>
                <w:rFonts w:eastAsia="Calibri" w:cs="Arial"/>
                <w:sz w:val="20"/>
                <w:szCs w:val="20"/>
              </w:rPr>
            </w:pPr>
            <w:r>
              <w:rPr>
                <w:rFonts w:eastAsia="Calibri" w:cs="Arial"/>
                <w:sz w:val="20"/>
                <w:szCs w:val="20"/>
              </w:rPr>
              <w:t>Ensure quality is sustained to accommodate current demand.</w:t>
            </w:r>
          </w:p>
        </w:tc>
        <w:tc>
          <w:tcPr>
            <w:tcW w:w="1418" w:type="dxa"/>
            <w:shd w:val="clear" w:color="auto" w:fill="FFFFFF"/>
          </w:tcPr>
          <w:p w14:paraId="656EDF72" w14:textId="77777777" w:rsidR="00D02A04" w:rsidRDefault="00D02A04" w:rsidP="00B9197A">
            <w:pPr>
              <w:spacing w:before="40"/>
              <w:jc w:val="center"/>
              <w:rPr>
                <w:rFonts w:cs="Arial"/>
                <w:bCs/>
                <w:sz w:val="20"/>
                <w:szCs w:val="20"/>
                <w:lang w:val="en-US"/>
              </w:rPr>
            </w:pPr>
            <w:r>
              <w:rPr>
                <w:rFonts w:cs="Arial"/>
                <w:bCs/>
                <w:sz w:val="20"/>
                <w:szCs w:val="20"/>
                <w:lang w:val="en-US"/>
              </w:rPr>
              <w:t>Parish Council</w:t>
            </w:r>
          </w:p>
          <w:p w14:paraId="697F170A" w14:textId="77777777" w:rsidR="00D02A04" w:rsidRPr="00305C0A" w:rsidRDefault="00D02A04" w:rsidP="00B9197A">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BA3D9C9" w14:textId="77777777" w:rsidR="00D02A04" w:rsidRPr="00305C0A" w:rsidRDefault="00D02A04" w:rsidP="00B9197A">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7E6D739"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DDB926E"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B8D4EF2"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471A4A3E" w14:textId="77777777" w:rsidR="00D02A04" w:rsidRPr="00305C0A" w:rsidRDefault="00D02A04" w:rsidP="00B9197A">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21439454" w14:textId="77777777" w:rsidTr="00C7494B">
        <w:trPr>
          <w:trHeight w:val="90"/>
        </w:trPr>
        <w:tc>
          <w:tcPr>
            <w:tcW w:w="709" w:type="dxa"/>
            <w:vMerge/>
            <w:tcBorders>
              <w:left w:val="single" w:sz="4" w:space="0" w:color="auto"/>
              <w:right w:val="single" w:sz="4" w:space="0" w:color="auto"/>
            </w:tcBorders>
            <w:shd w:val="clear" w:color="auto" w:fill="auto"/>
          </w:tcPr>
          <w:p w14:paraId="2EACC4FC" w14:textId="77777777" w:rsidR="00D02A04" w:rsidRDefault="00D02A04" w:rsidP="008E2F13">
            <w:pPr>
              <w:spacing w:before="40"/>
              <w:jc w:val="center"/>
              <w:rPr>
                <w:rFonts w:cs="Arial"/>
                <w:color w:val="000000"/>
                <w:sz w:val="20"/>
                <w:szCs w:val="20"/>
              </w:rPr>
            </w:pPr>
          </w:p>
        </w:tc>
        <w:tc>
          <w:tcPr>
            <w:tcW w:w="1985" w:type="dxa"/>
            <w:vMerge/>
            <w:tcBorders>
              <w:left w:val="nil"/>
              <w:right w:val="nil"/>
            </w:tcBorders>
            <w:shd w:val="clear" w:color="auto" w:fill="auto"/>
          </w:tcPr>
          <w:p w14:paraId="350DB60A" w14:textId="77777777" w:rsidR="00D02A04" w:rsidRPr="00305C0A" w:rsidRDefault="00D02A04" w:rsidP="008E2F13">
            <w:pPr>
              <w:spacing w:before="40"/>
              <w:jc w:val="left"/>
              <w:rPr>
                <w:color w:val="000000"/>
                <w:sz w:val="20"/>
                <w:szCs w:val="20"/>
              </w:rPr>
            </w:pPr>
          </w:p>
        </w:tc>
        <w:tc>
          <w:tcPr>
            <w:tcW w:w="1275" w:type="dxa"/>
            <w:vMerge/>
          </w:tcPr>
          <w:p w14:paraId="6A0D63D7" w14:textId="77777777" w:rsidR="00D02A04" w:rsidRDefault="00D02A04" w:rsidP="008E2F13">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1EBC1084"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shd w:val="clear" w:color="auto" w:fill="FFFFFF"/>
          </w:tcPr>
          <w:p w14:paraId="2FD25086" w14:textId="77777777" w:rsidR="00D02A04" w:rsidRPr="00305C0A" w:rsidRDefault="00D02A04" w:rsidP="008E2F13">
            <w:pPr>
              <w:spacing w:before="40"/>
              <w:jc w:val="center"/>
              <w:rPr>
                <w:rFonts w:cs="Arial"/>
                <w:bCs/>
                <w:color w:val="000000"/>
                <w:sz w:val="20"/>
                <w:szCs w:val="20"/>
                <w:lang w:val="en-US"/>
              </w:rPr>
            </w:pPr>
          </w:p>
        </w:tc>
        <w:tc>
          <w:tcPr>
            <w:tcW w:w="4051" w:type="dxa"/>
            <w:shd w:val="clear" w:color="auto" w:fill="FFFFFF"/>
          </w:tcPr>
          <w:p w14:paraId="326803D7" w14:textId="77777777" w:rsidR="00D02A04" w:rsidRPr="00305C0A" w:rsidRDefault="00D02A04" w:rsidP="008E2F13">
            <w:pPr>
              <w:spacing w:before="40"/>
              <w:jc w:val="left"/>
              <w:rPr>
                <w:rFonts w:cs="Arial"/>
                <w:color w:val="000000"/>
                <w:sz w:val="20"/>
                <w:szCs w:val="20"/>
                <w:lang w:val="en-US"/>
              </w:rPr>
            </w:pPr>
            <w:r>
              <w:rPr>
                <w:rFonts w:cs="Arial"/>
                <w:color w:val="000000"/>
                <w:sz w:val="20"/>
                <w:szCs w:val="20"/>
                <w:lang w:val="en-US"/>
              </w:rPr>
              <w:t xml:space="preserve">A standard quality grass cricket square with 15 wickets. Site used and managed by Twyford CC. Site has actual spare capacity of 0.5 match equivalent sessions per week in the peak period. </w:t>
            </w:r>
          </w:p>
        </w:tc>
        <w:tc>
          <w:tcPr>
            <w:tcW w:w="3781" w:type="dxa"/>
            <w:shd w:val="clear" w:color="auto" w:fill="FFFFFF"/>
          </w:tcPr>
          <w:p w14:paraId="5B681CCE" w14:textId="77777777" w:rsidR="00D02A04" w:rsidRPr="00305C0A" w:rsidRDefault="00D02A04" w:rsidP="008E2F13">
            <w:pPr>
              <w:spacing w:before="40"/>
              <w:jc w:val="left"/>
              <w:rPr>
                <w:rFonts w:eastAsia="Calibri" w:cs="Arial"/>
                <w:sz w:val="20"/>
                <w:szCs w:val="20"/>
              </w:rPr>
            </w:pPr>
            <w:r>
              <w:rPr>
                <w:rFonts w:eastAsia="Calibri" w:cs="Arial"/>
                <w:sz w:val="20"/>
                <w:szCs w:val="20"/>
              </w:rPr>
              <w:t>Ensure quality is sustained to accommodate current demand. Explore future opportunities to accommodate clubs which has aspirations to field additional Saturday senior teams.</w:t>
            </w:r>
          </w:p>
        </w:tc>
        <w:tc>
          <w:tcPr>
            <w:tcW w:w="1418" w:type="dxa"/>
            <w:shd w:val="clear" w:color="auto" w:fill="FFFFFF"/>
          </w:tcPr>
          <w:p w14:paraId="4425F289" w14:textId="77777777" w:rsidR="00D02A04" w:rsidRDefault="00D02A04" w:rsidP="008E2F13">
            <w:pPr>
              <w:spacing w:before="40"/>
              <w:jc w:val="center"/>
              <w:rPr>
                <w:rFonts w:cs="Arial"/>
                <w:bCs/>
                <w:sz w:val="20"/>
                <w:szCs w:val="20"/>
                <w:lang w:val="en-US"/>
              </w:rPr>
            </w:pPr>
            <w:r>
              <w:rPr>
                <w:rFonts w:cs="Arial"/>
                <w:bCs/>
                <w:sz w:val="20"/>
                <w:szCs w:val="20"/>
                <w:lang w:val="en-US"/>
              </w:rPr>
              <w:t>Sports Club</w:t>
            </w:r>
          </w:p>
          <w:p w14:paraId="7ED65A97" w14:textId="77777777" w:rsidR="00D02A04" w:rsidRPr="00305C0A" w:rsidRDefault="00D02A04" w:rsidP="008E2F13">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005E577C" w14:textId="77777777" w:rsidR="00D02A04" w:rsidRPr="00305C0A" w:rsidRDefault="00D02A04" w:rsidP="008E2F13">
            <w:pPr>
              <w:spacing w:before="40"/>
              <w:jc w:val="center"/>
              <w:rPr>
                <w:rFonts w:cs="Arial"/>
                <w:bCs/>
                <w:sz w:val="20"/>
                <w:szCs w:val="20"/>
                <w:lang w:val="en-US"/>
              </w:rPr>
            </w:pPr>
          </w:p>
        </w:tc>
        <w:tc>
          <w:tcPr>
            <w:tcW w:w="992" w:type="dxa"/>
            <w:shd w:val="clear" w:color="auto" w:fill="FFFFFF"/>
          </w:tcPr>
          <w:p w14:paraId="3E4ED07E" w14:textId="77777777" w:rsidR="00D02A04" w:rsidRPr="008E2F13" w:rsidRDefault="00D02A04" w:rsidP="008E2F13">
            <w:pPr>
              <w:spacing w:before="40"/>
              <w:jc w:val="center"/>
              <w:rPr>
                <w:rFonts w:cs="Arial"/>
                <w:b/>
                <w:bCs/>
                <w:color w:val="000000"/>
                <w:sz w:val="20"/>
                <w:szCs w:val="20"/>
                <w:lang w:val="en-US"/>
              </w:rPr>
            </w:pPr>
            <w:r>
              <w:rPr>
                <w:rFonts w:cs="Arial"/>
                <w:bCs/>
                <w:color w:val="000000"/>
                <w:sz w:val="20"/>
                <w:szCs w:val="20"/>
                <w:lang w:val="en-US"/>
              </w:rPr>
              <w:t>Low</w:t>
            </w:r>
          </w:p>
        </w:tc>
        <w:tc>
          <w:tcPr>
            <w:tcW w:w="1276" w:type="dxa"/>
            <w:shd w:val="clear" w:color="auto" w:fill="FFFFFF"/>
          </w:tcPr>
          <w:p w14:paraId="70A13E33"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4DC1D3D"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B5AB0F6" w14:textId="77777777" w:rsidR="00D02A04" w:rsidRPr="00305C0A" w:rsidRDefault="00D02A04" w:rsidP="008E2F13">
            <w:pPr>
              <w:spacing w:before="40"/>
              <w:jc w:val="center"/>
              <w:rPr>
                <w:rFonts w:cs="Arial"/>
                <w:bCs/>
                <w:color w:val="000000"/>
                <w:sz w:val="20"/>
                <w:szCs w:val="20"/>
                <w:lang w:val="en-US"/>
              </w:rPr>
            </w:pPr>
          </w:p>
        </w:tc>
      </w:tr>
      <w:tr w:rsidR="00D02A04" w:rsidRPr="00305C0A" w14:paraId="74AAF63A" w14:textId="77777777" w:rsidTr="00C7494B">
        <w:trPr>
          <w:trHeight w:val="90"/>
        </w:trPr>
        <w:tc>
          <w:tcPr>
            <w:tcW w:w="709" w:type="dxa"/>
            <w:vMerge/>
            <w:tcBorders>
              <w:left w:val="single" w:sz="4" w:space="0" w:color="auto"/>
              <w:bottom w:val="single" w:sz="4" w:space="0" w:color="auto"/>
              <w:right w:val="single" w:sz="4" w:space="0" w:color="auto"/>
            </w:tcBorders>
            <w:shd w:val="clear" w:color="auto" w:fill="auto"/>
          </w:tcPr>
          <w:p w14:paraId="389E0E84" w14:textId="77777777" w:rsidR="00D02A04" w:rsidRDefault="00D02A04" w:rsidP="008E2F13">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229FBA0B" w14:textId="77777777" w:rsidR="00D02A04" w:rsidRPr="00305C0A" w:rsidRDefault="00D02A04" w:rsidP="008E2F13">
            <w:pPr>
              <w:spacing w:before="40"/>
              <w:jc w:val="left"/>
              <w:rPr>
                <w:color w:val="000000"/>
                <w:sz w:val="20"/>
                <w:szCs w:val="20"/>
              </w:rPr>
            </w:pPr>
          </w:p>
        </w:tc>
        <w:tc>
          <w:tcPr>
            <w:tcW w:w="1275" w:type="dxa"/>
            <w:vMerge/>
            <w:tcBorders>
              <w:bottom w:val="single" w:sz="4" w:space="0" w:color="auto"/>
            </w:tcBorders>
          </w:tcPr>
          <w:p w14:paraId="64B0F489" w14:textId="77777777" w:rsidR="00D02A04" w:rsidRDefault="00D02A04" w:rsidP="008E2F13">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73A222FA"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Bowls</w:t>
            </w:r>
          </w:p>
        </w:tc>
        <w:tc>
          <w:tcPr>
            <w:tcW w:w="1569" w:type="dxa"/>
            <w:vMerge/>
            <w:shd w:val="clear" w:color="auto" w:fill="FFFFFF"/>
          </w:tcPr>
          <w:p w14:paraId="2E24D0A6" w14:textId="77777777" w:rsidR="00D02A04" w:rsidRPr="00305C0A" w:rsidRDefault="00D02A04" w:rsidP="008E2F13">
            <w:pPr>
              <w:spacing w:before="40"/>
              <w:jc w:val="center"/>
              <w:rPr>
                <w:rFonts w:cs="Arial"/>
                <w:bCs/>
                <w:color w:val="000000"/>
                <w:sz w:val="20"/>
                <w:szCs w:val="20"/>
                <w:lang w:val="en-US"/>
              </w:rPr>
            </w:pPr>
          </w:p>
        </w:tc>
        <w:tc>
          <w:tcPr>
            <w:tcW w:w="4051" w:type="dxa"/>
            <w:shd w:val="clear" w:color="auto" w:fill="FFFFFF"/>
          </w:tcPr>
          <w:p w14:paraId="5565457F" w14:textId="77777777" w:rsidR="00D02A04" w:rsidRPr="00305C0A" w:rsidRDefault="00D02A04" w:rsidP="008E2F13">
            <w:pPr>
              <w:spacing w:before="40"/>
              <w:jc w:val="left"/>
              <w:rPr>
                <w:rFonts w:cs="Arial"/>
                <w:color w:val="000000"/>
                <w:sz w:val="20"/>
                <w:szCs w:val="20"/>
                <w:lang w:val="en-US"/>
              </w:rPr>
            </w:pPr>
            <w:r>
              <w:rPr>
                <w:rFonts w:cs="Arial"/>
                <w:color w:val="000000"/>
                <w:sz w:val="20"/>
                <w:szCs w:val="20"/>
                <w:lang w:val="en-US"/>
              </w:rPr>
              <w:t>A good quality bowling green utilised by Twyford BC.</w:t>
            </w:r>
          </w:p>
        </w:tc>
        <w:tc>
          <w:tcPr>
            <w:tcW w:w="3781" w:type="dxa"/>
            <w:shd w:val="clear" w:color="auto" w:fill="FFFFFF"/>
          </w:tcPr>
          <w:p w14:paraId="29280722" w14:textId="77777777" w:rsidR="00D02A04" w:rsidRPr="00305C0A" w:rsidRDefault="00D02A04" w:rsidP="008E2F13">
            <w:pPr>
              <w:spacing w:before="40"/>
              <w:jc w:val="left"/>
              <w:rPr>
                <w:rFonts w:eastAsia="Calibri" w:cs="Arial"/>
                <w:sz w:val="20"/>
                <w:szCs w:val="20"/>
              </w:rPr>
            </w:pPr>
            <w:r>
              <w:rPr>
                <w:rFonts w:eastAsia="Calibri" w:cs="Arial"/>
                <w:sz w:val="20"/>
                <w:szCs w:val="20"/>
              </w:rPr>
              <w:t xml:space="preserve">Ensure quality is sustained to accommodate current use. </w:t>
            </w:r>
          </w:p>
        </w:tc>
        <w:tc>
          <w:tcPr>
            <w:tcW w:w="1418" w:type="dxa"/>
            <w:shd w:val="clear" w:color="auto" w:fill="FFFFFF"/>
          </w:tcPr>
          <w:p w14:paraId="7FA66FB3" w14:textId="77777777" w:rsidR="00D02A04" w:rsidRPr="00305C0A" w:rsidRDefault="00D02A04" w:rsidP="008E2F13">
            <w:pPr>
              <w:spacing w:before="40"/>
              <w:jc w:val="center"/>
              <w:rPr>
                <w:rFonts w:cs="Arial"/>
                <w:bCs/>
                <w:sz w:val="20"/>
                <w:szCs w:val="20"/>
                <w:lang w:val="en-US"/>
              </w:rPr>
            </w:pPr>
            <w:r>
              <w:rPr>
                <w:rFonts w:cs="Arial"/>
                <w:bCs/>
                <w:sz w:val="20"/>
                <w:szCs w:val="20"/>
                <w:lang w:val="en-US"/>
              </w:rPr>
              <w:t>Parish Council</w:t>
            </w:r>
          </w:p>
        </w:tc>
        <w:tc>
          <w:tcPr>
            <w:tcW w:w="1134" w:type="dxa"/>
            <w:vMerge/>
            <w:shd w:val="clear" w:color="auto" w:fill="FFFFFF"/>
          </w:tcPr>
          <w:p w14:paraId="2F1829C1" w14:textId="77777777" w:rsidR="00D02A04" w:rsidRPr="00305C0A" w:rsidRDefault="00D02A04" w:rsidP="008E2F13">
            <w:pPr>
              <w:spacing w:before="40"/>
              <w:jc w:val="center"/>
              <w:rPr>
                <w:rFonts w:cs="Arial"/>
                <w:bCs/>
                <w:sz w:val="20"/>
                <w:szCs w:val="20"/>
                <w:lang w:val="en-US"/>
              </w:rPr>
            </w:pPr>
          </w:p>
        </w:tc>
        <w:tc>
          <w:tcPr>
            <w:tcW w:w="992" w:type="dxa"/>
            <w:shd w:val="clear" w:color="auto" w:fill="FFFFFF"/>
          </w:tcPr>
          <w:p w14:paraId="4D069107"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FF69110"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127CC49" w14:textId="77777777" w:rsidR="00D02A04" w:rsidRPr="00305C0A" w:rsidRDefault="00D02A04" w:rsidP="008E2F1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6ED4CC35" w14:textId="77777777" w:rsidR="00D02A04" w:rsidRPr="00305C0A" w:rsidRDefault="00D02A04" w:rsidP="008E2F13">
            <w:pPr>
              <w:spacing w:before="40"/>
              <w:jc w:val="center"/>
              <w:rPr>
                <w:rFonts w:cs="Arial"/>
                <w:bCs/>
                <w:color w:val="000000"/>
                <w:sz w:val="20"/>
                <w:szCs w:val="20"/>
                <w:lang w:val="en-US"/>
              </w:rPr>
            </w:pPr>
          </w:p>
        </w:tc>
      </w:tr>
      <w:tr w:rsidR="00D02A04" w:rsidRPr="00305C0A" w14:paraId="12EC4995" w14:textId="77777777" w:rsidTr="00C7494B">
        <w:trPr>
          <w:trHeight w:val="363"/>
        </w:trPr>
        <w:tc>
          <w:tcPr>
            <w:tcW w:w="709" w:type="dxa"/>
            <w:vMerge w:val="restart"/>
            <w:tcBorders>
              <w:top w:val="single" w:sz="4" w:space="0" w:color="auto"/>
              <w:left w:val="single" w:sz="4" w:space="0" w:color="auto"/>
              <w:right w:val="single" w:sz="4" w:space="0" w:color="auto"/>
            </w:tcBorders>
            <w:shd w:val="clear" w:color="auto" w:fill="auto"/>
          </w:tcPr>
          <w:p w14:paraId="5DB506BB" w14:textId="77777777" w:rsidR="00D02A04" w:rsidRPr="00305C0A" w:rsidRDefault="00D02A04" w:rsidP="00595788">
            <w:pPr>
              <w:spacing w:before="40"/>
              <w:jc w:val="center"/>
              <w:rPr>
                <w:rFonts w:cs="Arial"/>
                <w:color w:val="000000"/>
                <w:sz w:val="20"/>
                <w:szCs w:val="20"/>
              </w:rPr>
            </w:pPr>
            <w:r>
              <w:rPr>
                <w:rFonts w:cs="Arial"/>
                <w:color w:val="000000"/>
                <w:sz w:val="20"/>
                <w:szCs w:val="20"/>
              </w:rPr>
              <w:t>28</w:t>
            </w:r>
          </w:p>
        </w:tc>
        <w:tc>
          <w:tcPr>
            <w:tcW w:w="1985" w:type="dxa"/>
            <w:vMerge w:val="restart"/>
            <w:tcBorders>
              <w:top w:val="single" w:sz="4" w:space="0" w:color="auto"/>
              <w:left w:val="nil"/>
              <w:right w:val="nil"/>
            </w:tcBorders>
            <w:shd w:val="clear" w:color="auto" w:fill="auto"/>
          </w:tcPr>
          <w:p w14:paraId="04D010EC" w14:textId="77777777" w:rsidR="00D02A04" w:rsidRPr="00305C0A" w:rsidRDefault="00D02A04" w:rsidP="00595788">
            <w:pPr>
              <w:spacing w:before="40"/>
              <w:jc w:val="left"/>
              <w:rPr>
                <w:color w:val="000000"/>
                <w:sz w:val="20"/>
                <w:szCs w:val="20"/>
              </w:rPr>
            </w:pPr>
            <w:r>
              <w:rPr>
                <w:color w:val="000000"/>
                <w:sz w:val="20"/>
                <w:szCs w:val="20"/>
              </w:rPr>
              <w:t>IBM</w:t>
            </w:r>
            <w:r w:rsidRPr="00305C0A">
              <w:rPr>
                <w:color w:val="000000"/>
                <w:sz w:val="20"/>
                <w:szCs w:val="20"/>
              </w:rPr>
              <w:t xml:space="preserve"> Hursley Club</w:t>
            </w:r>
          </w:p>
        </w:tc>
        <w:tc>
          <w:tcPr>
            <w:tcW w:w="1275" w:type="dxa"/>
            <w:vMerge w:val="restart"/>
            <w:tcBorders>
              <w:top w:val="single" w:sz="4" w:space="0" w:color="auto"/>
            </w:tcBorders>
          </w:tcPr>
          <w:p w14:paraId="3D25F12C" w14:textId="77777777" w:rsidR="00D02A04" w:rsidRDefault="00D02A04" w:rsidP="00595788">
            <w:pPr>
              <w:spacing w:before="40"/>
              <w:jc w:val="center"/>
              <w:rPr>
                <w:rFonts w:cs="Arial"/>
                <w:bCs/>
                <w:color w:val="000000"/>
                <w:sz w:val="20"/>
                <w:szCs w:val="20"/>
                <w:lang w:val="en-US"/>
              </w:rPr>
            </w:pPr>
            <w:r>
              <w:rPr>
                <w:rFonts w:cs="Arial"/>
                <w:bCs/>
                <w:color w:val="000000"/>
                <w:sz w:val="20"/>
                <w:szCs w:val="20"/>
                <w:lang w:val="en-US"/>
              </w:rPr>
              <w:t>SO21 2JN</w:t>
            </w:r>
          </w:p>
        </w:tc>
        <w:tc>
          <w:tcPr>
            <w:tcW w:w="947" w:type="dxa"/>
            <w:tcBorders>
              <w:top w:val="single" w:sz="4" w:space="0" w:color="auto"/>
              <w:bottom w:val="single" w:sz="4" w:space="0" w:color="auto"/>
            </w:tcBorders>
            <w:shd w:val="clear" w:color="auto" w:fill="FFFFFF"/>
          </w:tcPr>
          <w:p w14:paraId="73A1EABD"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25B758FC"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Private</w:t>
            </w:r>
          </w:p>
        </w:tc>
        <w:tc>
          <w:tcPr>
            <w:tcW w:w="4051" w:type="dxa"/>
            <w:shd w:val="clear" w:color="auto" w:fill="FFFFFF"/>
          </w:tcPr>
          <w:p w14:paraId="05DD8CD9" w14:textId="77777777" w:rsidR="00D02A04" w:rsidRPr="00305C0A" w:rsidRDefault="00D02A04" w:rsidP="00595788">
            <w:pPr>
              <w:spacing w:before="40"/>
              <w:jc w:val="left"/>
              <w:rPr>
                <w:rFonts w:cs="Arial"/>
                <w:color w:val="000000"/>
                <w:sz w:val="20"/>
                <w:szCs w:val="20"/>
                <w:lang w:val="en-US"/>
              </w:rPr>
            </w:pPr>
            <w:r>
              <w:rPr>
                <w:rFonts w:cs="Arial"/>
                <w:color w:val="000000"/>
                <w:sz w:val="20"/>
                <w:szCs w:val="20"/>
                <w:lang w:val="en-US"/>
              </w:rPr>
              <w:t xml:space="preserve">An adult football pitch with no recorded community use. </w:t>
            </w:r>
          </w:p>
        </w:tc>
        <w:tc>
          <w:tcPr>
            <w:tcW w:w="3781" w:type="dxa"/>
            <w:shd w:val="clear" w:color="auto" w:fill="FFFFFF"/>
          </w:tcPr>
          <w:p w14:paraId="1F711762" w14:textId="77777777" w:rsidR="00D02A04" w:rsidRPr="00305C0A" w:rsidRDefault="00D02A04" w:rsidP="00595788">
            <w:pPr>
              <w:spacing w:before="40"/>
              <w:jc w:val="left"/>
              <w:rPr>
                <w:rFonts w:eastAsia="Calibri" w:cs="Arial"/>
                <w:sz w:val="20"/>
                <w:szCs w:val="20"/>
              </w:rPr>
            </w:pPr>
            <w:r>
              <w:rPr>
                <w:rFonts w:eastAsia="Calibri" w:cs="Arial"/>
                <w:sz w:val="20"/>
                <w:szCs w:val="20"/>
              </w:rPr>
              <w:t xml:space="preserve">Sustain quality for private use. </w:t>
            </w:r>
          </w:p>
        </w:tc>
        <w:tc>
          <w:tcPr>
            <w:tcW w:w="1418" w:type="dxa"/>
            <w:shd w:val="clear" w:color="auto" w:fill="FFFFFF"/>
          </w:tcPr>
          <w:p w14:paraId="509AC711" w14:textId="77777777" w:rsidR="00D02A04" w:rsidRDefault="00D02A04" w:rsidP="00595788">
            <w:pPr>
              <w:spacing w:before="40"/>
              <w:jc w:val="center"/>
              <w:rPr>
                <w:rFonts w:cs="Arial"/>
                <w:bCs/>
                <w:sz w:val="20"/>
                <w:szCs w:val="20"/>
                <w:lang w:val="en-US"/>
              </w:rPr>
            </w:pPr>
            <w:r>
              <w:rPr>
                <w:rFonts w:cs="Arial"/>
                <w:bCs/>
                <w:sz w:val="20"/>
                <w:szCs w:val="20"/>
                <w:lang w:val="en-US"/>
              </w:rPr>
              <w:t>Private</w:t>
            </w:r>
          </w:p>
          <w:p w14:paraId="5CD3C76B" w14:textId="77777777" w:rsidR="00D02A04" w:rsidRPr="00305C0A" w:rsidRDefault="00D02A04" w:rsidP="00595788">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3963175" w14:textId="77777777" w:rsidR="00D02A04" w:rsidRPr="00305C0A" w:rsidRDefault="00D02A04" w:rsidP="00595788">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3F42A52"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9087D4D"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55BBFA5E"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780CAAE"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5E631091" w14:textId="77777777" w:rsidTr="00C7494B">
        <w:trPr>
          <w:trHeight w:val="135"/>
        </w:trPr>
        <w:tc>
          <w:tcPr>
            <w:tcW w:w="709" w:type="dxa"/>
            <w:vMerge/>
            <w:tcBorders>
              <w:left w:val="single" w:sz="4" w:space="0" w:color="auto"/>
              <w:bottom w:val="single" w:sz="4" w:space="0" w:color="auto"/>
              <w:right w:val="single" w:sz="4" w:space="0" w:color="auto"/>
            </w:tcBorders>
            <w:shd w:val="clear" w:color="auto" w:fill="auto"/>
          </w:tcPr>
          <w:p w14:paraId="0DCFA0D7" w14:textId="77777777" w:rsidR="00D02A04" w:rsidRDefault="00D02A04" w:rsidP="00595788">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715A050F" w14:textId="77777777" w:rsidR="00D02A04" w:rsidRDefault="00D02A04" w:rsidP="00595788">
            <w:pPr>
              <w:spacing w:before="40"/>
              <w:jc w:val="left"/>
              <w:rPr>
                <w:color w:val="000000"/>
                <w:sz w:val="20"/>
                <w:szCs w:val="20"/>
              </w:rPr>
            </w:pPr>
          </w:p>
        </w:tc>
        <w:tc>
          <w:tcPr>
            <w:tcW w:w="1275" w:type="dxa"/>
            <w:vMerge/>
            <w:tcBorders>
              <w:bottom w:val="single" w:sz="4" w:space="0" w:color="auto"/>
            </w:tcBorders>
          </w:tcPr>
          <w:p w14:paraId="2581100E" w14:textId="77777777" w:rsidR="00D02A04" w:rsidRDefault="00D02A04" w:rsidP="00595788">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6351A973"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shd w:val="clear" w:color="auto" w:fill="FFFFFF"/>
          </w:tcPr>
          <w:p w14:paraId="4EDE7BBD" w14:textId="77777777" w:rsidR="00D02A04" w:rsidRPr="00305C0A" w:rsidRDefault="00D02A04" w:rsidP="00595788">
            <w:pPr>
              <w:spacing w:before="40"/>
              <w:jc w:val="center"/>
              <w:rPr>
                <w:rFonts w:cs="Arial"/>
                <w:bCs/>
                <w:color w:val="000000"/>
                <w:sz w:val="20"/>
                <w:szCs w:val="20"/>
                <w:lang w:val="en-US"/>
              </w:rPr>
            </w:pPr>
          </w:p>
        </w:tc>
        <w:tc>
          <w:tcPr>
            <w:tcW w:w="4051" w:type="dxa"/>
            <w:shd w:val="clear" w:color="auto" w:fill="FFFFFF"/>
          </w:tcPr>
          <w:p w14:paraId="483DEF21" w14:textId="77777777" w:rsidR="00D02A04" w:rsidRPr="00305C0A" w:rsidRDefault="00D02A04" w:rsidP="00595788">
            <w:pPr>
              <w:spacing w:before="40"/>
              <w:jc w:val="left"/>
              <w:rPr>
                <w:rFonts w:cs="Arial"/>
                <w:color w:val="000000"/>
                <w:sz w:val="20"/>
                <w:szCs w:val="20"/>
                <w:lang w:val="en-US"/>
              </w:rPr>
            </w:pPr>
            <w:r>
              <w:rPr>
                <w:rFonts w:cs="Arial"/>
                <w:color w:val="000000"/>
                <w:sz w:val="20"/>
                <w:szCs w:val="20"/>
                <w:lang w:val="en-US"/>
              </w:rPr>
              <w:t xml:space="preserve">A good quality grass wicket square with ten wickets and an accompanying NTP. Site has actual spare capacity in the peak period of 0.5 match sessions. </w:t>
            </w:r>
          </w:p>
        </w:tc>
        <w:tc>
          <w:tcPr>
            <w:tcW w:w="3781" w:type="dxa"/>
            <w:shd w:val="clear" w:color="auto" w:fill="FFFFFF"/>
          </w:tcPr>
          <w:p w14:paraId="0B0BAD4B" w14:textId="77777777" w:rsidR="00D02A04" w:rsidRPr="00305C0A" w:rsidRDefault="00D02A04" w:rsidP="00595788">
            <w:pPr>
              <w:spacing w:before="40"/>
              <w:jc w:val="left"/>
              <w:rPr>
                <w:rFonts w:eastAsia="Calibri" w:cs="Arial"/>
                <w:sz w:val="20"/>
                <w:szCs w:val="20"/>
              </w:rPr>
            </w:pPr>
            <w:r>
              <w:rPr>
                <w:rFonts w:eastAsia="Calibri" w:cs="Arial"/>
                <w:sz w:val="20"/>
                <w:szCs w:val="20"/>
              </w:rPr>
              <w:t>Sustain the quality of the cricket square to accommodate current levels of demand.</w:t>
            </w:r>
          </w:p>
        </w:tc>
        <w:tc>
          <w:tcPr>
            <w:tcW w:w="1418" w:type="dxa"/>
            <w:shd w:val="clear" w:color="auto" w:fill="FFFFFF"/>
          </w:tcPr>
          <w:p w14:paraId="5A03C3BA" w14:textId="77777777" w:rsidR="00D02A04" w:rsidRDefault="00D02A04" w:rsidP="00595788">
            <w:pPr>
              <w:spacing w:before="40"/>
              <w:jc w:val="center"/>
              <w:rPr>
                <w:rFonts w:cs="Arial"/>
                <w:bCs/>
                <w:sz w:val="20"/>
                <w:szCs w:val="20"/>
                <w:lang w:val="en-US"/>
              </w:rPr>
            </w:pPr>
            <w:r>
              <w:rPr>
                <w:rFonts w:cs="Arial"/>
                <w:bCs/>
                <w:sz w:val="20"/>
                <w:szCs w:val="20"/>
                <w:lang w:val="en-US"/>
              </w:rPr>
              <w:t xml:space="preserve">Private </w:t>
            </w:r>
          </w:p>
          <w:p w14:paraId="5D789A39" w14:textId="77777777" w:rsidR="00D02A04" w:rsidRPr="00305C0A" w:rsidRDefault="00D02A04" w:rsidP="00595788">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76C16CDF" w14:textId="77777777" w:rsidR="00D02A04" w:rsidRPr="00305C0A" w:rsidRDefault="00D02A04" w:rsidP="00595788">
            <w:pPr>
              <w:spacing w:before="40"/>
              <w:jc w:val="center"/>
              <w:rPr>
                <w:rFonts w:cs="Arial"/>
                <w:bCs/>
                <w:sz w:val="20"/>
                <w:szCs w:val="20"/>
                <w:lang w:val="en-US"/>
              </w:rPr>
            </w:pPr>
          </w:p>
        </w:tc>
        <w:tc>
          <w:tcPr>
            <w:tcW w:w="992" w:type="dxa"/>
            <w:shd w:val="clear" w:color="auto" w:fill="FFFFFF"/>
          </w:tcPr>
          <w:p w14:paraId="757AA3FD"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CF22036"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6FCAA8D5" w14:textId="77777777" w:rsidR="00D02A04" w:rsidRPr="00305C0A" w:rsidRDefault="00D02A04" w:rsidP="00595788">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CBBDEE7" w14:textId="77777777" w:rsidR="00D02A04" w:rsidRPr="00305C0A" w:rsidRDefault="00D02A04" w:rsidP="00595788">
            <w:pPr>
              <w:spacing w:before="40"/>
              <w:jc w:val="center"/>
              <w:rPr>
                <w:rFonts w:cs="Arial"/>
                <w:bCs/>
                <w:color w:val="000000"/>
                <w:sz w:val="20"/>
                <w:szCs w:val="20"/>
                <w:lang w:val="en-US"/>
              </w:rPr>
            </w:pPr>
          </w:p>
        </w:tc>
      </w:tr>
      <w:tr w:rsidR="007A5C41" w:rsidRPr="00305C0A" w14:paraId="41573148" w14:textId="77777777" w:rsidTr="00C7494B">
        <w:trPr>
          <w:trHeight w:val="855"/>
        </w:trPr>
        <w:tc>
          <w:tcPr>
            <w:tcW w:w="709" w:type="dxa"/>
            <w:vMerge w:val="restart"/>
            <w:tcBorders>
              <w:top w:val="single" w:sz="4" w:space="0" w:color="auto"/>
              <w:left w:val="single" w:sz="4" w:space="0" w:color="auto"/>
              <w:right w:val="single" w:sz="4" w:space="0" w:color="auto"/>
            </w:tcBorders>
            <w:shd w:val="clear" w:color="auto" w:fill="auto"/>
          </w:tcPr>
          <w:p w14:paraId="197F83EA" w14:textId="77777777" w:rsidR="007A5C41" w:rsidRPr="00305C0A" w:rsidRDefault="007A5C41" w:rsidP="00595788">
            <w:pPr>
              <w:spacing w:before="40"/>
              <w:jc w:val="center"/>
              <w:rPr>
                <w:rFonts w:cs="Arial"/>
                <w:color w:val="000000"/>
                <w:sz w:val="20"/>
                <w:szCs w:val="20"/>
              </w:rPr>
            </w:pPr>
            <w:r>
              <w:rPr>
                <w:rFonts w:cs="Arial"/>
                <w:color w:val="000000"/>
                <w:sz w:val="20"/>
                <w:szCs w:val="20"/>
              </w:rPr>
              <w:t>29</w:t>
            </w:r>
          </w:p>
        </w:tc>
        <w:tc>
          <w:tcPr>
            <w:tcW w:w="1985" w:type="dxa"/>
            <w:vMerge w:val="restart"/>
            <w:tcBorders>
              <w:top w:val="single" w:sz="4" w:space="0" w:color="auto"/>
              <w:left w:val="nil"/>
              <w:right w:val="nil"/>
            </w:tcBorders>
            <w:shd w:val="clear" w:color="auto" w:fill="auto"/>
          </w:tcPr>
          <w:p w14:paraId="4BF45770" w14:textId="77777777" w:rsidR="007A5C41" w:rsidRPr="00305C0A" w:rsidRDefault="007A5C41" w:rsidP="00595788">
            <w:pPr>
              <w:spacing w:before="40"/>
              <w:jc w:val="left"/>
              <w:rPr>
                <w:color w:val="000000"/>
                <w:sz w:val="20"/>
                <w:szCs w:val="20"/>
              </w:rPr>
            </w:pPr>
            <w:r w:rsidRPr="00305C0A">
              <w:rPr>
                <w:color w:val="000000"/>
                <w:sz w:val="20"/>
                <w:szCs w:val="20"/>
              </w:rPr>
              <w:t>King George V Playing Field</w:t>
            </w:r>
          </w:p>
        </w:tc>
        <w:tc>
          <w:tcPr>
            <w:tcW w:w="1275" w:type="dxa"/>
            <w:vMerge w:val="restart"/>
            <w:tcBorders>
              <w:top w:val="single" w:sz="4" w:space="0" w:color="auto"/>
            </w:tcBorders>
          </w:tcPr>
          <w:p w14:paraId="77CB3CB3" w14:textId="77777777" w:rsidR="007A5C41" w:rsidRDefault="007A5C41" w:rsidP="00595788">
            <w:pPr>
              <w:spacing w:before="40"/>
              <w:jc w:val="center"/>
              <w:rPr>
                <w:rFonts w:cs="Arial"/>
                <w:bCs/>
                <w:color w:val="000000"/>
                <w:sz w:val="20"/>
                <w:szCs w:val="20"/>
                <w:lang w:val="en-US"/>
              </w:rPr>
            </w:pPr>
            <w:r>
              <w:rPr>
                <w:rFonts w:cs="Arial"/>
                <w:bCs/>
                <w:color w:val="000000"/>
                <w:sz w:val="20"/>
                <w:szCs w:val="20"/>
                <w:lang w:val="en-US"/>
              </w:rPr>
              <w:t>SO23 0QA</w:t>
            </w:r>
          </w:p>
        </w:tc>
        <w:tc>
          <w:tcPr>
            <w:tcW w:w="947" w:type="dxa"/>
            <w:vMerge w:val="restart"/>
            <w:tcBorders>
              <w:top w:val="single" w:sz="4" w:space="0" w:color="auto"/>
            </w:tcBorders>
            <w:shd w:val="clear" w:color="auto" w:fill="FFFFFF"/>
          </w:tcPr>
          <w:p w14:paraId="4AE49723" w14:textId="77777777" w:rsidR="007A5C41" w:rsidRPr="00305C0A" w:rsidRDefault="007A5C41" w:rsidP="00595788">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3E86FA26" w14:textId="77777777" w:rsidR="007A5C41" w:rsidRPr="00305C0A" w:rsidRDefault="007A5C41" w:rsidP="00595788">
            <w:pPr>
              <w:spacing w:before="40"/>
              <w:jc w:val="center"/>
              <w:rPr>
                <w:rFonts w:cs="Arial"/>
                <w:bCs/>
                <w:color w:val="000000"/>
                <w:sz w:val="20"/>
                <w:szCs w:val="20"/>
                <w:lang w:val="en-US"/>
              </w:rPr>
            </w:pPr>
            <w:r>
              <w:rPr>
                <w:rFonts w:cs="Arial"/>
                <w:bCs/>
                <w:color w:val="000000"/>
                <w:sz w:val="20"/>
                <w:szCs w:val="20"/>
                <w:lang w:val="en-US"/>
              </w:rPr>
              <w:t>Local Authority</w:t>
            </w:r>
          </w:p>
        </w:tc>
        <w:tc>
          <w:tcPr>
            <w:tcW w:w="4051" w:type="dxa"/>
            <w:shd w:val="clear" w:color="auto" w:fill="FFFFFF"/>
          </w:tcPr>
          <w:p w14:paraId="5B3754E0" w14:textId="77777777" w:rsidR="007A5C41" w:rsidRPr="00305C0A" w:rsidRDefault="007A5C41" w:rsidP="00595788">
            <w:pPr>
              <w:spacing w:before="40"/>
              <w:jc w:val="left"/>
              <w:rPr>
                <w:rFonts w:cs="Arial"/>
                <w:color w:val="000000"/>
                <w:sz w:val="20"/>
                <w:szCs w:val="20"/>
                <w:lang w:val="en-US"/>
              </w:rPr>
            </w:pPr>
            <w:r>
              <w:rPr>
                <w:rFonts w:cs="Arial"/>
                <w:color w:val="000000"/>
                <w:sz w:val="20"/>
                <w:szCs w:val="20"/>
                <w:lang w:val="en-US"/>
              </w:rPr>
              <w:t>Six standard quality adult pitches with an actual spare capacity of four match sessions per week. Pitches are utilised by youth 11v11 teams.</w:t>
            </w:r>
          </w:p>
        </w:tc>
        <w:tc>
          <w:tcPr>
            <w:tcW w:w="3781" w:type="dxa"/>
            <w:shd w:val="clear" w:color="auto" w:fill="FFFFFF"/>
          </w:tcPr>
          <w:p w14:paraId="74C003BE" w14:textId="77777777" w:rsidR="007A5C41" w:rsidRPr="00305C0A" w:rsidRDefault="007A5C41" w:rsidP="00595788">
            <w:pPr>
              <w:spacing w:before="40"/>
              <w:jc w:val="left"/>
              <w:rPr>
                <w:rFonts w:eastAsia="Calibri" w:cs="Arial"/>
                <w:sz w:val="20"/>
                <w:szCs w:val="20"/>
              </w:rPr>
            </w:pPr>
            <w:r>
              <w:rPr>
                <w:rFonts w:eastAsia="Calibri" w:cs="Arial"/>
                <w:sz w:val="20"/>
                <w:szCs w:val="20"/>
              </w:rPr>
              <w:t>On the basis an adult pitch is lost at the Garrison this can be mitigated at this site through the</w:t>
            </w:r>
            <w:r w:rsidRPr="007A5C41">
              <w:rPr>
                <w:rFonts w:eastAsia="Calibri" w:cs="Arial"/>
                <w:sz w:val="20"/>
                <w:szCs w:val="20"/>
              </w:rPr>
              <w:t xml:space="preserve"> improvement and upgrade of ancillary </w:t>
            </w:r>
            <w:r>
              <w:rPr>
                <w:rFonts w:eastAsia="Calibri" w:cs="Arial"/>
                <w:sz w:val="20"/>
                <w:szCs w:val="20"/>
              </w:rPr>
              <w:t xml:space="preserve">provision </w:t>
            </w:r>
            <w:r w:rsidRPr="007A5C41">
              <w:rPr>
                <w:rFonts w:eastAsia="Calibri" w:cs="Arial"/>
                <w:sz w:val="20"/>
                <w:szCs w:val="20"/>
              </w:rPr>
              <w:t>(to the latest FA specifications)</w:t>
            </w:r>
            <w:r w:rsidR="007C15F8">
              <w:rPr>
                <w:rFonts w:eastAsia="Calibri" w:cs="Arial"/>
                <w:sz w:val="20"/>
                <w:szCs w:val="20"/>
              </w:rPr>
              <w:t xml:space="preserve"> before September 2018 for utilisation for female football. </w:t>
            </w:r>
          </w:p>
        </w:tc>
        <w:tc>
          <w:tcPr>
            <w:tcW w:w="1418" w:type="dxa"/>
            <w:vMerge w:val="restart"/>
            <w:shd w:val="clear" w:color="auto" w:fill="FFFFFF"/>
          </w:tcPr>
          <w:p w14:paraId="055C7F39" w14:textId="77777777" w:rsidR="007A5C41" w:rsidRDefault="007A5C41" w:rsidP="00595788">
            <w:pPr>
              <w:spacing w:before="40"/>
              <w:jc w:val="center"/>
              <w:rPr>
                <w:rFonts w:cs="Arial"/>
                <w:bCs/>
                <w:sz w:val="20"/>
                <w:szCs w:val="20"/>
                <w:lang w:val="en-US"/>
              </w:rPr>
            </w:pPr>
            <w:r>
              <w:rPr>
                <w:rFonts w:cs="Arial"/>
                <w:bCs/>
                <w:sz w:val="20"/>
                <w:szCs w:val="20"/>
                <w:lang w:val="en-US"/>
              </w:rPr>
              <w:t>Local Authority</w:t>
            </w:r>
          </w:p>
          <w:p w14:paraId="48895019" w14:textId="77777777" w:rsidR="007A5C41" w:rsidRPr="00305C0A" w:rsidRDefault="007A5C41" w:rsidP="00595788">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56D2B73B" w14:textId="77777777" w:rsidR="007A5C41" w:rsidRPr="00305C0A" w:rsidRDefault="007A5C41" w:rsidP="00595788">
            <w:pPr>
              <w:spacing w:before="40"/>
              <w:jc w:val="center"/>
              <w:rPr>
                <w:rFonts w:cs="Arial"/>
                <w:bCs/>
                <w:sz w:val="20"/>
                <w:szCs w:val="20"/>
                <w:lang w:val="en-US"/>
              </w:rPr>
            </w:pPr>
            <w:r>
              <w:rPr>
                <w:rFonts w:cs="Arial"/>
                <w:bCs/>
                <w:sz w:val="20"/>
                <w:szCs w:val="20"/>
                <w:lang w:val="en-US"/>
              </w:rPr>
              <w:t xml:space="preserve">Key site </w:t>
            </w:r>
          </w:p>
        </w:tc>
        <w:tc>
          <w:tcPr>
            <w:tcW w:w="992" w:type="dxa"/>
            <w:vMerge w:val="restart"/>
            <w:shd w:val="clear" w:color="auto" w:fill="FFFFFF"/>
          </w:tcPr>
          <w:p w14:paraId="6CCC3EB4" w14:textId="77777777" w:rsidR="007A5C41" w:rsidRPr="00305C0A" w:rsidRDefault="007A5C41" w:rsidP="00595788">
            <w:pPr>
              <w:spacing w:before="40"/>
              <w:jc w:val="center"/>
              <w:rPr>
                <w:rFonts w:cs="Arial"/>
                <w:bCs/>
                <w:color w:val="000000"/>
                <w:sz w:val="20"/>
                <w:szCs w:val="20"/>
                <w:lang w:val="en-US"/>
              </w:rPr>
            </w:pPr>
            <w:r>
              <w:rPr>
                <w:rFonts w:cs="Arial"/>
                <w:bCs/>
                <w:color w:val="000000"/>
                <w:sz w:val="20"/>
                <w:szCs w:val="20"/>
                <w:lang w:val="en-US"/>
              </w:rPr>
              <w:t>High</w:t>
            </w:r>
          </w:p>
        </w:tc>
        <w:tc>
          <w:tcPr>
            <w:tcW w:w="1276" w:type="dxa"/>
            <w:vMerge w:val="restart"/>
            <w:shd w:val="clear" w:color="auto" w:fill="FFFFFF"/>
          </w:tcPr>
          <w:p w14:paraId="728E6B49" w14:textId="77777777" w:rsidR="007A5C41" w:rsidRPr="00305C0A" w:rsidRDefault="009F45C9" w:rsidP="00595788">
            <w:pPr>
              <w:spacing w:before="40"/>
              <w:jc w:val="center"/>
              <w:rPr>
                <w:rFonts w:cs="Arial"/>
                <w:bCs/>
                <w:color w:val="000000"/>
                <w:sz w:val="20"/>
                <w:szCs w:val="20"/>
                <w:lang w:val="en-US"/>
              </w:rPr>
            </w:pPr>
            <w:r>
              <w:rPr>
                <w:rFonts w:cs="Arial"/>
                <w:bCs/>
                <w:color w:val="000000"/>
                <w:sz w:val="20"/>
                <w:szCs w:val="20"/>
                <w:lang w:val="en-US"/>
              </w:rPr>
              <w:t>S</w:t>
            </w:r>
          </w:p>
        </w:tc>
        <w:tc>
          <w:tcPr>
            <w:tcW w:w="992" w:type="dxa"/>
            <w:vMerge w:val="restart"/>
            <w:shd w:val="clear" w:color="auto" w:fill="FFFFFF"/>
          </w:tcPr>
          <w:p w14:paraId="5CB6BEF0" w14:textId="77777777" w:rsidR="007A5C41" w:rsidRPr="00305C0A" w:rsidRDefault="007A5C41" w:rsidP="00595788">
            <w:pPr>
              <w:spacing w:before="40"/>
              <w:jc w:val="center"/>
              <w:rPr>
                <w:rFonts w:cs="Arial"/>
                <w:bCs/>
                <w:color w:val="000000"/>
                <w:sz w:val="20"/>
                <w:szCs w:val="20"/>
                <w:lang w:val="en-US"/>
              </w:rPr>
            </w:pPr>
            <w:r>
              <w:rPr>
                <w:rFonts w:cs="Arial"/>
                <w:bCs/>
                <w:color w:val="000000"/>
                <w:sz w:val="20"/>
                <w:szCs w:val="20"/>
                <w:lang w:val="en-US"/>
              </w:rPr>
              <w:t>M</w:t>
            </w:r>
          </w:p>
        </w:tc>
        <w:tc>
          <w:tcPr>
            <w:tcW w:w="1134" w:type="dxa"/>
            <w:vMerge w:val="restart"/>
            <w:shd w:val="clear" w:color="auto" w:fill="FFFFFF"/>
          </w:tcPr>
          <w:p w14:paraId="69C7DAEC" w14:textId="77777777" w:rsidR="007A5C41" w:rsidRDefault="007A5C41" w:rsidP="008D21EA">
            <w:pPr>
              <w:spacing w:before="40"/>
              <w:jc w:val="center"/>
              <w:rPr>
                <w:rFonts w:cs="Arial"/>
                <w:bCs/>
                <w:color w:val="000000"/>
                <w:sz w:val="20"/>
                <w:szCs w:val="20"/>
                <w:lang w:val="en-US"/>
              </w:rPr>
            </w:pPr>
            <w:r>
              <w:rPr>
                <w:rFonts w:cs="Arial"/>
                <w:bCs/>
                <w:color w:val="000000"/>
                <w:sz w:val="20"/>
                <w:szCs w:val="20"/>
                <w:lang w:val="en-US"/>
              </w:rPr>
              <w:t>Protect</w:t>
            </w:r>
          </w:p>
          <w:p w14:paraId="3326727E" w14:textId="77777777" w:rsidR="007A5C41" w:rsidRDefault="007A5C41" w:rsidP="008D21EA">
            <w:pPr>
              <w:spacing w:before="40"/>
              <w:jc w:val="center"/>
              <w:rPr>
                <w:rFonts w:cs="Arial"/>
                <w:bCs/>
                <w:color w:val="000000"/>
                <w:sz w:val="20"/>
                <w:szCs w:val="20"/>
                <w:lang w:val="en-US"/>
              </w:rPr>
            </w:pPr>
            <w:r>
              <w:rPr>
                <w:rFonts w:cs="Arial"/>
                <w:bCs/>
                <w:color w:val="000000"/>
                <w:sz w:val="20"/>
                <w:szCs w:val="20"/>
                <w:lang w:val="en-US"/>
              </w:rPr>
              <w:t>Enhance</w:t>
            </w:r>
          </w:p>
          <w:p w14:paraId="65030EAF" w14:textId="77777777" w:rsidR="007A5C41" w:rsidRPr="00305C0A" w:rsidRDefault="007A5C41" w:rsidP="008D21EA">
            <w:pPr>
              <w:spacing w:before="40"/>
              <w:jc w:val="center"/>
              <w:rPr>
                <w:rFonts w:cs="Arial"/>
                <w:bCs/>
                <w:color w:val="000000"/>
                <w:sz w:val="20"/>
                <w:szCs w:val="20"/>
                <w:lang w:val="en-US"/>
              </w:rPr>
            </w:pPr>
            <w:r>
              <w:rPr>
                <w:rFonts w:cs="Arial"/>
                <w:bCs/>
                <w:color w:val="000000"/>
                <w:sz w:val="20"/>
                <w:szCs w:val="20"/>
                <w:lang w:val="en-US"/>
              </w:rPr>
              <w:t xml:space="preserve">Provide </w:t>
            </w:r>
          </w:p>
        </w:tc>
      </w:tr>
      <w:tr w:rsidR="000F1628" w:rsidRPr="00305C0A" w14:paraId="7A634E8E" w14:textId="77777777" w:rsidTr="00C7494B">
        <w:trPr>
          <w:trHeight w:val="855"/>
        </w:trPr>
        <w:tc>
          <w:tcPr>
            <w:tcW w:w="709" w:type="dxa"/>
            <w:vMerge/>
            <w:tcBorders>
              <w:left w:val="single" w:sz="4" w:space="0" w:color="auto"/>
              <w:right w:val="single" w:sz="4" w:space="0" w:color="auto"/>
            </w:tcBorders>
            <w:shd w:val="clear" w:color="auto" w:fill="auto"/>
          </w:tcPr>
          <w:p w14:paraId="490A6B9A" w14:textId="77777777" w:rsidR="000F1628" w:rsidRDefault="000F1628" w:rsidP="00595788">
            <w:pPr>
              <w:spacing w:before="40"/>
              <w:jc w:val="center"/>
              <w:rPr>
                <w:rFonts w:cs="Arial"/>
                <w:color w:val="000000"/>
                <w:sz w:val="20"/>
                <w:szCs w:val="20"/>
              </w:rPr>
            </w:pPr>
          </w:p>
        </w:tc>
        <w:tc>
          <w:tcPr>
            <w:tcW w:w="1985" w:type="dxa"/>
            <w:vMerge/>
            <w:tcBorders>
              <w:left w:val="nil"/>
              <w:right w:val="nil"/>
            </w:tcBorders>
            <w:shd w:val="clear" w:color="auto" w:fill="auto"/>
          </w:tcPr>
          <w:p w14:paraId="2FCEC19F" w14:textId="77777777" w:rsidR="000F1628" w:rsidRPr="00305C0A" w:rsidRDefault="000F1628" w:rsidP="00595788">
            <w:pPr>
              <w:spacing w:before="40"/>
              <w:jc w:val="left"/>
              <w:rPr>
                <w:color w:val="000000"/>
                <w:sz w:val="20"/>
                <w:szCs w:val="20"/>
              </w:rPr>
            </w:pPr>
          </w:p>
        </w:tc>
        <w:tc>
          <w:tcPr>
            <w:tcW w:w="1275" w:type="dxa"/>
            <w:vMerge/>
          </w:tcPr>
          <w:p w14:paraId="29E6BFF6" w14:textId="77777777" w:rsidR="000F1628" w:rsidRDefault="000F1628" w:rsidP="00595788">
            <w:pPr>
              <w:spacing w:before="40"/>
              <w:jc w:val="center"/>
              <w:rPr>
                <w:rFonts w:cs="Arial"/>
                <w:bCs/>
                <w:color w:val="000000"/>
                <w:sz w:val="20"/>
                <w:szCs w:val="20"/>
                <w:lang w:val="en-US"/>
              </w:rPr>
            </w:pPr>
          </w:p>
        </w:tc>
        <w:tc>
          <w:tcPr>
            <w:tcW w:w="947" w:type="dxa"/>
            <w:vMerge/>
            <w:shd w:val="clear" w:color="auto" w:fill="FFFFFF"/>
          </w:tcPr>
          <w:p w14:paraId="145F19FC" w14:textId="77777777" w:rsidR="000F1628" w:rsidRDefault="000F1628" w:rsidP="00595788">
            <w:pPr>
              <w:spacing w:before="40"/>
              <w:jc w:val="center"/>
              <w:rPr>
                <w:rFonts w:cs="Arial"/>
                <w:bCs/>
                <w:color w:val="000000"/>
                <w:sz w:val="20"/>
                <w:szCs w:val="20"/>
                <w:lang w:val="en-US"/>
              </w:rPr>
            </w:pPr>
          </w:p>
        </w:tc>
        <w:tc>
          <w:tcPr>
            <w:tcW w:w="1569" w:type="dxa"/>
            <w:vMerge/>
            <w:shd w:val="clear" w:color="auto" w:fill="FFFFFF"/>
          </w:tcPr>
          <w:p w14:paraId="1F749551" w14:textId="77777777" w:rsidR="000F1628" w:rsidRDefault="000F1628" w:rsidP="00595788">
            <w:pPr>
              <w:spacing w:before="40"/>
              <w:jc w:val="center"/>
              <w:rPr>
                <w:rFonts w:cs="Arial"/>
                <w:bCs/>
                <w:color w:val="000000"/>
                <w:sz w:val="20"/>
                <w:szCs w:val="20"/>
                <w:lang w:val="en-US"/>
              </w:rPr>
            </w:pPr>
          </w:p>
        </w:tc>
        <w:tc>
          <w:tcPr>
            <w:tcW w:w="4051" w:type="dxa"/>
            <w:vMerge w:val="restart"/>
            <w:shd w:val="clear" w:color="auto" w:fill="FFFFFF"/>
          </w:tcPr>
          <w:p w14:paraId="569103D0" w14:textId="77777777" w:rsidR="000F1628" w:rsidRDefault="00E27BA6" w:rsidP="00595788">
            <w:pPr>
              <w:spacing w:before="40"/>
              <w:jc w:val="left"/>
              <w:rPr>
                <w:rFonts w:cs="Arial"/>
                <w:color w:val="000000"/>
                <w:sz w:val="20"/>
                <w:szCs w:val="20"/>
                <w:lang w:val="en-US"/>
              </w:rPr>
            </w:pPr>
            <w:r>
              <w:rPr>
                <w:rFonts w:cs="Arial"/>
                <w:color w:val="000000"/>
                <w:sz w:val="20"/>
                <w:szCs w:val="20"/>
                <w:lang w:val="en-US"/>
              </w:rPr>
              <w:t>The s</w:t>
            </w:r>
            <w:r w:rsidR="000F1628">
              <w:rPr>
                <w:rFonts w:cs="Arial"/>
                <w:color w:val="000000"/>
                <w:sz w:val="20"/>
                <w:szCs w:val="20"/>
                <w:lang w:val="en-US"/>
              </w:rPr>
              <w:t>ite preferential for improvement</w:t>
            </w:r>
            <w:r>
              <w:rPr>
                <w:rFonts w:cs="Arial"/>
                <w:color w:val="000000"/>
                <w:sz w:val="20"/>
                <w:szCs w:val="20"/>
                <w:lang w:val="en-US"/>
              </w:rPr>
              <w:t xml:space="preserve"> (due to required mitigation)</w:t>
            </w:r>
            <w:r w:rsidR="000F1628">
              <w:rPr>
                <w:rFonts w:cs="Arial"/>
                <w:color w:val="000000"/>
                <w:sz w:val="20"/>
                <w:szCs w:val="20"/>
                <w:lang w:val="en-US"/>
              </w:rPr>
              <w:t xml:space="preserve"> given the anticipated loss of an adult </w:t>
            </w:r>
            <w:r>
              <w:rPr>
                <w:rFonts w:cs="Arial"/>
                <w:color w:val="000000"/>
                <w:sz w:val="20"/>
                <w:szCs w:val="20"/>
                <w:lang w:val="en-US"/>
              </w:rPr>
              <w:t xml:space="preserve">pitch </w:t>
            </w:r>
            <w:r w:rsidR="000F1628">
              <w:rPr>
                <w:rFonts w:cs="Arial"/>
                <w:color w:val="000000"/>
                <w:sz w:val="20"/>
                <w:szCs w:val="20"/>
                <w:lang w:val="en-US"/>
              </w:rPr>
              <w:t xml:space="preserve">at the adjacent Garrison site. </w:t>
            </w:r>
          </w:p>
        </w:tc>
        <w:tc>
          <w:tcPr>
            <w:tcW w:w="3781" w:type="dxa"/>
            <w:shd w:val="clear" w:color="auto" w:fill="FFFFFF"/>
          </w:tcPr>
          <w:p w14:paraId="144C3608" w14:textId="77777777" w:rsidR="000F1628" w:rsidRDefault="000F1628" w:rsidP="00595788">
            <w:pPr>
              <w:spacing w:before="40"/>
              <w:jc w:val="left"/>
              <w:rPr>
                <w:rFonts w:eastAsia="Calibri" w:cs="Arial"/>
                <w:sz w:val="20"/>
                <w:szCs w:val="20"/>
              </w:rPr>
            </w:pPr>
            <w:r>
              <w:rPr>
                <w:rFonts w:eastAsia="Calibri" w:cs="Arial"/>
                <w:sz w:val="20"/>
                <w:szCs w:val="20"/>
              </w:rPr>
              <w:t>P</w:t>
            </w:r>
            <w:r w:rsidRPr="007A5C41">
              <w:rPr>
                <w:rFonts w:eastAsia="Calibri" w:cs="Arial"/>
                <w:sz w:val="20"/>
                <w:szCs w:val="20"/>
              </w:rPr>
              <w:t>itch improvements should be made to the site to increase ca</w:t>
            </w:r>
            <w:r w:rsidR="007C15F8">
              <w:rPr>
                <w:rFonts w:eastAsia="Calibri" w:cs="Arial"/>
                <w:sz w:val="20"/>
                <w:szCs w:val="20"/>
              </w:rPr>
              <w:t>pacity of pitches for match play before September 2018 for utilisation for female football.</w:t>
            </w:r>
          </w:p>
        </w:tc>
        <w:tc>
          <w:tcPr>
            <w:tcW w:w="1418" w:type="dxa"/>
            <w:vMerge/>
            <w:shd w:val="clear" w:color="auto" w:fill="FFFFFF"/>
          </w:tcPr>
          <w:p w14:paraId="4AC180DC" w14:textId="77777777" w:rsidR="000F1628" w:rsidRDefault="000F1628" w:rsidP="00595788">
            <w:pPr>
              <w:spacing w:before="40"/>
              <w:jc w:val="center"/>
              <w:rPr>
                <w:rFonts w:cs="Arial"/>
                <w:bCs/>
                <w:sz w:val="20"/>
                <w:szCs w:val="20"/>
                <w:lang w:val="en-US"/>
              </w:rPr>
            </w:pPr>
          </w:p>
        </w:tc>
        <w:tc>
          <w:tcPr>
            <w:tcW w:w="1134" w:type="dxa"/>
            <w:vMerge/>
            <w:shd w:val="clear" w:color="auto" w:fill="FFFFFF"/>
          </w:tcPr>
          <w:p w14:paraId="7C795B59" w14:textId="77777777" w:rsidR="000F1628" w:rsidRDefault="000F1628" w:rsidP="00595788">
            <w:pPr>
              <w:spacing w:before="40"/>
              <w:jc w:val="center"/>
              <w:rPr>
                <w:rFonts w:cs="Arial"/>
                <w:bCs/>
                <w:sz w:val="20"/>
                <w:szCs w:val="20"/>
                <w:lang w:val="en-US"/>
              </w:rPr>
            </w:pPr>
          </w:p>
        </w:tc>
        <w:tc>
          <w:tcPr>
            <w:tcW w:w="992" w:type="dxa"/>
            <w:vMerge/>
            <w:shd w:val="clear" w:color="auto" w:fill="FFFFFF"/>
          </w:tcPr>
          <w:p w14:paraId="56B266F5" w14:textId="77777777" w:rsidR="000F1628" w:rsidRDefault="000F1628" w:rsidP="00595788">
            <w:pPr>
              <w:spacing w:before="40"/>
              <w:jc w:val="center"/>
              <w:rPr>
                <w:rFonts w:cs="Arial"/>
                <w:bCs/>
                <w:color w:val="000000"/>
                <w:sz w:val="20"/>
                <w:szCs w:val="20"/>
                <w:lang w:val="en-US"/>
              </w:rPr>
            </w:pPr>
          </w:p>
        </w:tc>
        <w:tc>
          <w:tcPr>
            <w:tcW w:w="1276" w:type="dxa"/>
            <w:vMerge/>
            <w:shd w:val="clear" w:color="auto" w:fill="FFFFFF"/>
          </w:tcPr>
          <w:p w14:paraId="1524A7FD" w14:textId="77777777" w:rsidR="000F1628" w:rsidRDefault="000F1628" w:rsidP="00595788">
            <w:pPr>
              <w:spacing w:before="40"/>
              <w:jc w:val="center"/>
              <w:rPr>
                <w:rFonts w:cs="Arial"/>
                <w:bCs/>
                <w:color w:val="000000"/>
                <w:sz w:val="20"/>
                <w:szCs w:val="20"/>
                <w:lang w:val="en-US"/>
              </w:rPr>
            </w:pPr>
          </w:p>
        </w:tc>
        <w:tc>
          <w:tcPr>
            <w:tcW w:w="992" w:type="dxa"/>
            <w:vMerge/>
            <w:shd w:val="clear" w:color="auto" w:fill="FFFFFF"/>
          </w:tcPr>
          <w:p w14:paraId="3A4D465D" w14:textId="77777777" w:rsidR="000F1628" w:rsidRDefault="000F1628" w:rsidP="00595788">
            <w:pPr>
              <w:spacing w:before="40"/>
              <w:jc w:val="center"/>
              <w:rPr>
                <w:rFonts w:cs="Arial"/>
                <w:bCs/>
                <w:color w:val="000000"/>
                <w:sz w:val="20"/>
                <w:szCs w:val="20"/>
                <w:lang w:val="en-US"/>
              </w:rPr>
            </w:pPr>
          </w:p>
        </w:tc>
        <w:tc>
          <w:tcPr>
            <w:tcW w:w="1134" w:type="dxa"/>
            <w:vMerge/>
            <w:shd w:val="clear" w:color="auto" w:fill="FFFFFF"/>
          </w:tcPr>
          <w:p w14:paraId="41913321" w14:textId="77777777" w:rsidR="000F1628" w:rsidRDefault="000F1628" w:rsidP="008D21EA">
            <w:pPr>
              <w:spacing w:before="40"/>
              <w:jc w:val="center"/>
              <w:rPr>
                <w:rFonts w:cs="Arial"/>
                <w:bCs/>
                <w:color w:val="000000"/>
                <w:sz w:val="20"/>
                <w:szCs w:val="20"/>
                <w:lang w:val="en-US"/>
              </w:rPr>
            </w:pPr>
          </w:p>
        </w:tc>
      </w:tr>
      <w:tr w:rsidR="000F1628" w:rsidRPr="00305C0A" w14:paraId="4DD1AB14" w14:textId="77777777" w:rsidTr="00C7494B">
        <w:trPr>
          <w:trHeight w:val="855"/>
        </w:trPr>
        <w:tc>
          <w:tcPr>
            <w:tcW w:w="709" w:type="dxa"/>
            <w:vMerge/>
            <w:tcBorders>
              <w:left w:val="single" w:sz="4" w:space="0" w:color="auto"/>
              <w:right w:val="single" w:sz="4" w:space="0" w:color="auto"/>
            </w:tcBorders>
            <w:shd w:val="clear" w:color="auto" w:fill="auto"/>
          </w:tcPr>
          <w:p w14:paraId="4EC9880F" w14:textId="77777777" w:rsidR="000F1628" w:rsidRDefault="000F1628" w:rsidP="00595788">
            <w:pPr>
              <w:spacing w:before="40"/>
              <w:jc w:val="center"/>
              <w:rPr>
                <w:rFonts w:cs="Arial"/>
                <w:color w:val="000000"/>
                <w:sz w:val="20"/>
                <w:szCs w:val="20"/>
              </w:rPr>
            </w:pPr>
          </w:p>
        </w:tc>
        <w:tc>
          <w:tcPr>
            <w:tcW w:w="1985" w:type="dxa"/>
            <w:vMerge/>
            <w:tcBorders>
              <w:left w:val="nil"/>
              <w:right w:val="nil"/>
            </w:tcBorders>
            <w:shd w:val="clear" w:color="auto" w:fill="auto"/>
          </w:tcPr>
          <w:p w14:paraId="247585A3" w14:textId="77777777" w:rsidR="000F1628" w:rsidRPr="00305C0A" w:rsidRDefault="000F1628" w:rsidP="00595788">
            <w:pPr>
              <w:spacing w:before="40"/>
              <w:jc w:val="left"/>
              <w:rPr>
                <w:color w:val="000000"/>
                <w:sz w:val="20"/>
                <w:szCs w:val="20"/>
              </w:rPr>
            </w:pPr>
          </w:p>
        </w:tc>
        <w:tc>
          <w:tcPr>
            <w:tcW w:w="1275" w:type="dxa"/>
            <w:vMerge/>
          </w:tcPr>
          <w:p w14:paraId="4B947E0E" w14:textId="77777777" w:rsidR="000F1628" w:rsidRDefault="000F1628" w:rsidP="00595788">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1AB4AFA3" w14:textId="77777777" w:rsidR="000F1628" w:rsidRDefault="000F1628" w:rsidP="00595788">
            <w:pPr>
              <w:spacing w:before="40"/>
              <w:jc w:val="center"/>
              <w:rPr>
                <w:rFonts w:cs="Arial"/>
                <w:bCs/>
                <w:color w:val="000000"/>
                <w:sz w:val="20"/>
                <w:szCs w:val="20"/>
                <w:lang w:val="en-US"/>
              </w:rPr>
            </w:pPr>
          </w:p>
        </w:tc>
        <w:tc>
          <w:tcPr>
            <w:tcW w:w="1569" w:type="dxa"/>
            <w:vMerge/>
            <w:shd w:val="clear" w:color="auto" w:fill="FFFFFF"/>
          </w:tcPr>
          <w:p w14:paraId="20C2BDCF" w14:textId="77777777" w:rsidR="000F1628" w:rsidRDefault="000F1628" w:rsidP="00595788">
            <w:pPr>
              <w:spacing w:before="40"/>
              <w:jc w:val="center"/>
              <w:rPr>
                <w:rFonts w:cs="Arial"/>
                <w:bCs/>
                <w:color w:val="000000"/>
                <w:sz w:val="20"/>
                <w:szCs w:val="20"/>
                <w:lang w:val="en-US"/>
              </w:rPr>
            </w:pPr>
          </w:p>
        </w:tc>
        <w:tc>
          <w:tcPr>
            <w:tcW w:w="4051" w:type="dxa"/>
            <w:vMerge/>
            <w:shd w:val="clear" w:color="auto" w:fill="FFFFFF"/>
          </w:tcPr>
          <w:p w14:paraId="69F86D83" w14:textId="77777777" w:rsidR="000F1628" w:rsidRDefault="000F1628" w:rsidP="00595788">
            <w:pPr>
              <w:spacing w:before="40"/>
              <w:jc w:val="left"/>
              <w:rPr>
                <w:rFonts w:cs="Arial"/>
                <w:color w:val="000000"/>
                <w:sz w:val="20"/>
                <w:szCs w:val="20"/>
                <w:lang w:val="en-US"/>
              </w:rPr>
            </w:pPr>
          </w:p>
        </w:tc>
        <w:tc>
          <w:tcPr>
            <w:tcW w:w="3781" w:type="dxa"/>
            <w:shd w:val="clear" w:color="auto" w:fill="FFFFFF"/>
          </w:tcPr>
          <w:p w14:paraId="7A8E2715" w14:textId="77777777" w:rsidR="000F1628" w:rsidRPr="00252C01" w:rsidRDefault="00252C01" w:rsidP="00252C01">
            <w:pPr>
              <w:jc w:val="left"/>
            </w:pPr>
            <w:r>
              <w:rPr>
                <w:sz w:val="20"/>
              </w:rPr>
              <w:t>B</w:t>
            </w:r>
            <w:r w:rsidRPr="00252C01">
              <w:rPr>
                <w:sz w:val="20"/>
              </w:rPr>
              <w:t xml:space="preserve">etter manage parking and improve maintenance of grassed areas where parking currently takes place </w:t>
            </w:r>
            <w:r w:rsidR="007C15F8">
              <w:rPr>
                <w:rFonts w:eastAsia="Calibri" w:cs="Arial"/>
                <w:sz w:val="20"/>
                <w:szCs w:val="20"/>
              </w:rPr>
              <w:t>before September 2018 for utilisation for female football.</w:t>
            </w:r>
          </w:p>
        </w:tc>
        <w:tc>
          <w:tcPr>
            <w:tcW w:w="1418" w:type="dxa"/>
            <w:vMerge/>
            <w:shd w:val="clear" w:color="auto" w:fill="FFFFFF"/>
          </w:tcPr>
          <w:p w14:paraId="3A7E516E" w14:textId="77777777" w:rsidR="000F1628" w:rsidRDefault="000F1628" w:rsidP="00595788">
            <w:pPr>
              <w:spacing w:before="40"/>
              <w:jc w:val="center"/>
              <w:rPr>
                <w:rFonts w:cs="Arial"/>
                <w:bCs/>
                <w:sz w:val="20"/>
                <w:szCs w:val="20"/>
                <w:lang w:val="en-US"/>
              </w:rPr>
            </w:pPr>
          </w:p>
        </w:tc>
        <w:tc>
          <w:tcPr>
            <w:tcW w:w="1134" w:type="dxa"/>
            <w:vMerge/>
            <w:shd w:val="clear" w:color="auto" w:fill="FFFFFF"/>
          </w:tcPr>
          <w:p w14:paraId="1B06CC18" w14:textId="77777777" w:rsidR="000F1628" w:rsidRDefault="000F1628" w:rsidP="00595788">
            <w:pPr>
              <w:spacing w:before="40"/>
              <w:jc w:val="center"/>
              <w:rPr>
                <w:rFonts w:cs="Arial"/>
                <w:bCs/>
                <w:sz w:val="20"/>
                <w:szCs w:val="20"/>
                <w:lang w:val="en-US"/>
              </w:rPr>
            </w:pPr>
          </w:p>
        </w:tc>
        <w:tc>
          <w:tcPr>
            <w:tcW w:w="992" w:type="dxa"/>
            <w:vMerge/>
            <w:shd w:val="clear" w:color="auto" w:fill="FFFFFF"/>
          </w:tcPr>
          <w:p w14:paraId="6ED0741B" w14:textId="77777777" w:rsidR="000F1628" w:rsidRDefault="000F1628" w:rsidP="00595788">
            <w:pPr>
              <w:spacing w:before="40"/>
              <w:jc w:val="center"/>
              <w:rPr>
                <w:rFonts w:cs="Arial"/>
                <w:bCs/>
                <w:color w:val="000000"/>
                <w:sz w:val="20"/>
                <w:szCs w:val="20"/>
                <w:lang w:val="en-US"/>
              </w:rPr>
            </w:pPr>
          </w:p>
        </w:tc>
        <w:tc>
          <w:tcPr>
            <w:tcW w:w="1276" w:type="dxa"/>
            <w:vMerge/>
            <w:shd w:val="clear" w:color="auto" w:fill="FFFFFF"/>
          </w:tcPr>
          <w:p w14:paraId="4E032346" w14:textId="77777777" w:rsidR="000F1628" w:rsidRDefault="000F1628" w:rsidP="00595788">
            <w:pPr>
              <w:spacing w:before="40"/>
              <w:jc w:val="center"/>
              <w:rPr>
                <w:rFonts w:cs="Arial"/>
                <w:bCs/>
                <w:color w:val="000000"/>
                <w:sz w:val="20"/>
                <w:szCs w:val="20"/>
                <w:lang w:val="en-US"/>
              </w:rPr>
            </w:pPr>
          </w:p>
        </w:tc>
        <w:tc>
          <w:tcPr>
            <w:tcW w:w="992" w:type="dxa"/>
            <w:vMerge/>
            <w:shd w:val="clear" w:color="auto" w:fill="FFFFFF"/>
          </w:tcPr>
          <w:p w14:paraId="696D0AD2" w14:textId="77777777" w:rsidR="000F1628" w:rsidRDefault="000F1628" w:rsidP="00595788">
            <w:pPr>
              <w:spacing w:before="40"/>
              <w:jc w:val="center"/>
              <w:rPr>
                <w:rFonts w:cs="Arial"/>
                <w:bCs/>
                <w:color w:val="000000"/>
                <w:sz w:val="20"/>
                <w:szCs w:val="20"/>
                <w:lang w:val="en-US"/>
              </w:rPr>
            </w:pPr>
          </w:p>
        </w:tc>
        <w:tc>
          <w:tcPr>
            <w:tcW w:w="1134" w:type="dxa"/>
            <w:vMerge/>
            <w:shd w:val="clear" w:color="auto" w:fill="FFFFFF"/>
          </w:tcPr>
          <w:p w14:paraId="174504B1" w14:textId="77777777" w:rsidR="000F1628" w:rsidRDefault="000F1628" w:rsidP="008D21EA">
            <w:pPr>
              <w:spacing w:before="40"/>
              <w:jc w:val="center"/>
              <w:rPr>
                <w:rFonts w:cs="Arial"/>
                <w:bCs/>
                <w:color w:val="000000"/>
                <w:sz w:val="20"/>
                <w:szCs w:val="20"/>
                <w:lang w:val="en-US"/>
              </w:rPr>
            </w:pPr>
          </w:p>
        </w:tc>
      </w:tr>
      <w:tr w:rsidR="007A5C41" w:rsidRPr="00305C0A" w14:paraId="2D0E395B" w14:textId="77777777" w:rsidTr="00C7494B">
        <w:trPr>
          <w:trHeight w:val="759"/>
        </w:trPr>
        <w:tc>
          <w:tcPr>
            <w:tcW w:w="709" w:type="dxa"/>
            <w:vMerge/>
            <w:tcBorders>
              <w:left w:val="single" w:sz="4" w:space="0" w:color="auto"/>
              <w:right w:val="single" w:sz="4" w:space="0" w:color="auto"/>
            </w:tcBorders>
            <w:shd w:val="clear" w:color="auto" w:fill="auto"/>
          </w:tcPr>
          <w:p w14:paraId="7F9D019E" w14:textId="77777777" w:rsidR="007A5C41" w:rsidRDefault="007A5C41" w:rsidP="008D21EA">
            <w:pPr>
              <w:spacing w:before="40"/>
              <w:jc w:val="center"/>
              <w:rPr>
                <w:rFonts w:cs="Arial"/>
                <w:color w:val="000000"/>
                <w:sz w:val="20"/>
                <w:szCs w:val="20"/>
              </w:rPr>
            </w:pPr>
          </w:p>
        </w:tc>
        <w:tc>
          <w:tcPr>
            <w:tcW w:w="1985" w:type="dxa"/>
            <w:vMerge/>
            <w:tcBorders>
              <w:left w:val="nil"/>
              <w:right w:val="nil"/>
            </w:tcBorders>
            <w:shd w:val="clear" w:color="auto" w:fill="auto"/>
          </w:tcPr>
          <w:p w14:paraId="4554050E" w14:textId="77777777" w:rsidR="007A5C41" w:rsidRPr="00305C0A" w:rsidRDefault="007A5C41" w:rsidP="008D21EA">
            <w:pPr>
              <w:spacing w:before="40"/>
              <w:jc w:val="left"/>
              <w:rPr>
                <w:color w:val="000000"/>
                <w:sz w:val="20"/>
                <w:szCs w:val="20"/>
              </w:rPr>
            </w:pPr>
          </w:p>
        </w:tc>
        <w:tc>
          <w:tcPr>
            <w:tcW w:w="1275" w:type="dxa"/>
            <w:vMerge/>
          </w:tcPr>
          <w:p w14:paraId="4352D143" w14:textId="77777777" w:rsidR="007A5C41" w:rsidRDefault="007A5C41" w:rsidP="008D21EA">
            <w:pPr>
              <w:spacing w:before="40"/>
              <w:jc w:val="center"/>
              <w:rPr>
                <w:rFonts w:cs="Arial"/>
                <w:bCs/>
                <w:color w:val="000000"/>
                <w:sz w:val="20"/>
                <w:szCs w:val="20"/>
                <w:lang w:val="en-US"/>
              </w:rPr>
            </w:pPr>
          </w:p>
        </w:tc>
        <w:tc>
          <w:tcPr>
            <w:tcW w:w="947" w:type="dxa"/>
            <w:tcBorders>
              <w:top w:val="single" w:sz="4" w:space="0" w:color="auto"/>
            </w:tcBorders>
            <w:shd w:val="clear" w:color="auto" w:fill="FFFFFF"/>
          </w:tcPr>
          <w:p w14:paraId="5B32D5C0" w14:textId="77777777" w:rsidR="007A5C41" w:rsidRDefault="007A5C41" w:rsidP="008D21EA">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shd w:val="clear" w:color="auto" w:fill="FFFFFF"/>
          </w:tcPr>
          <w:p w14:paraId="483EFB7E" w14:textId="77777777" w:rsidR="007A5C41" w:rsidRPr="00305C0A" w:rsidRDefault="007A5C41" w:rsidP="008D21EA">
            <w:pPr>
              <w:spacing w:before="40"/>
              <w:jc w:val="center"/>
              <w:rPr>
                <w:rFonts w:cs="Arial"/>
                <w:bCs/>
                <w:color w:val="000000"/>
                <w:sz w:val="20"/>
                <w:szCs w:val="20"/>
                <w:lang w:val="en-US"/>
              </w:rPr>
            </w:pPr>
          </w:p>
        </w:tc>
        <w:tc>
          <w:tcPr>
            <w:tcW w:w="4051" w:type="dxa"/>
            <w:shd w:val="clear" w:color="auto" w:fill="FFFFFF"/>
          </w:tcPr>
          <w:p w14:paraId="3342FB53" w14:textId="77777777" w:rsidR="007A5C41" w:rsidRPr="00305C0A" w:rsidRDefault="007A5C41" w:rsidP="008D21EA">
            <w:pPr>
              <w:spacing w:before="40"/>
              <w:jc w:val="left"/>
              <w:rPr>
                <w:rFonts w:cs="Arial"/>
                <w:color w:val="000000"/>
                <w:sz w:val="20"/>
                <w:szCs w:val="20"/>
                <w:lang w:val="en-US"/>
              </w:rPr>
            </w:pPr>
            <w:r>
              <w:rPr>
                <w:rFonts w:cs="Arial"/>
                <w:color w:val="000000"/>
                <w:sz w:val="20"/>
                <w:szCs w:val="20"/>
                <w:lang w:val="en-US"/>
              </w:rPr>
              <w:t xml:space="preserve">Two standard quality squares, each with six wickets. Site currently used by Oakamount CC, with spare capacity equating to 1.5 match sessions per week. </w:t>
            </w:r>
          </w:p>
        </w:tc>
        <w:tc>
          <w:tcPr>
            <w:tcW w:w="3781" w:type="dxa"/>
            <w:shd w:val="clear" w:color="auto" w:fill="FFFFFF"/>
          </w:tcPr>
          <w:p w14:paraId="2BB05DDE" w14:textId="77777777" w:rsidR="007A5C41" w:rsidRPr="00305C0A" w:rsidRDefault="007A5C41" w:rsidP="008D21EA">
            <w:pPr>
              <w:spacing w:before="40"/>
              <w:jc w:val="left"/>
              <w:rPr>
                <w:rFonts w:eastAsia="Calibri" w:cs="Arial"/>
                <w:sz w:val="20"/>
                <w:szCs w:val="20"/>
              </w:rPr>
            </w:pPr>
            <w:r>
              <w:rPr>
                <w:rFonts w:eastAsia="Calibri" w:cs="Arial"/>
                <w:sz w:val="20"/>
                <w:szCs w:val="20"/>
              </w:rPr>
              <w:t xml:space="preserve">Sustain quality of both cricket squares to accommodate both current and future demand. </w:t>
            </w:r>
          </w:p>
        </w:tc>
        <w:tc>
          <w:tcPr>
            <w:tcW w:w="1418" w:type="dxa"/>
            <w:shd w:val="clear" w:color="auto" w:fill="FFFFFF"/>
          </w:tcPr>
          <w:p w14:paraId="280DE8C3" w14:textId="77777777" w:rsidR="007A5C41" w:rsidRDefault="007A5C41" w:rsidP="008D21EA">
            <w:pPr>
              <w:spacing w:before="40"/>
              <w:jc w:val="center"/>
              <w:rPr>
                <w:rFonts w:cs="Arial"/>
                <w:bCs/>
                <w:sz w:val="20"/>
                <w:szCs w:val="20"/>
                <w:lang w:val="en-US"/>
              </w:rPr>
            </w:pPr>
            <w:r>
              <w:rPr>
                <w:rFonts w:cs="Arial"/>
                <w:bCs/>
                <w:sz w:val="20"/>
                <w:szCs w:val="20"/>
                <w:lang w:val="en-US"/>
              </w:rPr>
              <w:t>Local Authority</w:t>
            </w:r>
          </w:p>
          <w:p w14:paraId="38A755E2" w14:textId="77777777" w:rsidR="007A5C41" w:rsidRPr="00305C0A" w:rsidRDefault="007A5C41" w:rsidP="008D21EA">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06969F2A" w14:textId="77777777" w:rsidR="007A5C41" w:rsidRPr="00305C0A" w:rsidRDefault="007A5C41" w:rsidP="008D21EA">
            <w:pPr>
              <w:spacing w:before="40"/>
              <w:jc w:val="center"/>
              <w:rPr>
                <w:rFonts w:cs="Arial"/>
                <w:bCs/>
                <w:sz w:val="20"/>
                <w:szCs w:val="20"/>
                <w:lang w:val="en-US"/>
              </w:rPr>
            </w:pPr>
          </w:p>
        </w:tc>
        <w:tc>
          <w:tcPr>
            <w:tcW w:w="992" w:type="dxa"/>
            <w:shd w:val="clear" w:color="auto" w:fill="FFFFFF"/>
          </w:tcPr>
          <w:p w14:paraId="5B64BC7D" w14:textId="77777777" w:rsidR="007A5C41" w:rsidRPr="00305C0A" w:rsidRDefault="007A5C41" w:rsidP="008D21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29FE406" w14:textId="77777777" w:rsidR="007A5C41" w:rsidRPr="00305C0A" w:rsidRDefault="007A5C41" w:rsidP="008D21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AFB8124" w14:textId="77777777" w:rsidR="007A5C41" w:rsidRPr="00305C0A" w:rsidRDefault="007A5C41" w:rsidP="008D21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6D95F613" w14:textId="77777777" w:rsidR="007A5C41" w:rsidRPr="00305C0A" w:rsidRDefault="007A5C41" w:rsidP="008D21EA">
            <w:pPr>
              <w:spacing w:before="40"/>
              <w:jc w:val="center"/>
              <w:rPr>
                <w:rFonts w:cs="Arial"/>
                <w:bCs/>
                <w:color w:val="000000"/>
                <w:sz w:val="20"/>
                <w:szCs w:val="20"/>
                <w:lang w:val="en-US"/>
              </w:rPr>
            </w:pPr>
          </w:p>
        </w:tc>
      </w:tr>
      <w:tr w:rsidR="007A5C41" w:rsidRPr="00305C0A" w14:paraId="14E0ECBE" w14:textId="77777777" w:rsidTr="00C7494B">
        <w:trPr>
          <w:trHeight w:val="758"/>
        </w:trPr>
        <w:tc>
          <w:tcPr>
            <w:tcW w:w="709" w:type="dxa"/>
            <w:vMerge/>
            <w:tcBorders>
              <w:left w:val="single" w:sz="4" w:space="0" w:color="auto"/>
              <w:bottom w:val="single" w:sz="4" w:space="0" w:color="auto"/>
              <w:right w:val="single" w:sz="4" w:space="0" w:color="auto"/>
            </w:tcBorders>
            <w:shd w:val="clear" w:color="auto" w:fill="auto"/>
          </w:tcPr>
          <w:p w14:paraId="15BB14AE" w14:textId="77777777" w:rsidR="007A5C41" w:rsidRDefault="007A5C41" w:rsidP="008D21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451508AA" w14:textId="77777777" w:rsidR="007A5C41" w:rsidRPr="00305C0A" w:rsidRDefault="007A5C41" w:rsidP="008D21EA">
            <w:pPr>
              <w:spacing w:before="40"/>
              <w:jc w:val="left"/>
              <w:rPr>
                <w:color w:val="000000"/>
                <w:sz w:val="20"/>
                <w:szCs w:val="20"/>
              </w:rPr>
            </w:pPr>
          </w:p>
        </w:tc>
        <w:tc>
          <w:tcPr>
            <w:tcW w:w="1275" w:type="dxa"/>
            <w:vMerge/>
            <w:tcBorders>
              <w:bottom w:val="single" w:sz="4" w:space="0" w:color="auto"/>
            </w:tcBorders>
          </w:tcPr>
          <w:p w14:paraId="52FA371A" w14:textId="77777777" w:rsidR="007A5C41" w:rsidRDefault="007A5C41" w:rsidP="008D21EA">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6420B603" w14:textId="77777777" w:rsidR="007A5C41" w:rsidRDefault="007A5C41" w:rsidP="008D21EA">
            <w:pPr>
              <w:spacing w:before="40"/>
              <w:jc w:val="center"/>
              <w:rPr>
                <w:rFonts w:cs="Arial"/>
                <w:bCs/>
                <w:color w:val="000000"/>
                <w:sz w:val="20"/>
                <w:szCs w:val="20"/>
                <w:lang w:val="en-US"/>
              </w:rPr>
            </w:pPr>
            <w:r>
              <w:rPr>
                <w:rFonts w:cs="Arial"/>
                <w:bCs/>
                <w:color w:val="000000"/>
                <w:sz w:val="20"/>
                <w:szCs w:val="20"/>
                <w:lang w:val="en-US"/>
              </w:rPr>
              <w:t>Football/Cricket</w:t>
            </w:r>
          </w:p>
        </w:tc>
        <w:tc>
          <w:tcPr>
            <w:tcW w:w="1569" w:type="dxa"/>
            <w:vMerge/>
            <w:shd w:val="clear" w:color="auto" w:fill="FFFFFF"/>
          </w:tcPr>
          <w:p w14:paraId="55F37B90" w14:textId="77777777" w:rsidR="007A5C41" w:rsidRPr="00305C0A" w:rsidRDefault="007A5C41" w:rsidP="008D21EA">
            <w:pPr>
              <w:spacing w:before="40"/>
              <w:jc w:val="center"/>
              <w:rPr>
                <w:rFonts w:cs="Arial"/>
                <w:bCs/>
                <w:color w:val="000000"/>
                <w:sz w:val="20"/>
                <w:szCs w:val="20"/>
                <w:lang w:val="en-US"/>
              </w:rPr>
            </w:pPr>
          </w:p>
        </w:tc>
        <w:tc>
          <w:tcPr>
            <w:tcW w:w="4051" w:type="dxa"/>
            <w:shd w:val="clear" w:color="auto" w:fill="FFFFFF"/>
          </w:tcPr>
          <w:p w14:paraId="78D8216B" w14:textId="77777777" w:rsidR="007A5C41" w:rsidRDefault="007A5C41" w:rsidP="008D21EA">
            <w:pPr>
              <w:spacing w:before="40"/>
              <w:jc w:val="left"/>
              <w:rPr>
                <w:rFonts w:cs="Arial"/>
                <w:color w:val="000000"/>
                <w:sz w:val="20"/>
                <w:szCs w:val="20"/>
                <w:lang w:val="en-US"/>
              </w:rPr>
            </w:pPr>
            <w:r>
              <w:rPr>
                <w:rFonts w:cs="Arial"/>
                <w:color w:val="000000"/>
                <w:sz w:val="20"/>
                <w:szCs w:val="20"/>
                <w:lang w:val="en-US"/>
              </w:rPr>
              <w:t xml:space="preserve">Ancillary provision identified as being of an overall poor quality. Facility requires modernization. </w:t>
            </w:r>
          </w:p>
        </w:tc>
        <w:tc>
          <w:tcPr>
            <w:tcW w:w="3781" w:type="dxa"/>
            <w:shd w:val="clear" w:color="auto" w:fill="FFFFFF"/>
          </w:tcPr>
          <w:p w14:paraId="16870B79" w14:textId="77777777" w:rsidR="007A5C41" w:rsidRDefault="00E27BA6" w:rsidP="008D21EA">
            <w:pPr>
              <w:spacing w:before="40"/>
              <w:jc w:val="left"/>
              <w:rPr>
                <w:rFonts w:eastAsia="Calibri" w:cs="Arial"/>
                <w:sz w:val="20"/>
                <w:szCs w:val="20"/>
              </w:rPr>
            </w:pPr>
            <w:r>
              <w:rPr>
                <w:rFonts w:eastAsia="Calibri" w:cs="Arial"/>
                <w:sz w:val="20"/>
                <w:szCs w:val="20"/>
              </w:rPr>
              <w:t>Link refurbishment to the aforementioned need for improvement.</w:t>
            </w:r>
          </w:p>
        </w:tc>
        <w:tc>
          <w:tcPr>
            <w:tcW w:w="1418" w:type="dxa"/>
            <w:shd w:val="clear" w:color="auto" w:fill="FFFFFF"/>
          </w:tcPr>
          <w:p w14:paraId="55CFCF56" w14:textId="77777777" w:rsidR="007A5C41" w:rsidRDefault="007A5C41" w:rsidP="008D21EA">
            <w:pPr>
              <w:spacing w:before="40"/>
              <w:jc w:val="center"/>
              <w:rPr>
                <w:rFonts w:cs="Arial"/>
                <w:bCs/>
                <w:sz w:val="20"/>
                <w:szCs w:val="20"/>
                <w:lang w:val="en-US"/>
              </w:rPr>
            </w:pPr>
            <w:r>
              <w:rPr>
                <w:rFonts w:cs="Arial"/>
                <w:bCs/>
                <w:sz w:val="20"/>
                <w:szCs w:val="20"/>
                <w:lang w:val="en-US"/>
              </w:rPr>
              <w:t>Local Authority</w:t>
            </w:r>
          </w:p>
          <w:p w14:paraId="205200CB" w14:textId="77777777" w:rsidR="007A5C41" w:rsidRDefault="007A5C41" w:rsidP="001F44A4">
            <w:pPr>
              <w:spacing w:before="40"/>
              <w:jc w:val="center"/>
              <w:rPr>
                <w:rFonts w:cs="Arial"/>
                <w:bCs/>
                <w:sz w:val="20"/>
                <w:szCs w:val="20"/>
                <w:lang w:val="en-US"/>
              </w:rPr>
            </w:pPr>
            <w:r>
              <w:rPr>
                <w:rFonts w:cs="Arial"/>
                <w:bCs/>
                <w:sz w:val="20"/>
                <w:szCs w:val="20"/>
                <w:lang w:val="en-US"/>
              </w:rPr>
              <w:t>FA/ECB</w:t>
            </w:r>
          </w:p>
        </w:tc>
        <w:tc>
          <w:tcPr>
            <w:tcW w:w="1134" w:type="dxa"/>
            <w:vMerge/>
            <w:shd w:val="clear" w:color="auto" w:fill="FFFFFF"/>
          </w:tcPr>
          <w:p w14:paraId="04F52A77" w14:textId="77777777" w:rsidR="007A5C41" w:rsidRPr="00305C0A" w:rsidRDefault="007A5C41" w:rsidP="008D21EA">
            <w:pPr>
              <w:spacing w:before="40"/>
              <w:jc w:val="center"/>
              <w:rPr>
                <w:rFonts w:cs="Arial"/>
                <w:bCs/>
                <w:sz w:val="20"/>
                <w:szCs w:val="20"/>
                <w:lang w:val="en-US"/>
              </w:rPr>
            </w:pPr>
          </w:p>
        </w:tc>
        <w:tc>
          <w:tcPr>
            <w:tcW w:w="992" w:type="dxa"/>
            <w:shd w:val="clear" w:color="auto" w:fill="FFFFFF"/>
          </w:tcPr>
          <w:p w14:paraId="4C6ACBFB" w14:textId="77777777" w:rsidR="007A5C41" w:rsidRDefault="009F45C9" w:rsidP="008D21EA">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3820313A" w14:textId="77777777" w:rsidR="007A5C41" w:rsidRDefault="009F45C9" w:rsidP="008D21EA">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460D5E21" w14:textId="77777777" w:rsidR="007A5C41" w:rsidRDefault="007A5C41" w:rsidP="008D21E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09E0EC96" w14:textId="77777777" w:rsidR="007A5C41" w:rsidRDefault="007A5C41" w:rsidP="008D21EA">
            <w:pPr>
              <w:spacing w:before="40"/>
              <w:jc w:val="center"/>
              <w:rPr>
                <w:rFonts w:cs="Arial"/>
                <w:bCs/>
                <w:color w:val="000000"/>
                <w:sz w:val="20"/>
                <w:szCs w:val="20"/>
                <w:lang w:val="en-US"/>
              </w:rPr>
            </w:pPr>
          </w:p>
        </w:tc>
      </w:tr>
      <w:tr w:rsidR="00D02A04" w:rsidRPr="00305C0A" w14:paraId="2B422AD7" w14:textId="77777777" w:rsidTr="00C7494B">
        <w:trPr>
          <w:trHeight w:val="248"/>
        </w:trPr>
        <w:tc>
          <w:tcPr>
            <w:tcW w:w="709" w:type="dxa"/>
            <w:vMerge w:val="restart"/>
            <w:tcBorders>
              <w:top w:val="single" w:sz="4" w:space="0" w:color="auto"/>
              <w:left w:val="single" w:sz="4" w:space="0" w:color="auto"/>
              <w:right w:val="single" w:sz="4" w:space="0" w:color="auto"/>
            </w:tcBorders>
            <w:shd w:val="clear" w:color="auto" w:fill="auto"/>
          </w:tcPr>
          <w:p w14:paraId="13E6FBFC" w14:textId="77777777" w:rsidR="00D02A04" w:rsidRPr="00305C0A" w:rsidRDefault="00D02A04" w:rsidP="00047152">
            <w:pPr>
              <w:spacing w:before="40"/>
              <w:jc w:val="center"/>
              <w:rPr>
                <w:rFonts w:cs="Arial"/>
                <w:color w:val="000000"/>
                <w:sz w:val="20"/>
                <w:szCs w:val="20"/>
              </w:rPr>
            </w:pPr>
            <w:r>
              <w:rPr>
                <w:rFonts w:cs="Arial"/>
                <w:color w:val="000000"/>
                <w:sz w:val="20"/>
                <w:szCs w:val="20"/>
              </w:rPr>
              <w:t>30</w:t>
            </w:r>
          </w:p>
        </w:tc>
        <w:tc>
          <w:tcPr>
            <w:tcW w:w="1985" w:type="dxa"/>
            <w:vMerge w:val="restart"/>
            <w:tcBorders>
              <w:top w:val="single" w:sz="4" w:space="0" w:color="auto"/>
              <w:left w:val="nil"/>
              <w:right w:val="nil"/>
            </w:tcBorders>
            <w:shd w:val="clear" w:color="auto" w:fill="auto"/>
          </w:tcPr>
          <w:p w14:paraId="1F5DA68D" w14:textId="77777777" w:rsidR="00D02A04" w:rsidRPr="00305C0A" w:rsidRDefault="00D02A04" w:rsidP="00047152">
            <w:pPr>
              <w:spacing w:before="40"/>
              <w:jc w:val="left"/>
              <w:rPr>
                <w:color w:val="000000"/>
                <w:sz w:val="20"/>
                <w:szCs w:val="20"/>
              </w:rPr>
            </w:pPr>
            <w:r w:rsidRPr="00305C0A">
              <w:rPr>
                <w:color w:val="000000"/>
                <w:sz w:val="20"/>
                <w:szCs w:val="20"/>
              </w:rPr>
              <w:t>King George V Recreation Ground</w:t>
            </w:r>
          </w:p>
        </w:tc>
        <w:tc>
          <w:tcPr>
            <w:tcW w:w="1275" w:type="dxa"/>
            <w:vMerge w:val="restart"/>
            <w:tcBorders>
              <w:top w:val="single" w:sz="4" w:space="0" w:color="auto"/>
            </w:tcBorders>
          </w:tcPr>
          <w:p w14:paraId="66CB24F2" w14:textId="77777777" w:rsidR="00D02A04" w:rsidRDefault="00D02A04" w:rsidP="00047152">
            <w:pPr>
              <w:spacing w:before="40"/>
              <w:jc w:val="center"/>
              <w:rPr>
                <w:rFonts w:cs="Arial"/>
                <w:bCs/>
                <w:color w:val="000000"/>
                <w:sz w:val="20"/>
                <w:szCs w:val="20"/>
                <w:lang w:val="en-US"/>
              </w:rPr>
            </w:pPr>
            <w:r>
              <w:rPr>
                <w:rFonts w:cs="Arial"/>
                <w:bCs/>
                <w:color w:val="000000"/>
                <w:sz w:val="20"/>
                <w:szCs w:val="20"/>
                <w:lang w:val="en-US"/>
              </w:rPr>
              <w:t>SO21 1EA</w:t>
            </w:r>
          </w:p>
        </w:tc>
        <w:tc>
          <w:tcPr>
            <w:tcW w:w="947" w:type="dxa"/>
            <w:tcBorders>
              <w:top w:val="single" w:sz="4" w:space="0" w:color="auto"/>
              <w:bottom w:val="single" w:sz="4" w:space="0" w:color="auto"/>
            </w:tcBorders>
            <w:shd w:val="clear" w:color="auto" w:fill="FFFFFF"/>
          </w:tcPr>
          <w:p w14:paraId="1A553AD2"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52BE5B23"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6BBB272D" w14:textId="77777777" w:rsidR="00D02A04" w:rsidRPr="00305C0A" w:rsidRDefault="00D02A04" w:rsidP="00047152">
            <w:pPr>
              <w:spacing w:before="40"/>
              <w:jc w:val="left"/>
              <w:rPr>
                <w:rFonts w:cs="Arial"/>
                <w:color w:val="000000"/>
                <w:sz w:val="20"/>
                <w:szCs w:val="20"/>
                <w:lang w:val="en-US"/>
              </w:rPr>
            </w:pPr>
            <w:r>
              <w:rPr>
                <w:rFonts w:cs="Arial"/>
                <w:color w:val="000000"/>
                <w:sz w:val="20"/>
                <w:szCs w:val="20"/>
                <w:lang w:val="en-US"/>
              </w:rPr>
              <w:t xml:space="preserve">A standard quality adult and youth 11v11 pitch. Pitches receive minimal use. </w:t>
            </w:r>
          </w:p>
        </w:tc>
        <w:tc>
          <w:tcPr>
            <w:tcW w:w="3781" w:type="dxa"/>
            <w:shd w:val="clear" w:color="auto" w:fill="FFFFFF"/>
          </w:tcPr>
          <w:p w14:paraId="05DAE4E9" w14:textId="77777777" w:rsidR="00D02A04" w:rsidRPr="00305C0A" w:rsidRDefault="00D02A04" w:rsidP="00047152">
            <w:pPr>
              <w:spacing w:before="40"/>
              <w:jc w:val="left"/>
              <w:rPr>
                <w:rFonts w:eastAsia="Calibri" w:cs="Arial"/>
                <w:sz w:val="20"/>
                <w:szCs w:val="20"/>
              </w:rPr>
            </w:pPr>
            <w:r>
              <w:rPr>
                <w:rFonts w:eastAsia="Calibri" w:cs="Arial"/>
                <w:sz w:val="20"/>
                <w:szCs w:val="20"/>
              </w:rPr>
              <w:t xml:space="preserve">Ensure quality of pitches is sustained through continuation of current maintenance regime. </w:t>
            </w:r>
          </w:p>
        </w:tc>
        <w:tc>
          <w:tcPr>
            <w:tcW w:w="1418" w:type="dxa"/>
            <w:shd w:val="clear" w:color="auto" w:fill="FFFFFF"/>
          </w:tcPr>
          <w:p w14:paraId="398C5FFD" w14:textId="77777777" w:rsidR="00D02A04" w:rsidRDefault="00D02A04" w:rsidP="00047152">
            <w:pPr>
              <w:spacing w:before="40"/>
              <w:jc w:val="center"/>
              <w:rPr>
                <w:rFonts w:cs="Arial"/>
                <w:bCs/>
                <w:sz w:val="20"/>
                <w:szCs w:val="20"/>
                <w:lang w:val="en-US"/>
              </w:rPr>
            </w:pPr>
            <w:r>
              <w:rPr>
                <w:rFonts w:cs="Arial"/>
                <w:bCs/>
                <w:sz w:val="20"/>
                <w:szCs w:val="20"/>
                <w:lang w:val="en-US"/>
              </w:rPr>
              <w:t>Parish Council</w:t>
            </w:r>
          </w:p>
          <w:p w14:paraId="594B403B" w14:textId="77777777" w:rsidR="00D02A04" w:rsidRPr="00305C0A" w:rsidRDefault="00D02A04" w:rsidP="00047152">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6EBF0AD" w14:textId="77777777" w:rsidR="00D02A04" w:rsidRPr="00305C0A" w:rsidRDefault="00D02A04" w:rsidP="00047152">
            <w:pPr>
              <w:spacing w:before="40"/>
              <w:jc w:val="center"/>
              <w:rPr>
                <w:rFonts w:cs="Arial"/>
                <w:bCs/>
                <w:sz w:val="20"/>
                <w:szCs w:val="20"/>
                <w:lang w:val="en-US"/>
              </w:rPr>
            </w:pPr>
          </w:p>
        </w:tc>
        <w:tc>
          <w:tcPr>
            <w:tcW w:w="992" w:type="dxa"/>
            <w:shd w:val="clear" w:color="auto" w:fill="FFFFFF"/>
          </w:tcPr>
          <w:p w14:paraId="147CDD24"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53C5BB6"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47972058"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0BC0B7E6" w14:textId="77777777" w:rsidR="00D02A04" w:rsidRDefault="00D02A04" w:rsidP="00047152">
            <w:pPr>
              <w:spacing w:before="40"/>
              <w:jc w:val="center"/>
              <w:rPr>
                <w:rFonts w:cs="Arial"/>
                <w:bCs/>
                <w:color w:val="000000"/>
                <w:sz w:val="20"/>
                <w:szCs w:val="20"/>
                <w:lang w:val="en-US"/>
              </w:rPr>
            </w:pPr>
            <w:r>
              <w:rPr>
                <w:rFonts w:cs="Arial"/>
                <w:bCs/>
                <w:color w:val="000000"/>
                <w:sz w:val="20"/>
                <w:szCs w:val="20"/>
                <w:lang w:val="en-US"/>
              </w:rPr>
              <w:t>Protect</w:t>
            </w:r>
          </w:p>
          <w:p w14:paraId="7B5BA38E" w14:textId="77777777" w:rsidR="00D02A04" w:rsidRDefault="00D02A04" w:rsidP="00047152">
            <w:pPr>
              <w:spacing w:before="40"/>
              <w:jc w:val="center"/>
              <w:rPr>
                <w:rFonts w:cs="Arial"/>
                <w:bCs/>
                <w:color w:val="000000"/>
                <w:sz w:val="20"/>
                <w:szCs w:val="20"/>
                <w:lang w:val="en-US"/>
              </w:rPr>
            </w:pPr>
            <w:r>
              <w:rPr>
                <w:rFonts w:cs="Arial"/>
                <w:bCs/>
                <w:color w:val="000000"/>
                <w:sz w:val="20"/>
                <w:szCs w:val="20"/>
                <w:lang w:val="en-US"/>
              </w:rPr>
              <w:t>Enhance</w:t>
            </w:r>
          </w:p>
          <w:p w14:paraId="059E76DA" w14:textId="77777777" w:rsidR="00D02A04" w:rsidRPr="00305C0A" w:rsidRDefault="00D02A04" w:rsidP="00047152">
            <w:pPr>
              <w:spacing w:before="40"/>
              <w:jc w:val="center"/>
              <w:rPr>
                <w:rFonts w:cs="Arial"/>
                <w:bCs/>
                <w:color w:val="000000"/>
                <w:sz w:val="20"/>
                <w:szCs w:val="20"/>
                <w:lang w:val="en-US"/>
              </w:rPr>
            </w:pPr>
          </w:p>
        </w:tc>
      </w:tr>
      <w:tr w:rsidR="00D02A04" w:rsidRPr="00305C0A" w14:paraId="260FCD0B" w14:textId="77777777" w:rsidTr="00C7494B">
        <w:trPr>
          <w:trHeight w:val="247"/>
        </w:trPr>
        <w:tc>
          <w:tcPr>
            <w:tcW w:w="709" w:type="dxa"/>
            <w:vMerge/>
            <w:tcBorders>
              <w:left w:val="single" w:sz="4" w:space="0" w:color="auto"/>
              <w:bottom w:val="single" w:sz="4" w:space="0" w:color="auto"/>
              <w:right w:val="single" w:sz="4" w:space="0" w:color="auto"/>
            </w:tcBorders>
            <w:shd w:val="clear" w:color="auto" w:fill="auto"/>
          </w:tcPr>
          <w:p w14:paraId="247242F0" w14:textId="77777777" w:rsidR="00D02A04" w:rsidRDefault="00D02A04" w:rsidP="00047152">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4E7EB9F1" w14:textId="77777777" w:rsidR="00D02A04" w:rsidRPr="00305C0A" w:rsidRDefault="00D02A04" w:rsidP="00047152">
            <w:pPr>
              <w:spacing w:before="40"/>
              <w:jc w:val="left"/>
              <w:rPr>
                <w:color w:val="000000"/>
                <w:sz w:val="20"/>
                <w:szCs w:val="20"/>
              </w:rPr>
            </w:pPr>
          </w:p>
        </w:tc>
        <w:tc>
          <w:tcPr>
            <w:tcW w:w="1275" w:type="dxa"/>
            <w:vMerge/>
            <w:tcBorders>
              <w:bottom w:val="single" w:sz="4" w:space="0" w:color="auto"/>
            </w:tcBorders>
          </w:tcPr>
          <w:p w14:paraId="6EB03AB3" w14:textId="77777777" w:rsidR="00D02A04" w:rsidRDefault="00D02A04" w:rsidP="00047152">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79C8D14C" w14:textId="77777777" w:rsidR="00D02A04" w:rsidRDefault="00D02A04" w:rsidP="00047152">
            <w:pPr>
              <w:spacing w:before="40"/>
              <w:jc w:val="center"/>
              <w:rPr>
                <w:rFonts w:cs="Arial"/>
                <w:bCs/>
                <w:color w:val="000000"/>
                <w:sz w:val="20"/>
                <w:szCs w:val="20"/>
                <w:lang w:val="en-US"/>
              </w:rPr>
            </w:pPr>
            <w:r>
              <w:rPr>
                <w:rFonts w:cs="Arial"/>
                <w:bCs/>
                <w:color w:val="000000"/>
                <w:sz w:val="20"/>
                <w:szCs w:val="20"/>
                <w:lang w:val="en-US"/>
              </w:rPr>
              <w:t>Bowling</w:t>
            </w:r>
          </w:p>
        </w:tc>
        <w:tc>
          <w:tcPr>
            <w:tcW w:w="1569" w:type="dxa"/>
            <w:vMerge/>
            <w:shd w:val="clear" w:color="auto" w:fill="FFFFFF"/>
          </w:tcPr>
          <w:p w14:paraId="28123C95" w14:textId="77777777" w:rsidR="00D02A04" w:rsidRDefault="00D02A04" w:rsidP="00047152">
            <w:pPr>
              <w:spacing w:before="40"/>
              <w:jc w:val="center"/>
              <w:rPr>
                <w:rFonts w:cs="Arial"/>
                <w:bCs/>
                <w:color w:val="000000"/>
                <w:sz w:val="20"/>
                <w:szCs w:val="20"/>
                <w:lang w:val="en-US"/>
              </w:rPr>
            </w:pPr>
          </w:p>
        </w:tc>
        <w:tc>
          <w:tcPr>
            <w:tcW w:w="4051" w:type="dxa"/>
            <w:shd w:val="clear" w:color="auto" w:fill="FFFFFF"/>
          </w:tcPr>
          <w:p w14:paraId="5EAAF03A" w14:textId="77777777" w:rsidR="00D02A04" w:rsidRPr="00305C0A" w:rsidRDefault="00D02A04" w:rsidP="00047152">
            <w:pPr>
              <w:spacing w:before="40"/>
              <w:jc w:val="left"/>
              <w:rPr>
                <w:rFonts w:cs="Arial"/>
                <w:color w:val="000000"/>
                <w:sz w:val="20"/>
                <w:szCs w:val="20"/>
                <w:lang w:val="en-US"/>
              </w:rPr>
            </w:pPr>
            <w:r>
              <w:rPr>
                <w:rFonts w:cs="Arial"/>
                <w:color w:val="000000"/>
                <w:sz w:val="20"/>
                <w:szCs w:val="20"/>
                <w:lang w:val="en-US"/>
              </w:rPr>
              <w:t>A standard quality bowling green used by Hyde Abbey BC.</w:t>
            </w:r>
          </w:p>
        </w:tc>
        <w:tc>
          <w:tcPr>
            <w:tcW w:w="3781" w:type="dxa"/>
            <w:shd w:val="clear" w:color="auto" w:fill="FFFFFF"/>
          </w:tcPr>
          <w:p w14:paraId="5ECEC194" w14:textId="77777777" w:rsidR="00D02A04" w:rsidRPr="00305C0A" w:rsidRDefault="00D02A04" w:rsidP="00047152">
            <w:pPr>
              <w:spacing w:before="40"/>
              <w:jc w:val="left"/>
              <w:rPr>
                <w:rFonts w:eastAsia="Calibri" w:cs="Arial"/>
                <w:sz w:val="20"/>
                <w:szCs w:val="20"/>
              </w:rPr>
            </w:pPr>
            <w:r>
              <w:rPr>
                <w:rFonts w:eastAsia="Calibri" w:cs="Arial"/>
                <w:sz w:val="20"/>
                <w:szCs w:val="20"/>
              </w:rPr>
              <w:t xml:space="preserve">As a minimum, ensure quality of the bowling green is sustained. Look to make slight improvements to maintenance regime to improve overall quality. </w:t>
            </w:r>
          </w:p>
        </w:tc>
        <w:tc>
          <w:tcPr>
            <w:tcW w:w="1418" w:type="dxa"/>
            <w:shd w:val="clear" w:color="auto" w:fill="FFFFFF"/>
          </w:tcPr>
          <w:p w14:paraId="3CE522CF" w14:textId="77777777" w:rsidR="00D02A04" w:rsidRDefault="00D02A04" w:rsidP="00047152">
            <w:pPr>
              <w:spacing w:before="40"/>
              <w:jc w:val="center"/>
              <w:rPr>
                <w:rFonts w:cs="Arial"/>
                <w:bCs/>
                <w:sz w:val="20"/>
                <w:szCs w:val="20"/>
                <w:lang w:val="en-US"/>
              </w:rPr>
            </w:pPr>
            <w:r>
              <w:rPr>
                <w:rFonts w:cs="Arial"/>
                <w:bCs/>
                <w:sz w:val="20"/>
                <w:szCs w:val="20"/>
                <w:lang w:val="en-US"/>
              </w:rPr>
              <w:t>Parish Council</w:t>
            </w:r>
          </w:p>
          <w:p w14:paraId="3D752316" w14:textId="77777777" w:rsidR="00D02A04" w:rsidRPr="00305C0A" w:rsidRDefault="00D02A04" w:rsidP="00047152">
            <w:pPr>
              <w:spacing w:before="40"/>
              <w:jc w:val="center"/>
              <w:rPr>
                <w:rFonts w:cs="Arial"/>
                <w:bCs/>
                <w:sz w:val="20"/>
                <w:szCs w:val="20"/>
                <w:lang w:val="en-US"/>
              </w:rPr>
            </w:pPr>
            <w:r>
              <w:rPr>
                <w:rFonts w:cs="Arial"/>
                <w:bCs/>
                <w:sz w:val="20"/>
                <w:szCs w:val="20"/>
                <w:lang w:val="en-US"/>
              </w:rPr>
              <w:t xml:space="preserve">Sports Club </w:t>
            </w:r>
          </w:p>
        </w:tc>
        <w:tc>
          <w:tcPr>
            <w:tcW w:w="1134" w:type="dxa"/>
            <w:vMerge/>
            <w:shd w:val="clear" w:color="auto" w:fill="FFFFFF"/>
          </w:tcPr>
          <w:p w14:paraId="51CFCC32" w14:textId="77777777" w:rsidR="00D02A04" w:rsidRPr="00305C0A" w:rsidRDefault="00D02A04" w:rsidP="00047152">
            <w:pPr>
              <w:spacing w:before="40"/>
              <w:jc w:val="center"/>
              <w:rPr>
                <w:rFonts w:cs="Arial"/>
                <w:bCs/>
                <w:sz w:val="20"/>
                <w:szCs w:val="20"/>
                <w:lang w:val="en-US"/>
              </w:rPr>
            </w:pPr>
          </w:p>
        </w:tc>
        <w:tc>
          <w:tcPr>
            <w:tcW w:w="992" w:type="dxa"/>
            <w:shd w:val="clear" w:color="auto" w:fill="FFFFFF"/>
          </w:tcPr>
          <w:p w14:paraId="2BD985C3"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52ED5D62"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772466BE" w14:textId="77777777" w:rsidR="00D02A04" w:rsidRPr="00305C0A" w:rsidRDefault="00D02A04" w:rsidP="00047152">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A8687AD" w14:textId="77777777" w:rsidR="00D02A04" w:rsidRPr="00305C0A" w:rsidRDefault="00D02A04" w:rsidP="00047152">
            <w:pPr>
              <w:spacing w:before="40"/>
              <w:jc w:val="center"/>
              <w:rPr>
                <w:rFonts w:cs="Arial"/>
                <w:bCs/>
                <w:color w:val="000000"/>
                <w:sz w:val="20"/>
                <w:szCs w:val="20"/>
                <w:lang w:val="en-US"/>
              </w:rPr>
            </w:pPr>
          </w:p>
        </w:tc>
      </w:tr>
      <w:tr w:rsidR="00FB20BF" w:rsidRPr="00305C0A" w14:paraId="52CEC1E1" w14:textId="77777777" w:rsidTr="00C7494B">
        <w:trPr>
          <w:trHeight w:val="165"/>
        </w:trPr>
        <w:tc>
          <w:tcPr>
            <w:tcW w:w="709" w:type="dxa"/>
            <w:vMerge w:val="restart"/>
            <w:tcBorders>
              <w:top w:val="single" w:sz="4" w:space="0" w:color="auto"/>
              <w:left w:val="single" w:sz="4" w:space="0" w:color="auto"/>
              <w:right w:val="single" w:sz="4" w:space="0" w:color="auto"/>
            </w:tcBorders>
            <w:shd w:val="clear" w:color="auto" w:fill="auto"/>
          </w:tcPr>
          <w:p w14:paraId="4739E6A1" w14:textId="77777777" w:rsidR="00FB20BF" w:rsidRPr="00305C0A" w:rsidRDefault="00FB20BF" w:rsidP="00804117">
            <w:pPr>
              <w:spacing w:before="40"/>
              <w:jc w:val="center"/>
              <w:rPr>
                <w:rFonts w:cs="Arial"/>
                <w:color w:val="000000"/>
                <w:sz w:val="20"/>
                <w:szCs w:val="20"/>
              </w:rPr>
            </w:pPr>
            <w:r>
              <w:rPr>
                <w:rFonts w:cs="Arial"/>
                <w:color w:val="000000"/>
                <w:sz w:val="20"/>
                <w:szCs w:val="20"/>
              </w:rPr>
              <w:t>32</w:t>
            </w:r>
          </w:p>
        </w:tc>
        <w:tc>
          <w:tcPr>
            <w:tcW w:w="1985" w:type="dxa"/>
            <w:vMerge w:val="restart"/>
            <w:tcBorders>
              <w:top w:val="nil"/>
              <w:left w:val="nil"/>
              <w:right w:val="nil"/>
            </w:tcBorders>
            <w:shd w:val="clear" w:color="auto" w:fill="auto"/>
          </w:tcPr>
          <w:p w14:paraId="13517AD8" w14:textId="77777777" w:rsidR="00FB20BF" w:rsidRPr="00305C0A" w:rsidRDefault="00FB20BF" w:rsidP="00804117">
            <w:pPr>
              <w:spacing w:before="40"/>
              <w:jc w:val="left"/>
              <w:rPr>
                <w:color w:val="000000"/>
                <w:sz w:val="20"/>
                <w:szCs w:val="20"/>
              </w:rPr>
            </w:pPr>
            <w:r w:rsidRPr="00305C0A">
              <w:rPr>
                <w:color w:val="000000"/>
                <w:sz w:val="20"/>
                <w:szCs w:val="20"/>
              </w:rPr>
              <w:t xml:space="preserve">Kings School </w:t>
            </w:r>
            <w:r w:rsidRPr="00305C0A">
              <w:rPr>
                <w:color w:val="000000"/>
                <w:sz w:val="20"/>
                <w:szCs w:val="20"/>
              </w:rPr>
              <w:lastRenderedPageBreak/>
              <w:t>Sports Centre</w:t>
            </w:r>
          </w:p>
        </w:tc>
        <w:tc>
          <w:tcPr>
            <w:tcW w:w="1275" w:type="dxa"/>
            <w:vMerge w:val="restart"/>
          </w:tcPr>
          <w:p w14:paraId="37E26778" w14:textId="77777777" w:rsidR="00FB20BF" w:rsidRDefault="00FB20BF" w:rsidP="00804117">
            <w:pPr>
              <w:spacing w:before="40"/>
              <w:jc w:val="center"/>
              <w:rPr>
                <w:rFonts w:cs="Arial"/>
                <w:bCs/>
                <w:color w:val="000000"/>
                <w:sz w:val="20"/>
                <w:szCs w:val="20"/>
                <w:lang w:val="en-US"/>
              </w:rPr>
            </w:pPr>
            <w:r>
              <w:rPr>
                <w:rFonts w:cs="Arial"/>
                <w:bCs/>
                <w:color w:val="000000"/>
                <w:sz w:val="20"/>
                <w:szCs w:val="20"/>
                <w:lang w:val="en-US"/>
              </w:rPr>
              <w:lastRenderedPageBreak/>
              <w:t>SO22 5PN</w:t>
            </w:r>
          </w:p>
        </w:tc>
        <w:tc>
          <w:tcPr>
            <w:tcW w:w="947" w:type="dxa"/>
            <w:shd w:val="clear" w:color="auto" w:fill="FFFFFF"/>
          </w:tcPr>
          <w:p w14:paraId="03A82683"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64DA20BE"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1F26F8DC" w14:textId="77777777" w:rsidR="00FB20BF" w:rsidRPr="00305C0A" w:rsidRDefault="00FB20BF" w:rsidP="00804117">
            <w:pPr>
              <w:spacing w:before="40"/>
              <w:jc w:val="left"/>
              <w:rPr>
                <w:rFonts w:cs="Arial"/>
                <w:color w:val="000000"/>
                <w:sz w:val="20"/>
                <w:szCs w:val="20"/>
                <w:lang w:val="en-US"/>
              </w:rPr>
            </w:pPr>
            <w:r>
              <w:rPr>
                <w:rFonts w:cs="Arial"/>
                <w:color w:val="000000"/>
                <w:sz w:val="20"/>
                <w:szCs w:val="20"/>
                <w:lang w:val="en-US"/>
              </w:rPr>
              <w:t xml:space="preserve">A standard quality adult, youth 9v9 and a </w:t>
            </w:r>
            <w:r>
              <w:rPr>
                <w:rFonts w:cs="Arial"/>
                <w:color w:val="000000"/>
                <w:sz w:val="20"/>
                <w:szCs w:val="20"/>
                <w:lang w:val="en-US"/>
              </w:rPr>
              <w:lastRenderedPageBreak/>
              <w:t xml:space="preserve">mini 7v7 pitch which are unavailable for community use due to the School wishing to protect quality.  </w:t>
            </w:r>
          </w:p>
        </w:tc>
        <w:tc>
          <w:tcPr>
            <w:tcW w:w="3781" w:type="dxa"/>
            <w:shd w:val="clear" w:color="auto" w:fill="FFFFFF"/>
          </w:tcPr>
          <w:p w14:paraId="3525CF9D" w14:textId="77777777" w:rsidR="00FB20BF" w:rsidRPr="00305C0A" w:rsidRDefault="00FB20BF" w:rsidP="00804117">
            <w:pPr>
              <w:spacing w:before="40"/>
              <w:jc w:val="left"/>
              <w:rPr>
                <w:rFonts w:eastAsia="Calibri" w:cs="Arial"/>
                <w:sz w:val="20"/>
                <w:szCs w:val="20"/>
              </w:rPr>
            </w:pPr>
            <w:r>
              <w:rPr>
                <w:rFonts w:eastAsia="Calibri" w:cs="Arial"/>
                <w:sz w:val="20"/>
                <w:szCs w:val="20"/>
              </w:rPr>
              <w:lastRenderedPageBreak/>
              <w:t xml:space="preserve">Look to sustained quality for curricular </w:t>
            </w:r>
            <w:r>
              <w:rPr>
                <w:rFonts w:eastAsia="Calibri" w:cs="Arial"/>
                <w:sz w:val="20"/>
                <w:szCs w:val="20"/>
              </w:rPr>
              <w:lastRenderedPageBreak/>
              <w:t xml:space="preserve">use. Look to secure future use of the site in the future is shortfalls within the North analysis area become apparently. </w:t>
            </w:r>
          </w:p>
        </w:tc>
        <w:tc>
          <w:tcPr>
            <w:tcW w:w="1418" w:type="dxa"/>
            <w:shd w:val="clear" w:color="auto" w:fill="FFFFFF"/>
          </w:tcPr>
          <w:p w14:paraId="069A7CA6" w14:textId="77777777" w:rsidR="00FB20BF" w:rsidRDefault="00FB20BF" w:rsidP="00804117">
            <w:pPr>
              <w:spacing w:before="40"/>
              <w:jc w:val="center"/>
              <w:rPr>
                <w:rFonts w:cs="Arial"/>
                <w:bCs/>
                <w:sz w:val="20"/>
                <w:szCs w:val="20"/>
                <w:lang w:val="en-US"/>
              </w:rPr>
            </w:pPr>
            <w:r>
              <w:rPr>
                <w:rFonts w:cs="Arial"/>
                <w:bCs/>
                <w:sz w:val="20"/>
                <w:szCs w:val="20"/>
                <w:lang w:val="en-US"/>
              </w:rPr>
              <w:lastRenderedPageBreak/>
              <w:t>School</w:t>
            </w:r>
          </w:p>
          <w:p w14:paraId="6FACB223" w14:textId="77777777" w:rsidR="00FB20BF" w:rsidRPr="00305C0A" w:rsidRDefault="00FB20BF" w:rsidP="00804117">
            <w:pPr>
              <w:spacing w:before="40"/>
              <w:jc w:val="center"/>
              <w:rPr>
                <w:rFonts w:cs="Arial"/>
                <w:bCs/>
                <w:sz w:val="20"/>
                <w:szCs w:val="20"/>
                <w:lang w:val="en-US"/>
              </w:rPr>
            </w:pPr>
            <w:r>
              <w:rPr>
                <w:rFonts w:cs="Arial"/>
                <w:bCs/>
                <w:sz w:val="20"/>
                <w:szCs w:val="20"/>
                <w:lang w:val="en-US"/>
              </w:rPr>
              <w:lastRenderedPageBreak/>
              <w:t>FA</w:t>
            </w:r>
          </w:p>
        </w:tc>
        <w:tc>
          <w:tcPr>
            <w:tcW w:w="1134" w:type="dxa"/>
            <w:vMerge w:val="restart"/>
            <w:shd w:val="clear" w:color="auto" w:fill="FFFFFF"/>
          </w:tcPr>
          <w:p w14:paraId="4F3ACDA5" w14:textId="77777777" w:rsidR="00FB20BF" w:rsidRPr="00305C0A" w:rsidRDefault="00FB20BF" w:rsidP="00804117">
            <w:pPr>
              <w:spacing w:before="40"/>
              <w:jc w:val="center"/>
              <w:rPr>
                <w:rFonts w:cs="Arial"/>
                <w:bCs/>
                <w:sz w:val="20"/>
                <w:szCs w:val="20"/>
                <w:lang w:val="en-US"/>
              </w:rPr>
            </w:pPr>
            <w:r>
              <w:rPr>
                <w:rFonts w:cs="Arial"/>
                <w:bCs/>
                <w:sz w:val="20"/>
                <w:szCs w:val="20"/>
                <w:lang w:val="en-US"/>
              </w:rPr>
              <w:lastRenderedPageBreak/>
              <w:t xml:space="preserve">Key site </w:t>
            </w:r>
          </w:p>
        </w:tc>
        <w:tc>
          <w:tcPr>
            <w:tcW w:w="992" w:type="dxa"/>
            <w:shd w:val="clear" w:color="auto" w:fill="FFFFFF"/>
          </w:tcPr>
          <w:p w14:paraId="1DF00032" w14:textId="77777777" w:rsidR="00FB20BF" w:rsidRPr="00804117" w:rsidRDefault="00FB20BF" w:rsidP="00804117">
            <w:pPr>
              <w:spacing w:before="40"/>
              <w:jc w:val="center"/>
              <w:rPr>
                <w:rFonts w:cs="Arial"/>
                <w:b/>
                <w:bCs/>
                <w:color w:val="000000"/>
                <w:sz w:val="20"/>
                <w:szCs w:val="20"/>
                <w:lang w:val="en-US"/>
              </w:rPr>
            </w:pPr>
            <w:r>
              <w:rPr>
                <w:rFonts w:cs="Arial"/>
                <w:bCs/>
                <w:color w:val="000000"/>
                <w:sz w:val="20"/>
                <w:szCs w:val="20"/>
                <w:lang w:val="en-US"/>
              </w:rPr>
              <w:t>Low</w:t>
            </w:r>
          </w:p>
        </w:tc>
        <w:tc>
          <w:tcPr>
            <w:tcW w:w="1276" w:type="dxa"/>
            <w:shd w:val="clear" w:color="auto" w:fill="FFFFFF"/>
          </w:tcPr>
          <w:p w14:paraId="1B443C0F"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3C0C047"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349D1971" w14:textId="77777777" w:rsidR="00FB20BF" w:rsidRDefault="00FB20BF" w:rsidP="00804117">
            <w:pPr>
              <w:spacing w:before="40"/>
              <w:jc w:val="center"/>
              <w:rPr>
                <w:rFonts w:cs="Arial"/>
                <w:bCs/>
                <w:color w:val="000000"/>
                <w:sz w:val="20"/>
                <w:szCs w:val="20"/>
                <w:lang w:val="en-US"/>
              </w:rPr>
            </w:pPr>
            <w:r>
              <w:rPr>
                <w:rFonts w:cs="Arial"/>
                <w:bCs/>
                <w:color w:val="000000"/>
                <w:sz w:val="20"/>
                <w:szCs w:val="20"/>
                <w:lang w:val="en-US"/>
              </w:rPr>
              <w:t>Protect</w:t>
            </w:r>
          </w:p>
          <w:p w14:paraId="09E5DFFE"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lastRenderedPageBreak/>
              <w:t>Provide</w:t>
            </w:r>
          </w:p>
        </w:tc>
      </w:tr>
      <w:tr w:rsidR="00FB20BF" w:rsidRPr="00305C0A" w14:paraId="6434EE48" w14:textId="77777777" w:rsidTr="00C7494B">
        <w:trPr>
          <w:trHeight w:val="825"/>
        </w:trPr>
        <w:tc>
          <w:tcPr>
            <w:tcW w:w="709" w:type="dxa"/>
            <w:vMerge/>
            <w:tcBorders>
              <w:left w:val="single" w:sz="4" w:space="0" w:color="auto"/>
              <w:right w:val="single" w:sz="4" w:space="0" w:color="auto"/>
            </w:tcBorders>
            <w:shd w:val="clear" w:color="auto" w:fill="auto"/>
          </w:tcPr>
          <w:p w14:paraId="60F0ADD4" w14:textId="77777777" w:rsidR="00FB20BF" w:rsidRDefault="00FB20BF" w:rsidP="00804117">
            <w:pPr>
              <w:spacing w:before="40"/>
              <w:jc w:val="center"/>
              <w:rPr>
                <w:rFonts w:cs="Arial"/>
                <w:color w:val="000000"/>
                <w:sz w:val="20"/>
                <w:szCs w:val="20"/>
              </w:rPr>
            </w:pPr>
          </w:p>
        </w:tc>
        <w:tc>
          <w:tcPr>
            <w:tcW w:w="1985" w:type="dxa"/>
            <w:vMerge/>
            <w:tcBorders>
              <w:left w:val="nil"/>
              <w:right w:val="nil"/>
            </w:tcBorders>
            <w:shd w:val="clear" w:color="auto" w:fill="auto"/>
          </w:tcPr>
          <w:p w14:paraId="0C4976BC" w14:textId="77777777" w:rsidR="00FB20BF" w:rsidRPr="00305C0A" w:rsidRDefault="00FB20BF" w:rsidP="00804117">
            <w:pPr>
              <w:spacing w:before="40"/>
              <w:jc w:val="left"/>
              <w:rPr>
                <w:color w:val="000000"/>
                <w:sz w:val="20"/>
                <w:szCs w:val="20"/>
              </w:rPr>
            </w:pPr>
          </w:p>
        </w:tc>
        <w:tc>
          <w:tcPr>
            <w:tcW w:w="1275" w:type="dxa"/>
            <w:vMerge/>
          </w:tcPr>
          <w:p w14:paraId="795CC02B" w14:textId="77777777" w:rsidR="00FB20BF" w:rsidRDefault="00FB20BF" w:rsidP="00804117">
            <w:pPr>
              <w:spacing w:before="40"/>
              <w:jc w:val="center"/>
              <w:rPr>
                <w:rFonts w:cs="Arial"/>
                <w:bCs/>
                <w:color w:val="000000"/>
                <w:sz w:val="20"/>
                <w:szCs w:val="20"/>
                <w:lang w:val="en-US"/>
              </w:rPr>
            </w:pPr>
          </w:p>
        </w:tc>
        <w:tc>
          <w:tcPr>
            <w:tcW w:w="947" w:type="dxa"/>
            <w:vMerge w:val="restart"/>
            <w:shd w:val="clear" w:color="auto" w:fill="FFFFFF"/>
          </w:tcPr>
          <w:p w14:paraId="76452276"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shd w:val="clear" w:color="auto" w:fill="FFFFFF"/>
          </w:tcPr>
          <w:p w14:paraId="5547F7D6" w14:textId="77777777" w:rsidR="00FB20BF" w:rsidRPr="00305C0A" w:rsidRDefault="00FB20BF" w:rsidP="00804117">
            <w:pPr>
              <w:spacing w:before="40"/>
              <w:jc w:val="center"/>
              <w:rPr>
                <w:rFonts w:cs="Arial"/>
                <w:bCs/>
                <w:color w:val="000000"/>
                <w:sz w:val="20"/>
                <w:szCs w:val="20"/>
                <w:lang w:val="en-US"/>
              </w:rPr>
            </w:pPr>
          </w:p>
        </w:tc>
        <w:tc>
          <w:tcPr>
            <w:tcW w:w="4051" w:type="dxa"/>
            <w:vMerge w:val="restart"/>
            <w:shd w:val="clear" w:color="auto" w:fill="FFFFFF"/>
          </w:tcPr>
          <w:p w14:paraId="44FBA708" w14:textId="77777777" w:rsidR="00FB20BF" w:rsidRPr="00305C0A" w:rsidRDefault="00FB20BF" w:rsidP="00804117">
            <w:pPr>
              <w:spacing w:before="40"/>
              <w:jc w:val="left"/>
              <w:rPr>
                <w:rFonts w:cs="Arial"/>
                <w:color w:val="000000"/>
                <w:sz w:val="20"/>
                <w:szCs w:val="20"/>
                <w:lang w:val="en-US"/>
              </w:rPr>
            </w:pPr>
            <w:r>
              <w:rPr>
                <w:rFonts w:cs="Arial"/>
                <w:color w:val="000000"/>
                <w:sz w:val="20"/>
                <w:szCs w:val="20"/>
                <w:lang w:val="en-US"/>
              </w:rPr>
              <w:t xml:space="preserve">Standard quality hockey AGP which was resurfaced in 2012. Pitch is operating close to capacity. School has a sinking fund in place. Winchester HC has aspirations to develop ancillary provision on site. </w:t>
            </w:r>
          </w:p>
        </w:tc>
        <w:tc>
          <w:tcPr>
            <w:tcW w:w="3781" w:type="dxa"/>
            <w:shd w:val="clear" w:color="auto" w:fill="FFFFFF"/>
          </w:tcPr>
          <w:p w14:paraId="0543B307" w14:textId="77777777" w:rsidR="00FB20BF" w:rsidRPr="00305C0A" w:rsidRDefault="00FB20BF" w:rsidP="00804117">
            <w:pPr>
              <w:spacing w:before="40"/>
              <w:jc w:val="left"/>
              <w:rPr>
                <w:rFonts w:eastAsia="Calibri" w:cs="Arial"/>
                <w:sz w:val="20"/>
                <w:szCs w:val="20"/>
              </w:rPr>
            </w:pPr>
            <w:r>
              <w:rPr>
                <w:rFonts w:eastAsia="Calibri" w:cs="Arial"/>
                <w:sz w:val="20"/>
                <w:szCs w:val="20"/>
              </w:rPr>
              <w:t xml:space="preserve">Ensure that the pitch is maintained to a high standard. Explore future opportunities to secure funding for an ancillary facility on the site for Winchester HC. Consider installation of second AGP to accommodate future demand. </w:t>
            </w:r>
          </w:p>
        </w:tc>
        <w:tc>
          <w:tcPr>
            <w:tcW w:w="1418" w:type="dxa"/>
            <w:vMerge w:val="restart"/>
            <w:shd w:val="clear" w:color="auto" w:fill="FFFFFF"/>
          </w:tcPr>
          <w:p w14:paraId="1137D436" w14:textId="77777777" w:rsidR="00FB20BF" w:rsidRDefault="00FB20BF" w:rsidP="00804117">
            <w:pPr>
              <w:spacing w:before="40"/>
              <w:jc w:val="center"/>
              <w:rPr>
                <w:rFonts w:cs="Arial"/>
                <w:bCs/>
                <w:sz w:val="20"/>
                <w:szCs w:val="20"/>
                <w:lang w:val="en-US"/>
              </w:rPr>
            </w:pPr>
            <w:r>
              <w:rPr>
                <w:rFonts w:cs="Arial"/>
                <w:bCs/>
                <w:sz w:val="20"/>
                <w:szCs w:val="20"/>
                <w:lang w:val="en-US"/>
              </w:rPr>
              <w:t>School</w:t>
            </w:r>
          </w:p>
          <w:p w14:paraId="25D4C5BB" w14:textId="77777777" w:rsidR="00FB20BF" w:rsidRPr="00305C0A" w:rsidRDefault="00FB20BF" w:rsidP="00804117">
            <w:pPr>
              <w:spacing w:before="40"/>
              <w:jc w:val="center"/>
              <w:rPr>
                <w:rFonts w:cs="Arial"/>
                <w:bCs/>
                <w:sz w:val="20"/>
                <w:szCs w:val="20"/>
                <w:lang w:val="en-US"/>
              </w:rPr>
            </w:pPr>
            <w:r>
              <w:rPr>
                <w:rFonts w:cs="Arial"/>
                <w:bCs/>
                <w:sz w:val="20"/>
                <w:szCs w:val="20"/>
                <w:lang w:val="en-US"/>
              </w:rPr>
              <w:t>England Hockey</w:t>
            </w:r>
          </w:p>
        </w:tc>
        <w:tc>
          <w:tcPr>
            <w:tcW w:w="1134" w:type="dxa"/>
            <w:vMerge/>
            <w:shd w:val="clear" w:color="auto" w:fill="FFFFFF"/>
          </w:tcPr>
          <w:p w14:paraId="6EB24D8E" w14:textId="77777777" w:rsidR="00FB20BF" w:rsidRPr="00305C0A" w:rsidRDefault="00FB20BF" w:rsidP="00804117">
            <w:pPr>
              <w:spacing w:before="40"/>
              <w:jc w:val="center"/>
              <w:rPr>
                <w:rFonts w:cs="Arial"/>
                <w:bCs/>
                <w:sz w:val="20"/>
                <w:szCs w:val="20"/>
                <w:lang w:val="en-US"/>
              </w:rPr>
            </w:pPr>
          </w:p>
        </w:tc>
        <w:tc>
          <w:tcPr>
            <w:tcW w:w="992" w:type="dxa"/>
            <w:shd w:val="clear" w:color="auto" w:fill="FFFFFF"/>
          </w:tcPr>
          <w:p w14:paraId="49562A62"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9A4DDBA"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14DAE02C" w14:textId="77777777" w:rsidR="00FB20BF" w:rsidRPr="00305C0A" w:rsidRDefault="00FB20BF" w:rsidP="0080411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2BD6A2EB" w14:textId="77777777" w:rsidR="00FB20BF" w:rsidRPr="00305C0A" w:rsidRDefault="00FB20BF" w:rsidP="00804117">
            <w:pPr>
              <w:spacing w:before="40"/>
              <w:jc w:val="center"/>
              <w:rPr>
                <w:rFonts w:cs="Arial"/>
                <w:bCs/>
                <w:color w:val="000000"/>
                <w:sz w:val="20"/>
                <w:szCs w:val="20"/>
                <w:lang w:val="en-US"/>
              </w:rPr>
            </w:pPr>
          </w:p>
        </w:tc>
      </w:tr>
      <w:tr w:rsidR="00ED0046" w:rsidRPr="00305C0A" w14:paraId="0DC52075" w14:textId="77777777" w:rsidTr="00C7494B">
        <w:trPr>
          <w:trHeight w:val="413"/>
        </w:trPr>
        <w:tc>
          <w:tcPr>
            <w:tcW w:w="709" w:type="dxa"/>
            <w:vMerge/>
            <w:tcBorders>
              <w:left w:val="single" w:sz="4" w:space="0" w:color="auto"/>
              <w:right w:val="single" w:sz="4" w:space="0" w:color="auto"/>
            </w:tcBorders>
            <w:shd w:val="clear" w:color="auto" w:fill="auto"/>
          </w:tcPr>
          <w:p w14:paraId="5DA622FC" w14:textId="77777777" w:rsidR="00ED0046" w:rsidRDefault="00ED0046" w:rsidP="00804117">
            <w:pPr>
              <w:spacing w:before="40"/>
              <w:jc w:val="center"/>
              <w:rPr>
                <w:rFonts w:cs="Arial"/>
                <w:color w:val="000000"/>
                <w:sz w:val="20"/>
                <w:szCs w:val="20"/>
              </w:rPr>
            </w:pPr>
          </w:p>
        </w:tc>
        <w:tc>
          <w:tcPr>
            <w:tcW w:w="1985" w:type="dxa"/>
            <w:vMerge/>
            <w:tcBorders>
              <w:left w:val="nil"/>
              <w:right w:val="nil"/>
            </w:tcBorders>
            <w:shd w:val="clear" w:color="auto" w:fill="auto"/>
          </w:tcPr>
          <w:p w14:paraId="49990DCA" w14:textId="77777777" w:rsidR="00ED0046" w:rsidRPr="00305C0A" w:rsidRDefault="00ED0046" w:rsidP="00804117">
            <w:pPr>
              <w:spacing w:before="40"/>
              <w:jc w:val="left"/>
              <w:rPr>
                <w:color w:val="000000"/>
                <w:sz w:val="20"/>
                <w:szCs w:val="20"/>
              </w:rPr>
            </w:pPr>
          </w:p>
        </w:tc>
        <w:tc>
          <w:tcPr>
            <w:tcW w:w="1275" w:type="dxa"/>
            <w:vMerge/>
          </w:tcPr>
          <w:p w14:paraId="0FB2DBF9" w14:textId="77777777" w:rsidR="00ED0046" w:rsidRDefault="00ED0046" w:rsidP="00804117">
            <w:pPr>
              <w:spacing w:before="40"/>
              <w:jc w:val="center"/>
              <w:rPr>
                <w:rFonts w:cs="Arial"/>
                <w:bCs/>
                <w:color w:val="000000"/>
                <w:sz w:val="20"/>
                <w:szCs w:val="20"/>
                <w:lang w:val="en-US"/>
              </w:rPr>
            </w:pPr>
          </w:p>
        </w:tc>
        <w:tc>
          <w:tcPr>
            <w:tcW w:w="947" w:type="dxa"/>
            <w:vMerge/>
            <w:shd w:val="clear" w:color="auto" w:fill="FFFFFF"/>
          </w:tcPr>
          <w:p w14:paraId="5BAD8DE9" w14:textId="77777777" w:rsidR="00ED0046" w:rsidRDefault="00ED0046" w:rsidP="00804117">
            <w:pPr>
              <w:spacing w:before="40"/>
              <w:jc w:val="center"/>
              <w:rPr>
                <w:rFonts w:cs="Arial"/>
                <w:bCs/>
                <w:color w:val="000000"/>
                <w:sz w:val="20"/>
                <w:szCs w:val="20"/>
                <w:lang w:val="en-US"/>
              </w:rPr>
            </w:pPr>
          </w:p>
        </w:tc>
        <w:tc>
          <w:tcPr>
            <w:tcW w:w="1569" w:type="dxa"/>
            <w:vMerge/>
            <w:shd w:val="clear" w:color="auto" w:fill="FFFFFF"/>
          </w:tcPr>
          <w:p w14:paraId="2C2A152A" w14:textId="77777777" w:rsidR="00ED0046" w:rsidRPr="00305C0A" w:rsidRDefault="00ED0046" w:rsidP="00804117">
            <w:pPr>
              <w:spacing w:before="40"/>
              <w:jc w:val="center"/>
              <w:rPr>
                <w:rFonts w:cs="Arial"/>
                <w:bCs/>
                <w:color w:val="000000"/>
                <w:sz w:val="20"/>
                <w:szCs w:val="20"/>
                <w:lang w:val="en-US"/>
              </w:rPr>
            </w:pPr>
          </w:p>
        </w:tc>
        <w:tc>
          <w:tcPr>
            <w:tcW w:w="4051" w:type="dxa"/>
            <w:vMerge/>
            <w:shd w:val="clear" w:color="auto" w:fill="FFFFFF"/>
          </w:tcPr>
          <w:p w14:paraId="657AA6DA" w14:textId="77777777" w:rsidR="00ED0046" w:rsidRDefault="00ED0046" w:rsidP="00804117">
            <w:pPr>
              <w:spacing w:before="40"/>
              <w:jc w:val="left"/>
              <w:rPr>
                <w:rFonts w:cs="Arial"/>
                <w:color w:val="000000"/>
                <w:sz w:val="20"/>
                <w:szCs w:val="20"/>
                <w:lang w:val="en-US"/>
              </w:rPr>
            </w:pPr>
          </w:p>
        </w:tc>
        <w:tc>
          <w:tcPr>
            <w:tcW w:w="3781" w:type="dxa"/>
            <w:vMerge w:val="restart"/>
            <w:shd w:val="clear" w:color="auto" w:fill="FFFFFF"/>
          </w:tcPr>
          <w:p w14:paraId="2D5FD4AF" w14:textId="77777777" w:rsidR="00ED0046" w:rsidRDefault="00ED0046" w:rsidP="00804117">
            <w:pPr>
              <w:spacing w:before="40"/>
              <w:jc w:val="left"/>
              <w:rPr>
                <w:rFonts w:eastAsia="Calibri" w:cs="Arial"/>
                <w:sz w:val="20"/>
                <w:szCs w:val="20"/>
              </w:rPr>
            </w:pPr>
            <w:r>
              <w:rPr>
                <w:rFonts w:eastAsia="Calibri" w:cs="Arial"/>
                <w:sz w:val="20"/>
                <w:szCs w:val="20"/>
              </w:rPr>
              <w:t>Look to create a community use agreement on the site to secure long-term tenure for Winchester HC.</w:t>
            </w:r>
          </w:p>
        </w:tc>
        <w:tc>
          <w:tcPr>
            <w:tcW w:w="1418" w:type="dxa"/>
            <w:vMerge/>
            <w:shd w:val="clear" w:color="auto" w:fill="FFFFFF"/>
          </w:tcPr>
          <w:p w14:paraId="506F0F18" w14:textId="77777777" w:rsidR="00ED0046" w:rsidRDefault="00ED0046" w:rsidP="00804117">
            <w:pPr>
              <w:spacing w:before="40"/>
              <w:jc w:val="center"/>
              <w:rPr>
                <w:rFonts w:cs="Arial"/>
                <w:bCs/>
                <w:sz w:val="20"/>
                <w:szCs w:val="20"/>
                <w:lang w:val="en-US"/>
              </w:rPr>
            </w:pPr>
          </w:p>
        </w:tc>
        <w:tc>
          <w:tcPr>
            <w:tcW w:w="1134" w:type="dxa"/>
            <w:vMerge/>
            <w:shd w:val="clear" w:color="auto" w:fill="FFFFFF"/>
          </w:tcPr>
          <w:p w14:paraId="4FA2FD89" w14:textId="77777777" w:rsidR="00ED0046" w:rsidRPr="00305C0A" w:rsidRDefault="00ED0046" w:rsidP="00804117">
            <w:pPr>
              <w:spacing w:before="40"/>
              <w:jc w:val="center"/>
              <w:rPr>
                <w:rFonts w:cs="Arial"/>
                <w:bCs/>
                <w:sz w:val="20"/>
                <w:szCs w:val="20"/>
                <w:lang w:val="en-US"/>
              </w:rPr>
            </w:pPr>
          </w:p>
        </w:tc>
        <w:tc>
          <w:tcPr>
            <w:tcW w:w="992" w:type="dxa"/>
            <w:shd w:val="clear" w:color="auto" w:fill="FFFFFF"/>
          </w:tcPr>
          <w:p w14:paraId="3AE5473D" w14:textId="77777777" w:rsidR="00ED0046" w:rsidRDefault="00ED0046" w:rsidP="00804117">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08EABA2B" w14:textId="77777777" w:rsidR="00ED0046" w:rsidRDefault="00ED0046" w:rsidP="00804117">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2FF4B048" w14:textId="77777777" w:rsidR="00ED0046" w:rsidRDefault="00ED0046" w:rsidP="0080411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91B7785" w14:textId="77777777" w:rsidR="00ED0046" w:rsidRPr="00305C0A" w:rsidRDefault="00ED0046" w:rsidP="00804117">
            <w:pPr>
              <w:spacing w:before="40"/>
              <w:jc w:val="center"/>
              <w:rPr>
                <w:rFonts w:cs="Arial"/>
                <w:bCs/>
                <w:color w:val="000000"/>
                <w:sz w:val="20"/>
                <w:szCs w:val="20"/>
                <w:lang w:val="en-US"/>
              </w:rPr>
            </w:pPr>
          </w:p>
        </w:tc>
      </w:tr>
      <w:tr w:rsidR="00ED0046" w:rsidRPr="00305C0A" w14:paraId="6AF0E992" w14:textId="77777777" w:rsidTr="00C7494B">
        <w:trPr>
          <w:trHeight w:val="412"/>
        </w:trPr>
        <w:tc>
          <w:tcPr>
            <w:tcW w:w="709" w:type="dxa"/>
            <w:vMerge/>
            <w:tcBorders>
              <w:left w:val="single" w:sz="4" w:space="0" w:color="auto"/>
              <w:right w:val="single" w:sz="4" w:space="0" w:color="auto"/>
            </w:tcBorders>
            <w:shd w:val="clear" w:color="auto" w:fill="auto"/>
          </w:tcPr>
          <w:p w14:paraId="5E7AD4A3" w14:textId="77777777" w:rsidR="00ED0046" w:rsidRDefault="00ED0046" w:rsidP="00804117">
            <w:pPr>
              <w:spacing w:before="40"/>
              <w:jc w:val="center"/>
              <w:rPr>
                <w:rFonts w:cs="Arial"/>
                <w:color w:val="000000"/>
                <w:sz w:val="20"/>
                <w:szCs w:val="20"/>
              </w:rPr>
            </w:pPr>
          </w:p>
        </w:tc>
        <w:tc>
          <w:tcPr>
            <w:tcW w:w="1985" w:type="dxa"/>
            <w:vMerge/>
            <w:tcBorders>
              <w:left w:val="nil"/>
              <w:right w:val="nil"/>
            </w:tcBorders>
            <w:shd w:val="clear" w:color="auto" w:fill="auto"/>
          </w:tcPr>
          <w:p w14:paraId="293C4A88" w14:textId="77777777" w:rsidR="00ED0046" w:rsidRPr="00305C0A" w:rsidRDefault="00ED0046" w:rsidP="00804117">
            <w:pPr>
              <w:spacing w:before="40"/>
              <w:jc w:val="left"/>
              <w:rPr>
                <w:color w:val="000000"/>
                <w:sz w:val="20"/>
                <w:szCs w:val="20"/>
              </w:rPr>
            </w:pPr>
          </w:p>
        </w:tc>
        <w:tc>
          <w:tcPr>
            <w:tcW w:w="1275" w:type="dxa"/>
            <w:vMerge/>
          </w:tcPr>
          <w:p w14:paraId="09040AAB" w14:textId="77777777" w:rsidR="00ED0046" w:rsidRDefault="00ED0046" w:rsidP="00804117">
            <w:pPr>
              <w:spacing w:before="40"/>
              <w:jc w:val="center"/>
              <w:rPr>
                <w:rFonts w:cs="Arial"/>
                <w:bCs/>
                <w:color w:val="000000"/>
                <w:sz w:val="20"/>
                <w:szCs w:val="20"/>
                <w:lang w:val="en-US"/>
              </w:rPr>
            </w:pPr>
          </w:p>
        </w:tc>
        <w:tc>
          <w:tcPr>
            <w:tcW w:w="947" w:type="dxa"/>
            <w:vMerge/>
            <w:shd w:val="clear" w:color="auto" w:fill="FFFFFF"/>
          </w:tcPr>
          <w:p w14:paraId="7B19EBA1" w14:textId="77777777" w:rsidR="00ED0046" w:rsidRDefault="00ED0046" w:rsidP="00804117">
            <w:pPr>
              <w:spacing w:before="40"/>
              <w:jc w:val="center"/>
              <w:rPr>
                <w:rFonts w:cs="Arial"/>
                <w:bCs/>
                <w:color w:val="000000"/>
                <w:sz w:val="20"/>
                <w:szCs w:val="20"/>
                <w:lang w:val="en-US"/>
              </w:rPr>
            </w:pPr>
          </w:p>
        </w:tc>
        <w:tc>
          <w:tcPr>
            <w:tcW w:w="1569" w:type="dxa"/>
            <w:vMerge/>
            <w:shd w:val="clear" w:color="auto" w:fill="FFFFFF"/>
          </w:tcPr>
          <w:p w14:paraId="2C717175" w14:textId="77777777" w:rsidR="00ED0046" w:rsidRPr="00305C0A" w:rsidRDefault="00ED0046" w:rsidP="00804117">
            <w:pPr>
              <w:spacing w:before="40"/>
              <w:jc w:val="center"/>
              <w:rPr>
                <w:rFonts w:cs="Arial"/>
                <w:bCs/>
                <w:color w:val="000000"/>
                <w:sz w:val="20"/>
                <w:szCs w:val="20"/>
                <w:lang w:val="en-US"/>
              </w:rPr>
            </w:pPr>
          </w:p>
        </w:tc>
        <w:tc>
          <w:tcPr>
            <w:tcW w:w="4051" w:type="dxa"/>
            <w:vMerge/>
            <w:shd w:val="clear" w:color="auto" w:fill="FFFFFF"/>
          </w:tcPr>
          <w:p w14:paraId="171A539F" w14:textId="77777777" w:rsidR="00ED0046" w:rsidRDefault="00ED0046" w:rsidP="00804117">
            <w:pPr>
              <w:spacing w:before="40"/>
              <w:jc w:val="left"/>
              <w:rPr>
                <w:rFonts w:cs="Arial"/>
                <w:color w:val="000000"/>
                <w:sz w:val="20"/>
                <w:szCs w:val="20"/>
                <w:lang w:val="en-US"/>
              </w:rPr>
            </w:pPr>
          </w:p>
        </w:tc>
        <w:tc>
          <w:tcPr>
            <w:tcW w:w="3781" w:type="dxa"/>
            <w:vMerge/>
            <w:shd w:val="clear" w:color="auto" w:fill="FFFFFF"/>
          </w:tcPr>
          <w:p w14:paraId="6806C47D" w14:textId="77777777" w:rsidR="00ED0046" w:rsidRDefault="00ED0046" w:rsidP="00804117">
            <w:pPr>
              <w:spacing w:before="40"/>
              <w:jc w:val="left"/>
              <w:rPr>
                <w:rFonts w:eastAsia="Calibri" w:cs="Arial"/>
                <w:sz w:val="20"/>
                <w:szCs w:val="20"/>
              </w:rPr>
            </w:pPr>
          </w:p>
        </w:tc>
        <w:tc>
          <w:tcPr>
            <w:tcW w:w="1418" w:type="dxa"/>
            <w:vMerge/>
            <w:shd w:val="clear" w:color="auto" w:fill="FFFFFF"/>
          </w:tcPr>
          <w:p w14:paraId="66ACE56C" w14:textId="77777777" w:rsidR="00ED0046" w:rsidRDefault="00ED0046" w:rsidP="00804117">
            <w:pPr>
              <w:spacing w:before="40"/>
              <w:jc w:val="center"/>
              <w:rPr>
                <w:rFonts w:cs="Arial"/>
                <w:bCs/>
                <w:sz w:val="20"/>
                <w:szCs w:val="20"/>
                <w:lang w:val="en-US"/>
              </w:rPr>
            </w:pPr>
          </w:p>
        </w:tc>
        <w:tc>
          <w:tcPr>
            <w:tcW w:w="1134" w:type="dxa"/>
            <w:vMerge/>
            <w:shd w:val="clear" w:color="auto" w:fill="FFFFFF"/>
          </w:tcPr>
          <w:p w14:paraId="11EA3D4C" w14:textId="77777777" w:rsidR="00ED0046" w:rsidRPr="00305C0A" w:rsidRDefault="00ED0046" w:rsidP="00804117">
            <w:pPr>
              <w:spacing w:before="40"/>
              <w:jc w:val="center"/>
              <w:rPr>
                <w:rFonts w:cs="Arial"/>
                <w:bCs/>
                <w:sz w:val="20"/>
                <w:szCs w:val="20"/>
                <w:lang w:val="en-US"/>
              </w:rPr>
            </w:pPr>
          </w:p>
        </w:tc>
        <w:tc>
          <w:tcPr>
            <w:tcW w:w="992" w:type="dxa"/>
            <w:shd w:val="clear" w:color="auto" w:fill="FFFFFF"/>
          </w:tcPr>
          <w:p w14:paraId="623E5703" w14:textId="77777777" w:rsidR="00ED0046" w:rsidRDefault="00ED0046" w:rsidP="00804117">
            <w:pPr>
              <w:spacing w:before="40"/>
              <w:jc w:val="center"/>
              <w:rPr>
                <w:rFonts w:cs="Arial"/>
                <w:bCs/>
                <w:color w:val="000000"/>
                <w:sz w:val="20"/>
                <w:szCs w:val="20"/>
                <w:lang w:val="en-US"/>
              </w:rPr>
            </w:pPr>
          </w:p>
        </w:tc>
        <w:tc>
          <w:tcPr>
            <w:tcW w:w="1276" w:type="dxa"/>
            <w:shd w:val="clear" w:color="auto" w:fill="FFFFFF"/>
          </w:tcPr>
          <w:p w14:paraId="0C9CF618" w14:textId="77777777" w:rsidR="00ED0046" w:rsidRDefault="00ED0046" w:rsidP="00804117">
            <w:pPr>
              <w:spacing w:before="40"/>
              <w:jc w:val="center"/>
              <w:rPr>
                <w:rFonts w:cs="Arial"/>
                <w:bCs/>
                <w:color w:val="000000"/>
                <w:sz w:val="20"/>
                <w:szCs w:val="20"/>
                <w:lang w:val="en-US"/>
              </w:rPr>
            </w:pPr>
          </w:p>
        </w:tc>
        <w:tc>
          <w:tcPr>
            <w:tcW w:w="992" w:type="dxa"/>
            <w:shd w:val="clear" w:color="auto" w:fill="FFFFFF"/>
          </w:tcPr>
          <w:p w14:paraId="7C99AEB0" w14:textId="77777777" w:rsidR="00ED0046" w:rsidRDefault="00ED0046" w:rsidP="00804117">
            <w:pPr>
              <w:spacing w:before="40"/>
              <w:jc w:val="center"/>
              <w:rPr>
                <w:rFonts w:cs="Arial"/>
                <w:bCs/>
                <w:color w:val="000000"/>
                <w:sz w:val="20"/>
                <w:szCs w:val="20"/>
                <w:lang w:val="en-US"/>
              </w:rPr>
            </w:pPr>
          </w:p>
        </w:tc>
        <w:tc>
          <w:tcPr>
            <w:tcW w:w="1134" w:type="dxa"/>
            <w:vMerge/>
            <w:shd w:val="clear" w:color="auto" w:fill="FFFFFF"/>
          </w:tcPr>
          <w:p w14:paraId="2ECF8A14" w14:textId="77777777" w:rsidR="00ED0046" w:rsidRPr="00305C0A" w:rsidRDefault="00ED0046" w:rsidP="00804117">
            <w:pPr>
              <w:spacing w:before="40"/>
              <w:jc w:val="center"/>
              <w:rPr>
                <w:rFonts w:cs="Arial"/>
                <w:bCs/>
                <w:color w:val="000000"/>
                <w:sz w:val="20"/>
                <w:szCs w:val="20"/>
                <w:lang w:val="en-US"/>
              </w:rPr>
            </w:pPr>
          </w:p>
        </w:tc>
      </w:tr>
      <w:tr w:rsidR="00FB20BF" w:rsidRPr="00305C0A" w14:paraId="0351E45C" w14:textId="77777777" w:rsidTr="00C7494B">
        <w:trPr>
          <w:trHeight w:val="825"/>
        </w:trPr>
        <w:tc>
          <w:tcPr>
            <w:tcW w:w="709" w:type="dxa"/>
            <w:vMerge/>
            <w:tcBorders>
              <w:left w:val="single" w:sz="4" w:space="0" w:color="auto"/>
              <w:right w:val="single" w:sz="4" w:space="0" w:color="auto"/>
            </w:tcBorders>
            <w:shd w:val="clear" w:color="auto" w:fill="auto"/>
          </w:tcPr>
          <w:p w14:paraId="373D6ABE" w14:textId="77777777" w:rsidR="00FB20BF" w:rsidRDefault="00FB20BF" w:rsidP="00804117">
            <w:pPr>
              <w:spacing w:before="40"/>
              <w:jc w:val="center"/>
              <w:rPr>
                <w:rFonts w:cs="Arial"/>
                <w:color w:val="000000"/>
                <w:sz w:val="20"/>
                <w:szCs w:val="20"/>
              </w:rPr>
            </w:pPr>
          </w:p>
        </w:tc>
        <w:tc>
          <w:tcPr>
            <w:tcW w:w="1985" w:type="dxa"/>
            <w:vMerge/>
            <w:tcBorders>
              <w:left w:val="nil"/>
              <w:right w:val="nil"/>
            </w:tcBorders>
            <w:shd w:val="clear" w:color="auto" w:fill="auto"/>
          </w:tcPr>
          <w:p w14:paraId="4A34D9A8" w14:textId="77777777" w:rsidR="00FB20BF" w:rsidRPr="00305C0A" w:rsidRDefault="00FB20BF" w:rsidP="00804117">
            <w:pPr>
              <w:spacing w:before="40"/>
              <w:jc w:val="left"/>
              <w:rPr>
                <w:color w:val="000000"/>
                <w:sz w:val="20"/>
                <w:szCs w:val="20"/>
              </w:rPr>
            </w:pPr>
          </w:p>
        </w:tc>
        <w:tc>
          <w:tcPr>
            <w:tcW w:w="1275" w:type="dxa"/>
            <w:vMerge/>
          </w:tcPr>
          <w:p w14:paraId="688EEBAE" w14:textId="77777777" w:rsidR="00FB20BF" w:rsidRDefault="00FB20BF" w:rsidP="00804117">
            <w:pPr>
              <w:spacing w:before="40"/>
              <w:jc w:val="center"/>
              <w:rPr>
                <w:rFonts w:cs="Arial"/>
                <w:bCs/>
                <w:color w:val="000000"/>
                <w:sz w:val="20"/>
                <w:szCs w:val="20"/>
                <w:lang w:val="en-US"/>
              </w:rPr>
            </w:pPr>
          </w:p>
        </w:tc>
        <w:tc>
          <w:tcPr>
            <w:tcW w:w="947" w:type="dxa"/>
            <w:shd w:val="clear" w:color="auto" w:fill="FFFFFF"/>
          </w:tcPr>
          <w:p w14:paraId="4DF45065" w14:textId="77777777" w:rsidR="00FB20BF" w:rsidRPr="00A47AAB" w:rsidRDefault="00FB20BF" w:rsidP="00804117">
            <w:pPr>
              <w:spacing w:before="40"/>
              <w:jc w:val="center"/>
              <w:rPr>
                <w:rFonts w:cs="Arial"/>
                <w:bCs/>
                <w:color w:val="000000"/>
                <w:sz w:val="19"/>
                <w:szCs w:val="19"/>
                <w:lang w:val="en-US"/>
              </w:rPr>
            </w:pPr>
            <w:r w:rsidRPr="00A47AAB">
              <w:rPr>
                <w:rFonts w:cs="Arial"/>
                <w:bCs/>
                <w:color w:val="000000"/>
                <w:sz w:val="19"/>
                <w:szCs w:val="19"/>
                <w:lang w:val="en-US"/>
              </w:rPr>
              <w:t>3G</w:t>
            </w:r>
            <w:r w:rsidR="00A47AAB" w:rsidRPr="00A47AAB">
              <w:rPr>
                <w:rFonts w:cs="Arial"/>
                <w:bCs/>
                <w:color w:val="000000"/>
                <w:sz w:val="19"/>
                <w:szCs w:val="19"/>
                <w:lang w:val="en-US"/>
              </w:rPr>
              <w:t>/AGP</w:t>
            </w:r>
          </w:p>
        </w:tc>
        <w:tc>
          <w:tcPr>
            <w:tcW w:w="1569" w:type="dxa"/>
            <w:vMerge/>
            <w:shd w:val="clear" w:color="auto" w:fill="FFFFFF"/>
          </w:tcPr>
          <w:p w14:paraId="30BD18E5" w14:textId="77777777" w:rsidR="00FB20BF" w:rsidRPr="00305C0A" w:rsidRDefault="00FB20BF" w:rsidP="00804117">
            <w:pPr>
              <w:spacing w:before="40"/>
              <w:jc w:val="center"/>
              <w:rPr>
                <w:rFonts w:cs="Arial"/>
                <w:bCs/>
                <w:color w:val="000000"/>
                <w:sz w:val="20"/>
                <w:szCs w:val="20"/>
                <w:lang w:val="en-US"/>
              </w:rPr>
            </w:pPr>
          </w:p>
        </w:tc>
        <w:tc>
          <w:tcPr>
            <w:tcW w:w="4051" w:type="dxa"/>
            <w:shd w:val="clear" w:color="auto" w:fill="FFFFFF"/>
          </w:tcPr>
          <w:p w14:paraId="6170D9BD" w14:textId="77777777" w:rsidR="00FB20BF" w:rsidRDefault="00FB20BF" w:rsidP="00804117">
            <w:pPr>
              <w:spacing w:before="40"/>
              <w:jc w:val="left"/>
              <w:rPr>
                <w:rFonts w:cs="Arial"/>
                <w:color w:val="000000"/>
                <w:sz w:val="20"/>
                <w:szCs w:val="20"/>
                <w:lang w:val="en-US"/>
              </w:rPr>
            </w:pPr>
            <w:r>
              <w:rPr>
                <w:rFonts w:cs="Arial"/>
                <w:color w:val="000000"/>
                <w:sz w:val="20"/>
                <w:szCs w:val="20"/>
                <w:lang w:val="en-US"/>
              </w:rPr>
              <w:t>N/A</w:t>
            </w:r>
          </w:p>
        </w:tc>
        <w:tc>
          <w:tcPr>
            <w:tcW w:w="3781" w:type="dxa"/>
            <w:shd w:val="clear" w:color="auto" w:fill="FFFFFF"/>
          </w:tcPr>
          <w:p w14:paraId="415E0B9D" w14:textId="77777777" w:rsidR="00FB20BF" w:rsidRDefault="00FB20BF" w:rsidP="00804117">
            <w:pPr>
              <w:spacing w:before="40"/>
              <w:jc w:val="left"/>
              <w:rPr>
                <w:rFonts w:eastAsia="Calibri" w:cs="Arial"/>
                <w:sz w:val="20"/>
                <w:szCs w:val="20"/>
              </w:rPr>
            </w:pPr>
            <w:r>
              <w:rPr>
                <w:rFonts w:eastAsia="Calibri" w:cs="Arial"/>
                <w:sz w:val="20"/>
                <w:szCs w:val="20"/>
              </w:rPr>
              <w:t xml:space="preserve">Explore the feasibility of creating </w:t>
            </w:r>
            <w:r w:rsidR="008144A2">
              <w:rPr>
                <w:rFonts w:eastAsia="Calibri" w:cs="Arial"/>
                <w:sz w:val="20"/>
                <w:szCs w:val="20"/>
              </w:rPr>
              <w:t xml:space="preserve">either </w:t>
            </w:r>
            <w:r>
              <w:rPr>
                <w:rFonts w:eastAsia="Calibri" w:cs="Arial"/>
                <w:sz w:val="20"/>
                <w:szCs w:val="20"/>
              </w:rPr>
              <w:t>a full sized 3G pitch</w:t>
            </w:r>
            <w:r w:rsidR="00A47AAB">
              <w:rPr>
                <w:rFonts w:eastAsia="Calibri" w:cs="Arial"/>
                <w:sz w:val="20"/>
                <w:szCs w:val="20"/>
              </w:rPr>
              <w:t xml:space="preserve"> or hockey AGP</w:t>
            </w:r>
            <w:r>
              <w:rPr>
                <w:rFonts w:eastAsia="Calibri" w:cs="Arial"/>
                <w:sz w:val="20"/>
                <w:szCs w:val="20"/>
              </w:rPr>
              <w:t xml:space="preserve"> on the site to reduce identified shortfalls in the District.  </w:t>
            </w:r>
          </w:p>
        </w:tc>
        <w:tc>
          <w:tcPr>
            <w:tcW w:w="1418" w:type="dxa"/>
            <w:shd w:val="clear" w:color="auto" w:fill="FFFFFF"/>
          </w:tcPr>
          <w:p w14:paraId="4FF06BB6" w14:textId="77777777" w:rsidR="00FB20BF" w:rsidRDefault="00FB20BF" w:rsidP="00804117">
            <w:pPr>
              <w:spacing w:before="40"/>
              <w:jc w:val="center"/>
              <w:rPr>
                <w:rFonts w:cs="Arial"/>
                <w:bCs/>
                <w:sz w:val="20"/>
                <w:szCs w:val="20"/>
                <w:lang w:val="en-US"/>
              </w:rPr>
            </w:pPr>
            <w:r>
              <w:rPr>
                <w:rFonts w:cs="Arial"/>
                <w:bCs/>
                <w:sz w:val="20"/>
                <w:szCs w:val="20"/>
                <w:lang w:val="en-US"/>
              </w:rPr>
              <w:t>School</w:t>
            </w:r>
          </w:p>
          <w:p w14:paraId="5561119D" w14:textId="77777777" w:rsidR="00FB20BF" w:rsidRDefault="00FB20BF" w:rsidP="00804117">
            <w:pPr>
              <w:spacing w:before="40"/>
              <w:jc w:val="center"/>
              <w:rPr>
                <w:rFonts w:cs="Arial"/>
                <w:bCs/>
                <w:sz w:val="20"/>
                <w:szCs w:val="20"/>
                <w:lang w:val="en-US"/>
              </w:rPr>
            </w:pPr>
            <w:r>
              <w:rPr>
                <w:rFonts w:cs="Arial"/>
                <w:bCs/>
                <w:sz w:val="20"/>
                <w:szCs w:val="20"/>
                <w:lang w:val="en-US"/>
              </w:rPr>
              <w:t>FA</w:t>
            </w:r>
          </w:p>
          <w:p w14:paraId="07ED8E7A" w14:textId="77777777" w:rsidR="00A47AAB" w:rsidRDefault="00A47AAB" w:rsidP="00804117">
            <w:pPr>
              <w:spacing w:before="40"/>
              <w:jc w:val="center"/>
              <w:rPr>
                <w:rFonts w:cs="Arial"/>
                <w:bCs/>
                <w:sz w:val="20"/>
                <w:szCs w:val="20"/>
                <w:lang w:val="en-US"/>
              </w:rPr>
            </w:pPr>
            <w:r>
              <w:rPr>
                <w:rFonts w:cs="Arial"/>
                <w:bCs/>
                <w:sz w:val="20"/>
                <w:szCs w:val="20"/>
                <w:lang w:val="en-US"/>
              </w:rPr>
              <w:t>England Hockey</w:t>
            </w:r>
          </w:p>
        </w:tc>
        <w:tc>
          <w:tcPr>
            <w:tcW w:w="1134" w:type="dxa"/>
            <w:vMerge/>
            <w:shd w:val="clear" w:color="auto" w:fill="FFFFFF"/>
          </w:tcPr>
          <w:p w14:paraId="3F7F9B03" w14:textId="77777777" w:rsidR="00FB20BF" w:rsidRPr="00305C0A" w:rsidRDefault="00FB20BF" w:rsidP="00804117">
            <w:pPr>
              <w:spacing w:before="40"/>
              <w:jc w:val="center"/>
              <w:rPr>
                <w:rFonts w:cs="Arial"/>
                <w:bCs/>
                <w:sz w:val="20"/>
                <w:szCs w:val="20"/>
                <w:lang w:val="en-US"/>
              </w:rPr>
            </w:pPr>
          </w:p>
        </w:tc>
        <w:tc>
          <w:tcPr>
            <w:tcW w:w="992" w:type="dxa"/>
            <w:shd w:val="clear" w:color="auto" w:fill="FFFFFF"/>
          </w:tcPr>
          <w:p w14:paraId="1D6AA0E0" w14:textId="77777777" w:rsidR="00FB20BF" w:rsidRDefault="00FB20BF" w:rsidP="00804117">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EAA829A" w14:textId="77777777" w:rsidR="00FB20BF" w:rsidRDefault="00FB20BF" w:rsidP="00804117">
            <w:pPr>
              <w:spacing w:before="40"/>
              <w:jc w:val="center"/>
              <w:rPr>
                <w:rFonts w:cs="Arial"/>
                <w:bCs/>
                <w:color w:val="000000"/>
                <w:sz w:val="20"/>
                <w:szCs w:val="20"/>
                <w:lang w:val="en-US"/>
              </w:rPr>
            </w:pPr>
            <w:r>
              <w:rPr>
                <w:rFonts w:cs="Arial"/>
                <w:bCs/>
                <w:color w:val="000000"/>
                <w:sz w:val="20"/>
                <w:szCs w:val="20"/>
                <w:lang w:val="en-US"/>
              </w:rPr>
              <w:t>Medium</w:t>
            </w:r>
          </w:p>
        </w:tc>
        <w:tc>
          <w:tcPr>
            <w:tcW w:w="992" w:type="dxa"/>
            <w:shd w:val="clear" w:color="auto" w:fill="FFFFFF"/>
          </w:tcPr>
          <w:p w14:paraId="0E60FD87" w14:textId="77777777" w:rsidR="00FB20BF" w:rsidRDefault="00FB20BF" w:rsidP="00804117">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39EAE4A2" w14:textId="77777777" w:rsidR="00FB20BF" w:rsidRPr="00305C0A" w:rsidRDefault="00FB20BF" w:rsidP="00804117">
            <w:pPr>
              <w:spacing w:before="40"/>
              <w:jc w:val="center"/>
              <w:rPr>
                <w:rFonts w:cs="Arial"/>
                <w:bCs/>
                <w:color w:val="000000"/>
                <w:sz w:val="20"/>
                <w:szCs w:val="20"/>
                <w:lang w:val="en-US"/>
              </w:rPr>
            </w:pPr>
          </w:p>
        </w:tc>
      </w:tr>
      <w:tr w:rsidR="00D02A04" w:rsidRPr="00305C0A" w14:paraId="19DE039B"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7B2582A" w14:textId="77777777" w:rsidR="00D02A04" w:rsidRPr="00305C0A" w:rsidRDefault="00D02A04" w:rsidP="00EE52DB">
            <w:pPr>
              <w:spacing w:before="40"/>
              <w:jc w:val="center"/>
              <w:rPr>
                <w:rFonts w:cs="Arial"/>
                <w:color w:val="000000"/>
                <w:sz w:val="20"/>
                <w:szCs w:val="20"/>
              </w:rPr>
            </w:pPr>
            <w:r>
              <w:rPr>
                <w:rFonts w:cs="Arial"/>
                <w:color w:val="000000"/>
                <w:sz w:val="20"/>
                <w:szCs w:val="20"/>
              </w:rPr>
              <w:t>33</w:t>
            </w:r>
          </w:p>
        </w:tc>
        <w:tc>
          <w:tcPr>
            <w:tcW w:w="1985" w:type="dxa"/>
            <w:tcBorders>
              <w:top w:val="single" w:sz="4" w:space="0" w:color="auto"/>
              <w:left w:val="nil"/>
              <w:bottom w:val="single" w:sz="4" w:space="0" w:color="auto"/>
              <w:right w:val="nil"/>
            </w:tcBorders>
            <w:shd w:val="clear" w:color="auto" w:fill="auto"/>
          </w:tcPr>
          <w:p w14:paraId="0FED2CB0" w14:textId="77777777" w:rsidR="00D02A04" w:rsidRPr="00305C0A" w:rsidRDefault="00D02A04" w:rsidP="00EE52DB">
            <w:pPr>
              <w:spacing w:before="40"/>
              <w:jc w:val="left"/>
              <w:rPr>
                <w:color w:val="000000"/>
                <w:sz w:val="20"/>
                <w:szCs w:val="20"/>
              </w:rPr>
            </w:pPr>
            <w:r w:rsidRPr="00305C0A">
              <w:rPr>
                <w:color w:val="000000"/>
                <w:sz w:val="20"/>
                <w:szCs w:val="20"/>
              </w:rPr>
              <w:t>Kings Worthy Primary School</w:t>
            </w:r>
          </w:p>
        </w:tc>
        <w:tc>
          <w:tcPr>
            <w:tcW w:w="1275" w:type="dxa"/>
            <w:tcBorders>
              <w:bottom w:val="single" w:sz="4" w:space="0" w:color="auto"/>
            </w:tcBorders>
          </w:tcPr>
          <w:p w14:paraId="18D815DC" w14:textId="77777777" w:rsidR="00D02A04" w:rsidRDefault="00D02A04" w:rsidP="00EE52DB">
            <w:pPr>
              <w:spacing w:before="40"/>
              <w:jc w:val="center"/>
              <w:rPr>
                <w:rFonts w:cs="Arial"/>
                <w:bCs/>
                <w:color w:val="000000"/>
                <w:sz w:val="20"/>
                <w:szCs w:val="20"/>
                <w:lang w:val="en-US"/>
              </w:rPr>
            </w:pPr>
            <w:r>
              <w:rPr>
                <w:rFonts w:cs="Arial"/>
                <w:bCs/>
                <w:color w:val="000000"/>
                <w:sz w:val="20"/>
                <w:szCs w:val="20"/>
                <w:lang w:val="en-US"/>
              </w:rPr>
              <w:t>SO23 7QS</w:t>
            </w:r>
          </w:p>
        </w:tc>
        <w:tc>
          <w:tcPr>
            <w:tcW w:w="947" w:type="dxa"/>
            <w:tcBorders>
              <w:bottom w:val="single" w:sz="4" w:space="0" w:color="auto"/>
            </w:tcBorders>
            <w:shd w:val="clear" w:color="auto" w:fill="FFFFFF"/>
          </w:tcPr>
          <w:p w14:paraId="34CB5C0F"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78977BB2"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66714A1B" w14:textId="77777777" w:rsidR="00D02A04" w:rsidRPr="00305C0A" w:rsidRDefault="00D02A04" w:rsidP="00EE52DB">
            <w:pPr>
              <w:spacing w:before="40"/>
              <w:jc w:val="left"/>
              <w:rPr>
                <w:rFonts w:cs="Arial"/>
                <w:color w:val="000000"/>
                <w:sz w:val="20"/>
                <w:szCs w:val="20"/>
                <w:lang w:val="en-US"/>
              </w:rPr>
            </w:pPr>
            <w:r>
              <w:rPr>
                <w:rFonts w:cs="Arial"/>
                <w:color w:val="000000"/>
                <w:sz w:val="20"/>
                <w:szCs w:val="20"/>
                <w:lang w:val="en-US"/>
              </w:rPr>
              <w:t>A standard quality mini 5v5 pitch which is available for community use but unused.</w:t>
            </w:r>
          </w:p>
        </w:tc>
        <w:tc>
          <w:tcPr>
            <w:tcW w:w="3781" w:type="dxa"/>
            <w:shd w:val="clear" w:color="auto" w:fill="FFFFFF"/>
          </w:tcPr>
          <w:p w14:paraId="2334E3F9" w14:textId="77777777" w:rsidR="00D02A04" w:rsidRPr="00305C0A" w:rsidRDefault="00D02A04" w:rsidP="00EE52DB">
            <w:pPr>
              <w:spacing w:before="40"/>
              <w:jc w:val="left"/>
              <w:rPr>
                <w:rFonts w:eastAsia="Calibri" w:cs="Arial"/>
                <w:sz w:val="20"/>
                <w:szCs w:val="20"/>
              </w:rPr>
            </w:pPr>
            <w:r>
              <w:rPr>
                <w:rFonts w:eastAsia="Calibri" w:cs="Arial"/>
                <w:sz w:val="20"/>
                <w:szCs w:val="20"/>
              </w:rPr>
              <w:t>Ensure quality is sustained for curricular use.</w:t>
            </w:r>
          </w:p>
        </w:tc>
        <w:tc>
          <w:tcPr>
            <w:tcW w:w="1418" w:type="dxa"/>
            <w:shd w:val="clear" w:color="auto" w:fill="FFFFFF"/>
          </w:tcPr>
          <w:p w14:paraId="3F1A8C17" w14:textId="77777777" w:rsidR="00D02A04" w:rsidRDefault="00D02A04" w:rsidP="00EE52DB">
            <w:pPr>
              <w:spacing w:before="40"/>
              <w:jc w:val="center"/>
              <w:rPr>
                <w:rFonts w:cs="Arial"/>
                <w:bCs/>
                <w:sz w:val="20"/>
                <w:szCs w:val="20"/>
                <w:lang w:val="en-US"/>
              </w:rPr>
            </w:pPr>
            <w:r>
              <w:rPr>
                <w:rFonts w:cs="Arial"/>
                <w:bCs/>
                <w:sz w:val="20"/>
                <w:szCs w:val="20"/>
                <w:lang w:val="en-US"/>
              </w:rPr>
              <w:t>School</w:t>
            </w:r>
          </w:p>
          <w:p w14:paraId="787D36E1" w14:textId="77777777" w:rsidR="00D02A04" w:rsidRPr="00305C0A" w:rsidRDefault="00D02A04" w:rsidP="00EE52DB">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76AF3E7C" w14:textId="77777777" w:rsidR="00D02A04" w:rsidRPr="00305C0A" w:rsidRDefault="00D02A04" w:rsidP="00EE52DB">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3BFD18B4"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7A97C64"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C1601B6"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34C86D9" w14:textId="77777777" w:rsidR="00D02A04" w:rsidRPr="00305C0A" w:rsidRDefault="00D02A04" w:rsidP="00EE52DB">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0E12860A" w14:textId="77777777" w:rsidTr="00C7494B">
        <w:trPr>
          <w:cantSplit/>
          <w:trHeight w:val="368"/>
        </w:trPr>
        <w:tc>
          <w:tcPr>
            <w:tcW w:w="709" w:type="dxa"/>
            <w:vMerge w:val="restart"/>
            <w:tcBorders>
              <w:top w:val="single" w:sz="4" w:space="0" w:color="auto"/>
              <w:left w:val="single" w:sz="4" w:space="0" w:color="auto"/>
              <w:right w:val="single" w:sz="4" w:space="0" w:color="auto"/>
            </w:tcBorders>
            <w:shd w:val="clear" w:color="auto" w:fill="auto"/>
          </w:tcPr>
          <w:p w14:paraId="753D23CD" w14:textId="77777777" w:rsidR="00D02A04" w:rsidRPr="00305C0A" w:rsidRDefault="00D02A04" w:rsidP="00605DE9">
            <w:pPr>
              <w:spacing w:before="40"/>
              <w:jc w:val="center"/>
              <w:rPr>
                <w:rFonts w:cs="Arial"/>
                <w:color w:val="000000"/>
                <w:sz w:val="20"/>
                <w:szCs w:val="20"/>
              </w:rPr>
            </w:pPr>
            <w:r>
              <w:rPr>
                <w:rFonts w:cs="Arial"/>
                <w:color w:val="000000"/>
                <w:sz w:val="20"/>
                <w:szCs w:val="20"/>
              </w:rPr>
              <w:t>36</w:t>
            </w:r>
          </w:p>
        </w:tc>
        <w:tc>
          <w:tcPr>
            <w:tcW w:w="1985" w:type="dxa"/>
            <w:vMerge w:val="restart"/>
            <w:tcBorders>
              <w:top w:val="single" w:sz="4" w:space="0" w:color="auto"/>
              <w:left w:val="nil"/>
              <w:right w:val="nil"/>
            </w:tcBorders>
            <w:shd w:val="clear" w:color="auto" w:fill="auto"/>
          </w:tcPr>
          <w:p w14:paraId="45936F27" w14:textId="77777777" w:rsidR="00D02A04" w:rsidRPr="00305C0A" w:rsidRDefault="00D02A04" w:rsidP="00605DE9">
            <w:pPr>
              <w:spacing w:before="40"/>
              <w:jc w:val="left"/>
              <w:rPr>
                <w:color w:val="000000"/>
                <w:sz w:val="20"/>
                <w:szCs w:val="20"/>
              </w:rPr>
            </w:pPr>
            <w:r w:rsidRPr="00305C0A">
              <w:rPr>
                <w:color w:val="000000"/>
                <w:sz w:val="20"/>
                <w:szCs w:val="20"/>
              </w:rPr>
              <w:t>Littleton &amp; Harestock Playing Fields</w:t>
            </w:r>
          </w:p>
        </w:tc>
        <w:tc>
          <w:tcPr>
            <w:tcW w:w="1275" w:type="dxa"/>
            <w:vMerge w:val="restart"/>
            <w:tcBorders>
              <w:top w:val="single" w:sz="4" w:space="0" w:color="auto"/>
            </w:tcBorders>
          </w:tcPr>
          <w:p w14:paraId="441BF26D" w14:textId="77777777" w:rsidR="00D02A04" w:rsidRDefault="00D02A04" w:rsidP="00605DE9">
            <w:pPr>
              <w:spacing w:before="40"/>
              <w:jc w:val="center"/>
              <w:rPr>
                <w:rFonts w:cs="Arial"/>
                <w:bCs/>
                <w:color w:val="000000"/>
                <w:sz w:val="20"/>
                <w:szCs w:val="20"/>
                <w:lang w:val="en-US"/>
              </w:rPr>
            </w:pPr>
            <w:r>
              <w:rPr>
                <w:rFonts w:cs="Arial"/>
                <w:bCs/>
                <w:color w:val="000000"/>
                <w:sz w:val="20"/>
                <w:szCs w:val="20"/>
                <w:lang w:val="en-US"/>
              </w:rPr>
              <w:t>SO22 6QL</w:t>
            </w:r>
          </w:p>
        </w:tc>
        <w:tc>
          <w:tcPr>
            <w:tcW w:w="947" w:type="dxa"/>
            <w:tcBorders>
              <w:top w:val="single" w:sz="4" w:space="0" w:color="auto"/>
              <w:bottom w:val="single" w:sz="4" w:space="0" w:color="auto"/>
            </w:tcBorders>
            <w:shd w:val="clear" w:color="auto" w:fill="FFFFFF"/>
          </w:tcPr>
          <w:p w14:paraId="7F300F78"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71CE608F"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155B326E" w14:textId="77777777" w:rsidR="00D02A04" w:rsidRPr="00305C0A" w:rsidRDefault="00D02A04" w:rsidP="00605DE9">
            <w:pPr>
              <w:spacing w:before="40"/>
              <w:jc w:val="left"/>
              <w:rPr>
                <w:rFonts w:cs="Arial"/>
                <w:color w:val="000000"/>
                <w:sz w:val="20"/>
                <w:szCs w:val="20"/>
                <w:lang w:val="en-US"/>
              </w:rPr>
            </w:pPr>
            <w:r>
              <w:rPr>
                <w:rFonts w:cs="Arial"/>
                <w:color w:val="000000"/>
                <w:sz w:val="20"/>
                <w:szCs w:val="20"/>
                <w:lang w:val="en-US"/>
              </w:rPr>
              <w:t>A standard quality adult, youth 11v11 and youth 9v9 pitch. Both the adult and youth 11v11 pitch are played to capacity. Youth 9v9 pitch has minimal spare capacity in the peak period. Site contains overmarked pitches with burnt in lines, which can be dangerous to potential users.</w:t>
            </w:r>
          </w:p>
        </w:tc>
        <w:tc>
          <w:tcPr>
            <w:tcW w:w="3781" w:type="dxa"/>
            <w:shd w:val="clear" w:color="auto" w:fill="FFFFFF"/>
          </w:tcPr>
          <w:p w14:paraId="66AA6FC3" w14:textId="77777777" w:rsidR="00D02A04" w:rsidRPr="00305C0A" w:rsidRDefault="00D02A04" w:rsidP="00605DE9">
            <w:pPr>
              <w:spacing w:before="40"/>
              <w:jc w:val="left"/>
              <w:rPr>
                <w:rFonts w:eastAsia="Calibri" w:cs="Arial"/>
                <w:sz w:val="20"/>
                <w:szCs w:val="20"/>
              </w:rPr>
            </w:pPr>
            <w:r>
              <w:rPr>
                <w:rFonts w:eastAsia="Calibri" w:cs="Arial"/>
                <w:sz w:val="20"/>
                <w:szCs w:val="20"/>
              </w:rPr>
              <w:t xml:space="preserve">Ensure quality of the all pitches is sustained and that where possible, improvements to the maintenance regime are implemented to improve quality, especially of pitches which are played to capacity. Look to work with Littleton Juniors FC so they adhere to FA guidelines for line marking. </w:t>
            </w:r>
          </w:p>
        </w:tc>
        <w:tc>
          <w:tcPr>
            <w:tcW w:w="1418" w:type="dxa"/>
            <w:shd w:val="clear" w:color="auto" w:fill="FFFFFF"/>
          </w:tcPr>
          <w:p w14:paraId="338E88D2" w14:textId="77777777" w:rsidR="00D02A04" w:rsidRDefault="00D02A04" w:rsidP="00605DE9">
            <w:pPr>
              <w:spacing w:before="40"/>
              <w:jc w:val="center"/>
              <w:rPr>
                <w:rFonts w:cs="Arial"/>
                <w:bCs/>
                <w:sz w:val="20"/>
                <w:szCs w:val="20"/>
                <w:lang w:val="en-US"/>
              </w:rPr>
            </w:pPr>
            <w:r>
              <w:rPr>
                <w:rFonts w:cs="Arial"/>
                <w:bCs/>
                <w:sz w:val="20"/>
                <w:szCs w:val="20"/>
                <w:lang w:val="en-US"/>
              </w:rPr>
              <w:t>Parish Council</w:t>
            </w:r>
          </w:p>
          <w:p w14:paraId="7E23B93A" w14:textId="77777777" w:rsidR="00D02A04" w:rsidRPr="00305C0A" w:rsidRDefault="00D02A04" w:rsidP="00605DE9">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B85D736" w14:textId="77777777" w:rsidR="00D02A04" w:rsidRPr="00305C0A" w:rsidRDefault="00D02A04" w:rsidP="00605DE9">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189E1719"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03E8E3D1"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18787237"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5FC25EAD" w14:textId="77777777" w:rsidR="00D02A04" w:rsidRDefault="00D02A04" w:rsidP="00605DE9">
            <w:pPr>
              <w:spacing w:before="40"/>
              <w:jc w:val="center"/>
              <w:rPr>
                <w:rFonts w:cs="Arial"/>
                <w:bCs/>
                <w:color w:val="000000"/>
                <w:sz w:val="20"/>
                <w:szCs w:val="20"/>
                <w:lang w:val="en-US"/>
              </w:rPr>
            </w:pPr>
            <w:r>
              <w:rPr>
                <w:rFonts w:cs="Arial"/>
                <w:bCs/>
                <w:color w:val="000000"/>
                <w:sz w:val="20"/>
                <w:szCs w:val="20"/>
                <w:lang w:val="en-US"/>
              </w:rPr>
              <w:t>Protect</w:t>
            </w:r>
          </w:p>
          <w:p w14:paraId="3EB7039D"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Enhance</w:t>
            </w:r>
          </w:p>
        </w:tc>
      </w:tr>
      <w:tr w:rsidR="00D02A04" w:rsidRPr="00305C0A" w14:paraId="1FEB15FA" w14:textId="77777777" w:rsidTr="00C7494B">
        <w:trPr>
          <w:trHeight w:val="367"/>
        </w:trPr>
        <w:tc>
          <w:tcPr>
            <w:tcW w:w="709" w:type="dxa"/>
            <w:vMerge/>
            <w:tcBorders>
              <w:left w:val="single" w:sz="4" w:space="0" w:color="auto"/>
              <w:bottom w:val="single" w:sz="4" w:space="0" w:color="auto"/>
              <w:right w:val="single" w:sz="4" w:space="0" w:color="auto"/>
            </w:tcBorders>
            <w:shd w:val="clear" w:color="auto" w:fill="auto"/>
          </w:tcPr>
          <w:p w14:paraId="77ACE59A" w14:textId="77777777" w:rsidR="00D02A04" w:rsidRDefault="00D02A04" w:rsidP="00605DE9">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3EF13916" w14:textId="77777777" w:rsidR="00D02A04" w:rsidRPr="00305C0A" w:rsidRDefault="00D02A04" w:rsidP="00605DE9">
            <w:pPr>
              <w:spacing w:before="40"/>
              <w:jc w:val="left"/>
              <w:rPr>
                <w:color w:val="000000"/>
                <w:sz w:val="20"/>
                <w:szCs w:val="20"/>
              </w:rPr>
            </w:pPr>
          </w:p>
        </w:tc>
        <w:tc>
          <w:tcPr>
            <w:tcW w:w="1275" w:type="dxa"/>
            <w:vMerge/>
            <w:tcBorders>
              <w:bottom w:val="single" w:sz="4" w:space="0" w:color="auto"/>
            </w:tcBorders>
          </w:tcPr>
          <w:p w14:paraId="4727C94C" w14:textId="77777777" w:rsidR="00D02A04" w:rsidRDefault="00D02A04" w:rsidP="00605DE9">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5C624D50"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shd w:val="clear" w:color="auto" w:fill="FFFFFF"/>
          </w:tcPr>
          <w:p w14:paraId="423CD4B2" w14:textId="77777777" w:rsidR="00D02A04" w:rsidRPr="00305C0A" w:rsidRDefault="00D02A04" w:rsidP="00605DE9">
            <w:pPr>
              <w:spacing w:before="40"/>
              <w:jc w:val="center"/>
              <w:rPr>
                <w:rFonts w:cs="Arial"/>
                <w:bCs/>
                <w:color w:val="000000"/>
                <w:sz w:val="20"/>
                <w:szCs w:val="20"/>
                <w:lang w:val="en-US"/>
              </w:rPr>
            </w:pPr>
          </w:p>
        </w:tc>
        <w:tc>
          <w:tcPr>
            <w:tcW w:w="4051" w:type="dxa"/>
            <w:shd w:val="clear" w:color="auto" w:fill="FFFFFF"/>
          </w:tcPr>
          <w:p w14:paraId="32B89A50" w14:textId="77777777" w:rsidR="00D02A04" w:rsidRPr="00305C0A" w:rsidRDefault="00D02A04" w:rsidP="00605DE9">
            <w:pPr>
              <w:spacing w:before="40"/>
              <w:jc w:val="left"/>
              <w:rPr>
                <w:rFonts w:cs="Arial"/>
                <w:color w:val="000000"/>
                <w:sz w:val="20"/>
                <w:szCs w:val="20"/>
                <w:lang w:val="en-US"/>
              </w:rPr>
            </w:pPr>
            <w:r>
              <w:rPr>
                <w:rFonts w:cs="Arial"/>
                <w:color w:val="000000"/>
                <w:sz w:val="20"/>
                <w:szCs w:val="20"/>
                <w:lang w:val="en-US"/>
              </w:rPr>
              <w:t xml:space="preserve">A standard quality cricket square with nine grass wickets and an NTP. Site used by Littleton and West Hill CC. Site has high levels of spare capacity, but not in the peak period. </w:t>
            </w:r>
          </w:p>
        </w:tc>
        <w:tc>
          <w:tcPr>
            <w:tcW w:w="3781" w:type="dxa"/>
            <w:shd w:val="clear" w:color="auto" w:fill="FFFFFF"/>
          </w:tcPr>
          <w:p w14:paraId="6F04CD3F" w14:textId="77777777" w:rsidR="00D02A04" w:rsidRPr="00305C0A" w:rsidRDefault="00D02A04" w:rsidP="00605DE9">
            <w:pPr>
              <w:spacing w:before="40"/>
              <w:jc w:val="left"/>
              <w:rPr>
                <w:rFonts w:eastAsia="Calibri" w:cs="Arial"/>
                <w:sz w:val="20"/>
                <w:szCs w:val="20"/>
              </w:rPr>
            </w:pPr>
            <w:r>
              <w:rPr>
                <w:rFonts w:eastAsia="Calibri" w:cs="Arial"/>
                <w:sz w:val="20"/>
                <w:szCs w:val="20"/>
              </w:rPr>
              <w:t xml:space="preserve">Ensure quality of the cricket square is sustained through rigorous maintenance. Look to improve quality by undertaking a PQS assessment and making gradual improvements. </w:t>
            </w:r>
          </w:p>
        </w:tc>
        <w:tc>
          <w:tcPr>
            <w:tcW w:w="1418" w:type="dxa"/>
            <w:shd w:val="clear" w:color="auto" w:fill="FFFFFF"/>
          </w:tcPr>
          <w:p w14:paraId="2642D017" w14:textId="77777777" w:rsidR="00D02A04" w:rsidRDefault="00D02A04" w:rsidP="00605DE9">
            <w:pPr>
              <w:spacing w:before="40"/>
              <w:jc w:val="center"/>
              <w:rPr>
                <w:rFonts w:cs="Arial"/>
                <w:bCs/>
                <w:sz w:val="20"/>
                <w:szCs w:val="20"/>
                <w:lang w:val="en-US"/>
              </w:rPr>
            </w:pPr>
            <w:r>
              <w:rPr>
                <w:rFonts w:cs="Arial"/>
                <w:bCs/>
                <w:sz w:val="20"/>
                <w:szCs w:val="20"/>
                <w:lang w:val="en-US"/>
              </w:rPr>
              <w:t>Parish Council</w:t>
            </w:r>
          </w:p>
          <w:p w14:paraId="6C35D2E7" w14:textId="77777777" w:rsidR="00D02A04" w:rsidRPr="00305C0A" w:rsidRDefault="00D02A04" w:rsidP="00605DE9">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67E8CBDF" w14:textId="77777777" w:rsidR="00D02A04" w:rsidRPr="00305C0A" w:rsidRDefault="00D02A04" w:rsidP="00605DE9">
            <w:pPr>
              <w:spacing w:before="40"/>
              <w:jc w:val="center"/>
              <w:rPr>
                <w:rFonts w:cs="Arial"/>
                <w:bCs/>
                <w:sz w:val="20"/>
                <w:szCs w:val="20"/>
                <w:lang w:val="en-US"/>
              </w:rPr>
            </w:pPr>
          </w:p>
        </w:tc>
        <w:tc>
          <w:tcPr>
            <w:tcW w:w="992" w:type="dxa"/>
            <w:shd w:val="clear" w:color="auto" w:fill="FFFFFF"/>
          </w:tcPr>
          <w:p w14:paraId="68E20FB0"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380BF6F"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D3CDFC3" w14:textId="77777777" w:rsidR="00D02A04" w:rsidRPr="00305C0A" w:rsidRDefault="00D02A04" w:rsidP="00605DE9">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63611EE5" w14:textId="77777777" w:rsidR="00D02A04" w:rsidRPr="00305C0A" w:rsidRDefault="00D02A04" w:rsidP="00605DE9">
            <w:pPr>
              <w:spacing w:before="40"/>
              <w:jc w:val="center"/>
              <w:rPr>
                <w:rFonts w:cs="Arial"/>
                <w:bCs/>
                <w:color w:val="000000"/>
                <w:sz w:val="20"/>
                <w:szCs w:val="20"/>
                <w:lang w:val="en-US"/>
              </w:rPr>
            </w:pPr>
          </w:p>
        </w:tc>
      </w:tr>
      <w:tr w:rsidR="00D02A04" w:rsidRPr="00305C0A" w14:paraId="48A26052"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B6E90C" w14:textId="77777777" w:rsidR="00D02A04" w:rsidRPr="00305C0A" w:rsidRDefault="00D02A04" w:rsidP="00E472F7">
            <w:pPr>
              <w:spacing w:before="40"/>
              <w:jc w:val="center"/>
              <w:rPr>
                <w:rFonts w:cs="Arial"/>
                <w:color w:val="000000"/>
                <w:sz w:val="20"/>
                <w:szCs w:val="20"/>
              </w:rPr>
            </w:pPr>
            <w:r>
              <w:rPr>
                <w:rFonts w:cs="Arial"/>
                <w:color w:val="000000"/>
                <w:sz w:val="20"/>
                <w:szCs w:val="20"/>
              </w:rPr>
              <w:t>37</w:t>
            </w:r>
          </w:p>
        </w:tc>
        <w:tc>
          <w:tcPr>
            <w:tcW w:w="1985" w:type="dxa"/>
            <w:tcBorders>
              <w:top w:val="single" w:sz="4" w:space="0" w:color="auto"/>
              <w:left w:val="nil"/>
              <w:bottom w:val="single" w:sz="4" w:space="0" w:color="auto"/>
              <w:right w:val="nil"/>
            </w:tcBorders>
            <w:shd w:val="clear" w:color="auto" w:fill="auto"/>
          </w:tcPr>
          <w:p w14:paraId="3C1720F0" w14:textId="77777777" w:rsidR="00D02A04" w:rsidRPr="00305C0A" w:rsidRDefault="00D02A04" w:rsidP="00E472F7">
            <w:pPr>
              <w:spacing w:before="40"/>
              <w:jc w:val="left"/>
              <w:rPr>
                <w:color w:val="000000"/>
                <w:sz w:val="20"/>
                <w:szCs w:val="20"/>
              </w:rPr>
            </w:pPr>
            <w:r w:rsidRPr="00305C0A">
              <w:rPr>
                <w:color w:val="000000"/>
                <w:sz w:val="20"/>
                <w:szCs w:val="20"/>
              </w:rPr>
              <w:t>Lord Rank Playing Field</w:t>
            </w:r>
          </w:p>
        </w:tc>
        <w:tc>
          <w:tcPr>
            <w:tcW w:w="1275" w:type="dxa"/>
            <w:tcBorders>
              <w:top w:val="single" w:sz="4" w:space="0" w:color="auto"/>
              <w:bottom w:val="single" w:sz="4" w:space="0" w:color="auto"/>
            </w:tcBorders>
          </w:tcPr>
          <w:p w14:paraId="5E577E23" w14:textId="77777777" w:rsidR="00D02A04" w:rsidRDefault="00D02A04" w:rsidP="00E472F7">
            <w:pPr>
              <w:spacing w:before="40"/>
              <w:jc w:val="center"/>
              <w:rPr>
                <w:rFonts w:cs="Arial"/>
                <w:bCs/>
                <w:color w:val="000000"/>
                <w:sz w:val="20"/>
                <w:szCs w:val="20"/>
                <w:lang w:val="en-US"/>
              </w:rPr>
            </w:pPr>
            <w:r>
              <w:rPr>
                <w:rFonts w:cs="Arial"/>
                <w:bCs/>
                <w:color w:val="000000"/>
                <w:sz w:val="20"/>
                <w:szCs w:val="20"/>
                <w:lang w:val="en-US"/>
              </w:rPr>
              <w:t>SO21 3DF</w:t>
            </w:r>
          </w:p>
        </w:tc>
        <w:tc>
          <w:tcPr>
            <w:tcW w:w="947" w:type="dxa"/>
            <w:tcBorders>
              <w:top w:val="single" w:sz="4" w:space="0" w:color="auto"/>
              <w:bottom w:val="single" w:sz="4" w:space="0" w:color="auto"/>
            </w:tcBorders>
            <w:shd w:val="clear" w:color="auto" w:fill="FFFFFF"/>
          </w:tcPr>
          <w:p w14:paraId="5D8EF495" w14:textId="77777777" w:rsidR="00D02A04" w:rsidRPr="00305C0A" w:rsidRDefault="00D02A04" w:rsidP="00E472F7">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5049D93C" w14:textId="77777777" w:rsidR="00D02A04" w:rsidRPr="00305C0A" w:rsidRDefault="00D02A04" w:rsidP="00E472F7">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3C1FBC39" w14:textId="77777777" w:rsidR="00D02A04" w:rsidRPr="00305C0A" w:rsidRDefault="00D02A04" w:rsidP="00E472F7">
            <w:pPr>
              <w:spacing w:before="40"/>
              <w:jc w:val="left"/>
              <w:rPr>
                <w:rFonts w:cs="Arial"/>
                <w:color w:val="000000"/>
                <w:sz w:val="20"/>
                <w:szCs w:val="20"/>
                <w:lang w:val="en-US"/>
              </w:rPr>
            </w:pPr>
            <w:r>
              <w:rPr>
                <w:rFonts w:cs="Arial"/>
                <w:color w:val="000000"/>
                <w:sz w:val="20"/>
                <w:szCs w:val="20"/>
                <w:lang w:val="en-US"/>
              </w:rPr>
              <w:t>An adult football pitch with no recorded use.</w:t>
            </w:r>
          </w:p>
        </w:tc>
        <w:tc>
          <w:tcPr>
            <w:tcW w:w="3781" w:type="dxa"/>
            <w:shd w:val="clear" w:color="auto" w:fill="FFFFFF"/>
          </w:tcPr>
          <w:p w14:paraId="28849FFD" w14:textId="77777777" w:rsidR="00D02A04" w:rsidRPr="00305C0A" w:rsidRDefault="00D02A04" w:rsidP="00E472F7">
            <w:pPr>
              <w:spacing w:before="40"/>
              <w:jc w:val="left"/>
              <w:rPr>
                <w:rFonts w:eastAsia="Calibri" w:cs="Arial"/>
                <w:sz w:val="20"/>
                <w:szCs w:val="20"/>
              </w:rPr>
            </w:pPr>
            <w:r>
              <w:rPr>
                <w:rFonts w:eastAsia="Calibri" w:cs="Arial"/>
                <w:sz w:val="20"/>
                <w:szCs w:val="20"/>
              </w:rPr>
              <w:t>Ensure quality of the pitch is sustained for future use and current recreational use.</w:t>
            </w:r>
          </w:p>
        </w:tc>
        <w:tc>
          <w:tcPr>
            <w:tcW w:w="1418" w:type="dxa"/>
            <w:shd w:val="clear" w:color="auto" w:fill="FFFFFF"/>
          </w:tcPr>
          <w:p w14:paraId="02FA791E" w14:textId="77777777" w:rsidR="00D02A04" w:rsidRDefault="00D02A04" w:rsidP="00E472F7">
            <w:pPr>
              <w:spacing w:before="40"/>
              <w:jc w:val="center"/>
              <w:rPr>
                <w:rFonts w:cs="Arial"/>
                <w:bCs/>
                <w:sz w:val="20"/>
                <w:szCs w:val="20"/>
                <w:lang w:val="en-US"/>
              </w:rPr>
            </w:pPr>
            <w:r>
              <w:rPr>
                <w:rFonts w:cs="Arial"/>
                <w:bCs/>
                <w:sz w:val="20"/>
                <w:szCs w:val="20"/>
                <w:lang w:val="en-US"/>
              </w:rPr>
              <w:t>Parish Council</w:t>
            </w:r>
          </w:p>
          <w:p w14:paraId="5E051CF5" w14:textId="77777777" w:rsidR="00D02A04" w:rsidRPr="00305C0A" w:rsidRDefault="00D02A04" w:rsidP="00E472F7">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534D188" w14:textId="77777777" w:rsidR="00D02A04" w:rsidRPr="00305C0A" w:rsidRDefault="00D02A04" w:rsidP="00E472F7">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656EF73" w14:textId="77777777" w:rsidR="00D02A04" w:rsidRPr="00305C0A" w:rsidRDefault="00D02A04" w:rsidP="00E472F7">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602CEC96" w14:textId="77777777" w:rsidR="00D02A04" w:rsidRPr="00305C0A" w:rsidRDefault="00D02A04" w:rsidP="00E472F7">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67D2038" w14:textId="77777777" w:rsidR="00D02A04" w:rsidRPr="00305C0A" w:rsidRDefault="00D02A04" w:rsidP="00E472F7">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949C321" w14:textId="77777777" w:rsidR="00D02A04" w:rsidRDefault="00D02A04" w:rsidP="00E472F7">
            <w:pPr>
              <w:spacing w:before="40"/>
              <w:jc w:val="center"/>
              <w:rPr>
                <w:rFonts w:cs="Arial"/>
                <w:bCs/>
                <w:color w:val="000000"/>
                <w:sz w:val="20"/>
                <w:szCs w:val="20"/>
                <w:lang w:val="en-US"/>
              </w:rPr>
            </w:pPr>
            <w:r>
              <w:rPr>
                <w:rFonts w:cs="Arial"/>
                <w:bCs/>
                <w:color w:val="000000"/>
                <w:sz w:val="20"/>
                <w:szCs w:val="20"/>
                <w:lang w:val="en-US"/>
              </w:rPr>
              <w:t>Protect</w:t>
            </w:r>
          </w:p>
          <w:p w14:paraId="1DCFD16F" w14:textId="77777777" w:rsidR="00D02A04" w:rsidRPr="00305C0A" w:rsidRDefault="00D02A04" w:rsidP="00E472F7">
            <w:pPr>
              <w:spacing w:before="40"/>
              <w:jc w:val="center"/>
              <w:rPr>
                <w:rFonts w:cs="Arial"/>
                <w:bCs/>
                <w:color w:val="000000"/>
                <w:sz w:val="20"/>
                <w:szCs w:val="20"/>
                <w:lang w:val="en-US"/>
              </w:rPr>
            </w:pPr>
          </w:p>
        </w:tc>
      </w:tr>
      <w:tr w:rsidR="00D02A04" w:rsidRPr="00305C0A" w14:paraId="48E9C0CE" w14:textId="77777777" w:rsidTr="00C7494B">
        <w:trPr>
          <w:trHeight w:val="248"/>
        </w:trPr>
        <w:tc>
          <w:tcPr>
            <w:tcW w:w="709" w:type="dxa"/>
            <w:vMerge w:val="restart"/>
            <w:tcBorders>
              <w:top w:val="single" w:sz="4" w:space="0" w:color="auto"/>
              <w:left w:val="single" w:sz="4" w:space="0" w:color="auto"/>
              <w:right w:val="single" w:sz="4" w:space="0" w:color="auto"/>
            </w:tcBorders>
            <w:shd w:val="clear" w:color="auto" w:fill="auto"/>
          </w:tcPr>
          <w:p w14:paraId="18561131" w14:textId="77777777" w:rsidR="00D02A04" w:rsidRPr="00305C0A" w:rsidRDefault="00D02A04" w:rsidP="00DA5806">
            <w:pPr>
              <w:spacing w:before="40"/>
              <w:jc w:val="center"/>
              <w:rPr>
                <w:rFonts w:cs="Arial"/>
                <w:color w:val="000000"/>
                <w:sz w:val="20"/>
                <w:szCs w:val="20"/>
              </w:rPr>
            </w:pPr>
            <w:r>
              <w:rPr>
                <w:rFonts w:cs="Arial"/>
                <w:color w:val="000000"/>
                <w:sz w:val="20"/>
                <w:szCs w:val="20"/>
              </w:rPr>
              <w:t>40</w:t>
            </w:r>
          </w:p>
        </w:tc>
        <w:tc>
          <w:tcPr>
            <w:tcW w:w="1985" w:type="dxa"/>
            <w:vMerge w:val="restart"/>
            <w:tcBorders>
              <w:top w:val="single" w:sz="4" w:space="0" w:color="auto"/>
              <w:left w:val="nil"/>
              <w:right w:val="nil"/>
            </w:tcBorders>
            <w:shd w:val="clear" w:color="auto" w:fill="auto"/>
          </w:tcPr>
          <w:p w14:paraId="38DE51C1" w14:textId="77777777" w:rsidR="00D02A04" w:rsidRPr="00305C0A" w:rsidRDefault="00D02A04" w:rsidP="00DA5806">
            <w:pPr>
              <w:spacing w:before="40"/>
              <w:jc w:val="left"/>
              <w:rPr>
                <w:color w:val="000000"/>
                <w:sz w:val="20"/>
                <w:szCs w:val="20"/>
              </w:rPr>
            </w:pPr>
            <w:r w:rsidRPr="00305C0A">
              <w:rPr>
                <w:color w:val="000000"/>
                <w:sz w:val="20"/>
                <w:szCs w:val="20"/>
              </w:rPr>
              <w:t>Memorial Playing Field</w:t>
            </w:r>
          </w:p>
        </w:tc>
        <w:tc>
          <w:tcPr>
            <w:tcW w:w="1275" w:type="dxa"/>
            <w:vMerge w:val="restart"/>
            <w:tcBorders>
              <w:top w:val="single" w:sz="4" w:space="0" w:color="auto"/>
            </w:tcBorders>
          </w:tcPr>
          <w:p w14:paraId="43F3217E" w14:textId="77777777" w:rsidR="00D02A04" w:rsidRDefault="00D02A04" w:rsidP="00DA5806">
            <w:pPr>
              <w:spacing w:before="40"/>
              <w:jc w:val="center"/>
              <w:rPr>
                <w:rFonts w:cs="Arial"/>
                <w:bCs/>
                <w:color w:val="000000"/>
                <w:sz w:val="20"/>
                <w:szCs w:val="20"/>
                <w:lang w:val="en-US"/>
              </w:rPr>
            </w:pPr>
            <w:r>
              <w:rPr>
                <w:rFonts w:cs="Arial"/>
                <w:bCs/>
                <w:color w:val="000000"/>
                <w:sz w:val="20"/>
                <w:szCs w:val="20"/>
                <w:lang w:val="en-US"/>
              </w:rPr>
              <w:t>SO21 2AD</w:t>
            </w:r>
          </w:p>
        </w:tc>
        <w:tc>
          <w:tcPr>
            <w:tcW w:w="947" w:type="dxa"/>
            <w:tcBorders>
              <w:top w:val="single" w:sz="4" w:space="0" w:color="auto"/>
              <w:bottom w:val="single" w:sz="4" w:space="0" w:color="auto"/>
            </w:tcBorders>
            <w:shd w:val="clear" w:color="auto" w:fill="FFFFFF"/>
          </w:tcPr>
          <w:p w14:paraId="6158CA72" w14:textId="77777777" w:rsidR="00D02A04" w:rsidRPr="00305C0A" w:rsidRDefault="00D02A04" w:rsidP="00DA5806">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265B51EE" w14:textId="77777777" w:rsidR="00D02A04" w:rsidRPr="00305C0A" w:rsidRDefault="00D02A04" w:rsidP="00DA5806">
            <w:pPr>
              <w:spacing w:before="40"/>
              <w:jc w:val="center"/>
              <w:rPr>
                <w:rFonts w:cs="Arial"/>
                <w:bCs/>
                <w:color w:val="000000"/>
                <w:sz w:val="20"/>
                <w:szCs w:val="20"/>
                <w:lang w:val="en-US"/>
              </w:rPr>
            </w:pPr>
            <w:r>
              <w:rPr>
                <w:rFonts w:cs="Arial"/>
                <w:bCs/>
                <w:color w:val="000000"/>
                <w:sz w:val="20"/>
                <w:szCs w:val="20"/>
                <w:lang w:val="en-US"/>
              </w:rPr>
              <w:t>Parish Council/Sports Club</w:t>
            </w:r>
          </w:p>
        </w:tc>
        <w:tc>
          <w:tcPr>
            <w:tcW w:w="4051" w:type="dxa"/>
            <w:shd w:val="clear" w:color="auto" w:fill="FFFFFF"/>
          </w:tcPr>
          <w:p w14:paraId="1862DB20" w14:textId="77777777" w:rsidR="00D02A04" w:rsidRPr="00DA5806" w:rsidRDefault="00D02A04" w:rsidP="00DA5806">
            <w:pPr>
              <w:spacing w:before="40"/>
              <w:jc w:val="left"/>
            </w:pPr>
            <w:r>
              <w:rPr>
                <w:rFonts w:cs="Arial"/>
                <w:color w:val="000000"/>
                <w:sz w:val="20"/>
                <w:szCs w:val="20"/>
                <w:lang w:val="en-US"/>
              </w:rPr>
              <w:t xml:space="preserve">Two adult football pitches used by 0.5 match sessions per week. </w:t>
            </w:r>
          </w:p>
        </w:tc>
        <w:tc>
          <w:tcPr>
            <w:tcW w:w="3781" w:type="dxa"/>
            <w:shd w:val="clear" w:color="auto" w:fill="FFFFFF"/>
          </w:tcPr>
          <w:p w14:paraId="237D0EED" w14:textId="77777777" w:rsidR="00D02A04" w:rsidRPr="00305C0A" w:rsidRDefault="00D02A04" w:rsidP="00DA5806">
            <w:pPr>
              <w:spacing w:before="40"/>
              <w:jc w:val="left"/>
              <w:rPr>
                <w:rFonts w:eastAsia="Calibri" w:cs="Arial"/>
                <w:sz w:val="20"/>
                <w:szCs w:val="20"/>
              </w:rPr>
            </w:pPr>
            <w:r>
              <w:rPr>
                <w:rFonts w:eastAsia="Calibri" w:cs="Arial"/>
                <w:sz w:val="20"/>
                <w:szCs w:val="20"/>
              </w:rPr>
              <w:t xml:space="preserve">Ensure quality of the pitches is sustained for current and future use. </w:t>
            </w:r>
          </w:p>
        </w:tc>
        <w:tc>
          <w:tcPr>
            <w:tcW w:w="1418" w:type="dxa"/>
            <w:shd w:val="clear" w:color="auto" w:fill="FFFFFF"/>
          </w:tcPr>
          <w:p w14:paraId="0FB26BB3" w14:textId="77777777" w:rsidR="00D02A04" w:rsidRDefault="00D02A04" w:rsidP="00DA5806">
            <w:pPr>
              <w:spacing w:before="40"/>
              <w:jc w:val="center"/>
              <w:rPr>
                <w:rFonts w:cs="Arial"/>
                <w:bCs/>
                <w:sz w:val="20"/>
                <w:szCs w:val="20"/>
                <w:lang w:val="en-US"/>
              </w:rPr>
            </w:pPr>
            <w:r>
              <w:rPr>
                <w:rFonts w:cs="Arial"/>
                <w:bCs/>
                <w:sz w:val="20"/>
                <w:szCs w:val="20"/>
                <w:lang w:val="en-US"/>
              </w:rPr>
              <w:t>Parish Council</w:t>
            </w:r>
          </w:p>
          <w:p w14:paraId="4ADA5E16" w14:textId="77777777" w:rsidR="00D02A04" w:rsidRPr="00305C0A" w:rsidRDefault="00D02A04" w:rsidP="00DA5806">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6584457" w14:textId="77777777" w:rsidR="00D02A04" w:rsidRPr="00305C0A" w:rsidRDefault="00D02A04" w:rsidP="00DA5806">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34288FB" w14:textId="77777777" w:rsidR="00D02A04" w:rsidRPr="00305C0A" w:rsidRDefault="00D02A04" w:rsidP="00DA5806">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5A8DFB0B" w14:textId="77777777" w:rsidR="00D02A04" w:rsidRPr="00305C0A" w:rsidRDefault="00D02A04" w:rsidP="00DA5806">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13E4CA90" w14:textId="77777777" w:rsidR="00D02A04" w:rsidRPr="00305C0A" w:rsidRDefault="00D02A04" w:rsidP="00DA580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4B3BA990" w14:textId="77777777" w:rsidR="00D02A04" w:rsidRDefault="00D02A04" w:rsidP="00DA5806">
            <w:pPr>
              <w:spacing w:before="40"/>
              <w:jc w:val="center"/>
              <w:rPr>
                <w:rFonts w:cs="Arial"/>
                <w:bCs/>
                <w:color w:val="000000"/>
                <w:sz w:val="20"/>
                <w:szCs w:val="20"/>
                <w:lang w:val="en-US"/>
              </w:rPr>
            </w:pPr>
            <w:r>
              <w:rPr>
                <w:rFonts w:cs="Arial"/>
                <w:bCs/>
                <w:color w:val="000000"/>
                <w:sz w:val="20"/>
                <w:szCs w:val="20"/>
                <w:lang w:val="en-US"/>
              </w:rPr>
              <w:t>Protect</w:t>
            </w:r>
          </w:p>
          <w:p w14:paraId="4AE4DC71" w14:textId="77777777" w:rsidR="00D02A04" w:rsidRPr="00305C0A" w:rsidRDefault="00D02A04" w:rsidP="00DA5806">
            <w:pPr>
              <w:spacing w:before="40"/>
              <w:jc w:val="center"/>
              <w:rPr>
                <w:rFonts w:cs="Arial"/>
                <w:bCs/>
                <w:color w:val="000000"/>
                <w:sz w:val="20"/>
                <w:szCs w:val="20"/>
                <w:lang w:val="en-US"/>
              </w:rPr>
            </w:pPr>
          </w:p>
        </w:tc>
      </w:tr>
      <w:tr w:rsidR="00D02A04" w:rsidRPr="00305C0A" w14:paraId="724CEC40" w14:textId="77777777" w:rsidTr="00C7494B">
        <w:trPr>
          <w:trHeight w:val="247"/>
        </w:trPr>
        <w:tc>
          <w:tcPr>
            <w:tcW w:w="709" w:type="dxa"/>
            <w:vMerge/>
            <w:tcBorders>
              <w:left w:val="single" w:sz="4" w:space="0" w:color="auto"/>
              <w:bottom w:val="single" w:sz="4" w:space="0" w:color="auto"/>
              <w:right w:val="single" w:sz="4" w:space="0" w:color="auto"/>
            </w:tcBorders>
            <w:shd w:val="clear" w:color="auto" w:fill="auto"/>
          </w:tcPr>
          <w:p w14:paraId="4A966BF0" w14:textId="77777777" w:rsidR="00D02A04" w:rsidRDefault="00D02A04" w:rsidP="00994BD3">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07B7AC82" w14:textId="77777777" w:rsidR="00D02A04" w:rsidRPr="00305C0A" w:rsidRDefault="00D02A04" w:rsidP="00994BD3">
            <w:pPr>
              <w:spacing w:before="40"/>
              <w:jc w:val="left"/>
              <w:rPr>
                <w:color w:val="000000"/>
                <w:sz w:val="20"/>
                <w:szCs w:val="20"/>
              </w:rPr>
            </w:pPr>
          </w:p>
        </w:tc>
        <w:tc>
          <w:tcPr>
            <w:tcW w:w="1275" w:type="dxa"/>
            <w:vMerge/>
            <w:tcBorders>
              <w:bottom w:val="single" w:sz="4" w:space="0" w:color="auto"/>
            </w:tcBorders>
          </w:tcPr>
          <w:p w14:paraId="2C61B44B" w14:textId="77777777" w:rsidR="00D02A04" w:rsidRDefault="00D02A04" w:rsidP="00994BD3">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3B4E7C82" w14:textId="77777777" w:rsidR="00D02A04" w:rsidRPr="00305C0A" w:rsidRDefault="00D02A04" w:rsidP="00994BD3">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shd w:val="clear" w:color="auto" w:fill="FFFFFF"/>
          </w:tcPr>
          <w:p w14:paraId="4D0B6A35" w14:textId="77777777" w:rsidR="00D02A04" w:rsidRPr="00305C0A" w:rsidRDefault="00D02A04" w:rsidP="00994BD3">
            <w:pPr>
              <w:spacing w:before="40"/>
              <w:jc w:val="center"/>
              <w:rPr>
                <w:rFonts w:cs="Arial"/>
                <w:bCs/>
                <w:color w:val="000000"/>
                <w:sz w:val="20"/>
                <w:szCs w:val="20"/>
                <w:lang w:val="en-US"/>
              </w:rPr>
            </w:pPr>
          </w:p>
        </w:tc>
        <w:tc>
          <w:tcPr>
            <w:tcW w:w="4051" w:type="dxa"/>
            <w:shd w:val="clear" w:color="auto" w:fill="FFFFFF"/>
          </w:tcPr>
          <w:p w14:paraId="49F64B12" w14:textId="77777777" w:rsidR="00D02A04" w:rsidRPr="00305C0A" w:rsidRDefault="00D02A04" w:rsidP="00994BD3">
            <w:pPr>
              <w:spacing w:before="40"/>
              <w:jc w:val="left"/>
              <w:rPr>
                <w:rFonts w:cs="Arial"/>
                <w:color w:val="000000"/>
                <w:sz w:val="20"/>
                <w:szCs w:val="20"/>
                <w:lang w:val="en-US"/>
              </w:rPr>
            </w:pPr>
            <w:r>
              <w:rPr>
                <w:rFonts w:cs="Arial"/>
                <w:color w:val="000000"/>
                <w:sz w:val="20"/>
                <w:szCs w:val="20"/>
                <w:lang w:val="en-US"/>
              </w:rPr>
              <w:t xml:space="preserve">A standard quality grass cricket square with ten wickets and an NTP used and managed by Compton &amp; Chandlers Ford CC.  Site is overplayed by five match sessions per season. </w:t>
            </w:r>
          </w:p>
        </w:tc>
        <w:tc>
          <w:tcPr>
            <w:tcW w:w="3781" w:type="dxa"/>
            <w:shd w:val="clear" w:color="auto" w:fill="FFFFFF"/>
          </w:tcPr>
          <w:p w14:paraId="08AAC6E3" w14:textId="77777777" w:rsidR="00D02A04" w:rsidRDefault="00D02A04" w:rsidP="00994BD3">
            <w:pPr>
              <w:spacing w:before="40"/>
              <w:jc w:val="left"/>
              <w:rPr>
                <w:rFonts w:eastAsia="Calibri" w:cs="Arial"/>
                <w:sz w:val="20"/>
                <w:szCs w:val="20"/>
              </w:rPr>
            </w:pPr>
            <w:r>
              <w:rPr>
                <w:rFonts w:eastAsia="Calibri" w:cs="Arial"/>
                <w:sz w:val="20"/>
                <w:szCs w:val="20"/>
              </w:rPr>
              <w:t xml:space="preserve">Ensure that the quality of the green is sustained as a minimum through a rigorous maintenance regime. Look to make gradual improvements to quality to sustain current levels of overplay. Look to transfer junior demand from grass wickets to NTP as an option to alleviate overplay. </w:t>
            </w:r>
          </w:p>
          <w:p w14:paraId="1A9CA1AC" w14:textId="77777777" w:rsidR="00C7494B" w:rsidRDefault="00C7494B" w:rsidP="00994BD3">
            <w:pPr>
              <w:spacing w:before="40"/>
              <w:jc w:val="left"/>
              <w:rPr>
                <w:rFonts w:eastAsia="Calibri" w:cs="Arial"/>
                <w:sz w:val="20"/>
                <w:szCs w:val="20"/>
              </w:rPr>
            </w:pPr>
          </w:p>
          <w:p w14:paraId="05F30799" w14:textId="77777777" w:rsidR="00C7494B" w:rsidRPr="00305C0A" w:rsidRDefault="00C7494B" w:rsidP="00994BD3">
            <w:pPr>
              <w:spacing w:before="40"/>
              <w:jc w:val="left"/>
              <w:rPr>
                <w:rFonts w:eastAsia="Calibri" w:cs="Arial"/>
                <w:sz w:val="20"/>
                <w:szCs w:val="20"/>
              </w:rPr>
            </w:pPr>
          </w:p>
        </w:tc>
        <w:tc>
          <w:tcPr>
            <w:tcW w:w="1418" w:type="dxa"/>
            <w:shd w:val="clear" w:color="auto" w:fill="FFFFFF"/>
          </w:tcPr>
          <w:p w14:paraId="57773054" w14:textId="77777777" w:rsidR="00D02A04" w:rsidRDefault="00D02A04" w:rsidP="00994BD3">
            <w:pPr>
              <w:spacing w:before="40"/>
              <w:jc w:val="center"/>
              <w:rPr>
                <w:rFonts w:cs="Arial"/>
                <w:bCs/>
                <w:sz w:val="20"/>
                <w:szCs w:val="20"/>
                <w:lang w:val="en-US"/>
              </w:rPr>
            </w:pPr>
            <w:r>
              <w:rPr>
                <w:rFonts w:cs="Arial"/>
                <w:bCs/>
                <w:sz w:val="20"/>
                <w:szCs w:val="20"/>
                <w:lang w:val="en-US"/>
              </w:rPr>
              <w:t>Sports Club</w:t>
            </w:r>
          </w:p>
          <w:p w14:paraId="1285E5C1" w14:textId="77777777" w:rsidR="00D02A04" w:rsidRPr="00305C0A" w:rsidRDefault="00D02A04" w:rsidP="00994BD3">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35CBCB6B" w14:textId="77777777" w:rsidR="00D02A04" w:rsidRPr="00305C0A" w:rsidRDefault="00D02A04" w:rsidP="00994BD3">
            <w:pPr>
              <w:spacing w:before="40"/>
              <w:jc w:val="center"/>
              <w:rPr>
                <w:rFonts w:cs="Arial"/>
                <w:bCs/>
                <w:sz w:val="20"/>
                <w:szCs w:val="20"/>
                <w:lang w:val="en-US"/>
              </w:rPr>
            </w:pPr>
          </w:p>
        </w:tc>
        <w:tc>
          <w:tcPr>
            <w:tcW w:w="992" w:type="dxa"/>
            <w:shd w:val="clear" w:color="auto" w:fill="FFFFFF"/>
          </w:tcPr>
          <w:p w14:paraId="6647AB73" w14:textId="77777777" w:rsidR="00D02A04" w:rsidRPr="00305C0A" w:rsidRDefault="00D02A04" w:rsidP="00994BD3">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668943FA" w14:textId="77777777" w:rsidR="00D02A04" w:rsidRPr="00305C0A" w:rsidRDefault="00D02A04" w:rsidP="00994BD3">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3B01A88F" w14:textId="77777777" w:rsidR="00D02A04" w:rsidRPr="00305C0A" w:rsidRDefault="00D02A04" w:rsidP="00994BD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9AC4E84" w14:textId="77777777" w:rsidR="00D02A04" w:rsidRPr="00305C0A" w:rsidRDefault="00D02A04" w:rsidP="001C1DC8">
            <w:pPr>
              <w:spacing w:before="40"/>
              <w:jc w:val="center"/>
              <w:rPr>
                <w:rFonts w:cs="Arial"/>
                <w:bCs/>
                <w:color w:val="000000"/>
                <w:sz w:val="20"/>
                <w:szCs w:val="20"/>
                <w:lang w:val="en-US"/>
              </w:rPr>
            </w:pPr>
          </w:p>
        </w:tc>
      </w:tr>
      <w:tr w:rsidR="00D02A04" w:rsidRPr="00305C0A" w14:paraId="12D0B078" w14:textId="77777777" w:rsidTr="00C7494B">
        <w:trPr>
          <w:trHeight w:val="420"/>
        </w:trPr>
        <w:tc>
          <w:tcPr>
            <w:tcW w:w="709" w:type="dxa"/>
            <w:vMerge w:val="restart"/>
            <w:tcBorders>
              <w:top w:val="single" w:sz="4" w:space="0" w:color="auto"/>
              <w:left w:val="single" w:sz="4" w:space="0" w:color="auto"/>
              <w:right w:val="single" w:sz="4" w:space="0" w:color="auto"/>
            </w:tcBorders>
            <w:shd w:val="clear" w:color="auto" w:fill="auto"/>
          </w:tcPr>
          <w:p w14:paraId="0C104C56" w14:textId="77777777" w:rsidR="00D02A04" w:rsidRPr="00305C0A" w:rsidRDefault="00D02A04" w:rsidP="00BC341C">
            <w:pPr>
              <w:spacing w:before="40"/>
              <w:jc w:val="center"/>
              <w:rPr>
                <w:rFonts w:cs="Arial"/>
                <w:color w:val="000000"/>
                <w:sz w:val="20"/>
                <w:szCs w:val="20"/>
              </w:rPr>
            </w:pPr>
            <w:r>
              <w:rPr>
                <w:rFonts w:cs="Arial"/>
                <w:color w:val="000000"/>
                <w:sz w:val="20"/>
                <w:szCs w:val="20"/>
              </w:rPr>
              <w:t>43</w:t>
            </w:r>
          </w:p>
        </w:tc>
        <w:tc>
          <w:tcPr>
            <w:tcW w:w="1985" w:type="dxa"/>
            <w:vMerge w:val="restart"/>
            <w:tcBorders>
              <w:top w:val="single" w:sz="4" w:space="0" w:color="auto"/>
              <w:left w:val="nil"/>
              <w:right w:val="nil"/>
            </w:tcBorders>
            <w:shd w:val="clear" w:color="auto" w:fill="auto"/>
          </w:tcPr>
          <w:p w14:paraId="684D4719" w14:textId="77777777" w:rsidR="00D02A04" w:rsidRPr="00305C0A" w:rsidRDefault="00D02A04" w:rsidP="00BC341C">
            <w:pPr>
              <w:spacing w:before="40"/>
              <w:jc w:val="left"/>
              <w:rPr>
                <w:color w:val="000000"/>
                <w:sz w:val="20"/>
                <w:szCs w:val="20"/>
              </w:rPr>
            </w:pPr>
            <w:r w:rsidRPr="00305C0A">
              <w:rPr>
                <w:color w:val="000000"/>
                <w:sz w:val="20"/>
                <w:szCs w:val="20"/>
              </w:rPr>
              <w:t>North Walls Recreation Ground</w:t>
            </w:r>
          </w:p>
        </w:tc>
        <w:tc>
          <w:tcPr>
            <w:tcW w:w="1275" w:type="dxa"/>
            <w:vMerge w:val="restart"/>
            <w:tcBorders>
              <w:top w:val="single" w:sz="4" w:space="0" w:color="auto"/>
            </w:tcBorders>
          </w:tcPr>
          <w:p w14:paraId="77AD6B56"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SO23 7DD</w:t>
            </w:r>
          </w:p>
        </w:tc>
        <w:tc>
          <w:tcPr>
            <w:tcW w:w="947" w:type="dxa"/>
            <w:tcBorders>
              <w:top w:val="single" w:sz="4" w:space="0" w:color="auto"/>
              <w:bottom w:val="single" w:sz="4" w:space="0" w:color="auto"/>
            </w:tcBorders>
            <w:shd w:val="clear" w:color="auto" w:fill="FFFFFF"/>
          </w:tcPr>
          <w:p w14:paraId="52FBB99A" w14:textId="77777777" w:rsidR="00D02A04" w:rsidRPr="00305C0A" w:rsidRDefault="008648FF" w:rsidP="00BC341C">
            <w:pPr>
              <w:spacing w:before="40"/>
              <w:jc w:val="center"/>
              <w:rPr>
                <w:rFonts w:cs="Arial"/>
                <w:bCs/>
                <w:color w:val="000000"/>
                <w:sz w:val="20"/>
                <w:szCs w:val="20"/>
                <w:lang w:val="en-US"/>
              </w:rPr>
            </w:pPr>
            <w:r>
              <w:rPr>
                <w:rFonts w:cs="Arial"/>
                <w:bCs/>
                <w:color w:val="000000"/>
                <w:sz w:val="20"/>
                <w:szCs w:val="20"/>
                <w:lang w:val="en-US"/>
              </w:rPr>
              <w:t xml:space="preserve">3G </w:t>
            </w:r>
          </w:p>
        </w:tc>
        <w:tc>
          <w:tcPr>
            <w:tcW w:w="1569" w:type="dxa"/>
            <w:vMerge w:val="restart"/>
            <w:shd w:val="clear" w:color="auto" w:fill="FFFFFF"/>
          </w:tcPr>
          <w:p w14:paraId="1E0C306C" w14:textId="77777777" w:rsidR="00D02A04" w:rsidRPr="00305C0A" w:rsidRDefault="00D02A04" w:rsidP="00BC341C">
            <w:pPr>
              <w:spacing w:before="40"/>
              <w:jc w:val="center"/>
              <w:rPr>
                <w:rFonts w:cs="Arial"/>
                <w:bCs/>
                <w:color w:val="000000"/>
                <w:sz w:val="20"/>
                <w:szCs w:val="20"/>
                <w:lang w:val="en-US"/>
              </w:rPr>
            </w:pPr>
          </w:p>
        </w:tc>
        <w:tc>
          <w:tcPr>
            <w:tcW w:w="4051" w:type="dxa"/>
            <w:shd w:val="clear" w:color="auto" w:fill="FFFFFF"/>
          </w:tcPr>
          <w:p w14:paraId="54AA7327" w14:textId="77777777" w:rsidR="00D02A04" w:rsidRPr="00305C0A" w:rsidRDefault="008648FF" w:rsidP="00BC341C">
            <w:pPr>
              <w:spacing w:before="40"/>
              <w:jc w:val="left"/>
              <w:rPr>
                <w:rFonts w:cs="Arial"/>
                <w:color w:val="000000"/>
                <w:sz w:val="20"/>
                <w:szCs w:val="20"/>
                <w:lang w:val="en-US"/>
              </w:rPr>
            </w:pPr>
            <w:r>
              <w:rPr>
                <w:rFonts w:cs="Arial"/>
                <w:color w:val="000000"/>
                <w:sz w:val="20"/>
                <w:szCs w:val="20"/>
                <w:lang w:val="en-US"/>
              </w:rPr>
              <w:t xml:space="preserve">A smaller sized 3G pitch with floodlighting that is available for community use. </w:t>
            </w:r>
          </w:p>
        </w:tc>
        <w:tc>
          <w:tcPr>
            <w:tcW w:w="3781" w:type="dxa"/>
            <w:shd w:val="clear" w:color="auto" w:fill="FFFFFF"/>
          </w:tcPr>
          <w:p w14:paraId="2A1089CB" w14:textId="77777777" w:rsidR="00D02A04" w:rsidRPr="00305C0A" w:rsidRDefault="008648FF" w:rsidP="00BC341C">
            <w:pPr>
              <w:spacing w:before="40"/>
              <w:jc w:val="left"/>
              <w:rPr>
                <w:rFonts w:eastAsia="Calibri" w:cs="Arial"/>
                <w:sz w:val="20"/>
                <w:szCs w:val="20"/>
              </w:rPr>
            </w:pPr>
            <w:r>
              <w:rPr>
                <w:rFonts w:eastAsia="Calibri" w:cs="Arial"/>
                <w:sz w:val="20"/>
                <w:szCs w:val="20"/>
              </w:rPr>
              <w:t xml:space="preserve">Protect for continued small sided and recreational use. </w:t>
            </w:r>
          </w:p>
        </w:tc>
        <w:tc>
          <w:tcPr>
            <w:tcW w:w="1418" w:type="dxa"/>
            <w:shd w:val="clear" w:color="auto" w:fill="FFFFFF"/>
          </w:tcPr>
          <w:p w14:paraId="5782F66E" w14:textId="77777777" w:rsidR="008648FF" w:rsidRDefault="008648FF" w:rsidP="008648FF">
            <w:pPr>
              <w:spacing w:before="40"/>
              <w:jc w:val="center"/>
              <w:rPr>
                <w:rFonts w:cs="Arial"/>
                <w:bCs/>
                <w:sz w:val="20"/>
                <w:szCs w:val="20"/>
                <w:lang w:val="en-US"/>
              </w:rPr>
            </w:pPr>
            <w:r>
              <w:rPr>
                <w:rFonts w:cs="Arial"/>
                <w:bCs/>
                <w:sz w:val="20"/>
                <w:szCs w:val="20"/>
                <w:lang w:val="en-US"/>
              </w:rPr>
              <w:t>Local Authority</w:t>
            </w:r>
          </w:p>
          <w:p w14:paraId="5634B0F4" w14:textId="77777777" w:rsidR="008648FF" w:rsidRPr="00305C0A" w:rsidRDefault="008648FF" w:rsidP="008648FF">
            <w:pPr>
              <w:spacing w:before="40"/>
              <w:jc w:val="center"/>
              <w:rPr>
                <w:rFonts w:cs="Arial"/>
                <w:bCs/>
                <w:sz w:val="20"/>
                <w:szCs w:val="20"/>
                <w:lang w:val="en-US"/>
              </w:rPr>
            </w:pPr>
            <w:r>
              <w:rPr>
                <w:rFonts w:cs="Arial"/>
                <w:bCs/>
                <w:sz w:val="20"/>
                <w:szCs w:val="20"/>
                <w:lang w:val="en-US"/>
              </w:rPr>
              <w:lastRenderedPageBreak/>
              <w:t>FA</w:t>
            </w:r>
          </w:p>
        </w:tc>
        <w:tc>
          <w:tcPr>
            <w:tcW w:w="1134" w:type="dxa"/>
            <w:vMerge w:val="restart"/>
            <w:shd w:val="clear" w:color="auto" w:fill="FFFFFF"/>
          </w:tcPr>
          <w:p w14:paraId="3E75560F" w14:textId="77777777" w:rsidR="00D02A04" w:rsidRPr="00305C0A" w:rsidRDefault="00D02A04" w:rsidP="00BC341C">
            <w:pPr>
              <w:spacing w:before="40"/>
              <w:jc w:val="center"/>
              <w:rPr>
                <w:rFonts w:cs="Arial"/>
                <w:bCs/>
                <w:sz w:val="20"/>
                <w:szCs w:val="20"/>
                <w:lang w:val="en-US"/>
              </w:rPr>
            </w:pPr>
          </w:p>
        </w:tc>
        <w:tc>
          <w:tcPr>
            <w:tcW w:w="992" w:type="dxa"/>
            <w:shd w:val="clear" w:color="auto" w:fill="FFFFFF"/>
          </w:tcPr>
          <w:p w14:paraId="367359FD" w14:textId="77777777" w:rsidR="00D02A04" w:rsidRPr="00305C0A" w:rsidRDefault="008648FF" w:rsidP="00BC341C">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24FFEE7" w14:textId="77777777" w:rsidR="00D02A04" w:rsidRPr="00305C0A" w:rsidRDefault="008648FF" w:rsidP="00BC341C">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51F29C0A" w14:textId="77777777" w:rsidR="00D02A04" w:rsidRPr="00305C0A" w:rsidRDefault="008648FF" w:rsidP="00BC341C">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63590758"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Protect</w:t>
            </w:r>
          </w:p>
          <w:p w14:paraId="697BB866"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lastRenderedPageBreak/>
              <w:t>Enhance</w:t>
            </w:r>
          </w:p>
          <w:p w14:paraId="4A5DFD71"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Provide</w:t>
            </w:r>
          </w:p>
        </w:tc>
      </w:tr>
      <w:tr w:rsidR="00D02A04" w:rsidRPr="00305C0A" w14:paraId="1AF82CAF" w14:textId="77777777" w:rsidTr="00C7494B">
        <w:trPr>
          <w:trHeight w:val="593"/>
        </w:trPr>
        <w:tc>
          <w:tcPr>
            <w:tcW w:w="709" w:type="dxa"/>
            <w:vMerge/>
            <w:tcBorders>
              <w:left w:val="single" w:sz="4" w:space="0" w:color="auto"/>
              <w:right w:val="single" w:sz="4" w:space="0" w:color="auto"/>
            </w:tcBorders>
            <w:shd w:val="clear" w:color="auto" w:fill="auto"/>
          </w:tcPr>
          <w:p w14:paraId="6B0EABF4" w14:textId="77777777" w:rsidR="00D02A04" w:rsidRDefault="00D02A04" w:rsidP="00BC341C">
            <w:pPr>
              <w:spacing w:before="40"/>
              <w:jc w:val="center"/>
              <w:rPr>
                <w:rFonts w:cs="Arial"/>
                <w:color w:val="000000"/>
                <w:sz w:val="20"/>
                <w:szCs w:val="20"/>
              </w:rPr>
            </w:pPr>
          </w:p>
        </w:tc>
        <w:tc>
          <w:tcPr>
            <w:tcW w:w="1985" w:type="dxa"/>
            <w:vMerge/>
            <w:tcBorders>
              <w:left w:val="nil"/>
              <w:right w:val="nil"/>
            </w:tcBorders>
            <w:shd w:val="clear" w:color="auto" w:fill="auto"/>
          </w:tcPr>
          <w:p w14:paraId="2CE7B0F8" w14:textId="77777777" w:rsidR="00D02A04" w:rsidRPr="00305C0A" w:rsidRDefault="00D02A04" w:rsidP="00BC341C">
            <w:pPr>
              <w:spacing w:before="40"/>
              <w:jc w:val="left"/>
              <w:rPr>
                <w:color w:val="000000"/>
                <w:sz w:val="20"/>
                <w:szCs w:val="20"/>
              </w:rPr>
            </w:pPr>
          </w:p>
        </w:tc>
        <w:tc>
          <w:tcPr>
            <w:tcW w:w="1275" w:type="dxa"/>
            <w:vMerge/>
          </w:tcPr>
          <w:p w14:paraId="4F7CE133" w14:textId="77777777" w:rsidR="00D02A04" w:rsidRDefault="00D02A04" w:rsidP="00BC341C">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04D849D5"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shd w:val="clear" w:color="auto" w:fill="FFFFFF"/>
          </w:tcPr>
          <w:p w14:paraId="78951DDB" w14:textId="77777777" w:rsidR="00D02A04" w:rsidRPr="00305C0A" w:rsidRDefault="00D02A04" w:rsidP="00BC341C">
            <w:pPr>
              <w:spacing w:before="40"/>
              <w:jc w:val="center"/>
              <w:rPr>
                <w:rFonts w:cs="Arial"/>
                <w:bCs/>
                <w:color w:val="000000"/>
                <w:sz w:val="20"/>
                <w:szCs w:val="20"/>
                <w:lang w:val="en-US"/>
              </w:rPr>
            </w:pPr>
          </w:p>
        </w:tc>
        <w:tc>
          <w:tcPr>
            <w:tcW w:w="4051" w:type="dxa"/>
            <w:shd w:val="clear" w:color="auto" w:fill="FFFFFF"/>
          </w:tcPr>
          <w:p w14:paraId="0BA76494" w14:textId="77777777" w:rsidR="00D02A04" w:rsidRPr="00305C0A" w:rsidRDefault="00D02A04" w:rsidP="00BC341C">
            <w:pPr>
              <w:spacing w:before="40"/>
              <w:jc w:val="left"/>
              <w:rPr>
                <w:rFonts w:cs="Arial"/>
                <w:color w:val="000000"/>
                <w:sz w:val="20"/>
                <w:szCs w:val="20"/>
                <w:lang w:val="en-US"/>
              </w:rPr>
            </w:pPr>
            <w:r>
              <w:rPr>
                <w:rFonts w:cs="Arial"/>
                <w:color w:val="000000"/>
                <w:sz w:val="20"/>
                <w:szCs w:val="20"/>
                <w:lang w:val="en-US"/>
              </w:rPr>
              <w:t xml:space="preserve">Two poor quality cricket squares. One square has 12 grass wickets and the remaining has eight wickets. Maintenance is of a general low standard which impacts on quality. Site is used by Ram CC, Sparsholt CC and The Racqueteers CC. </w:t>
            </w:r>
          </w:p>
        </w:tc>
        <w:tc>
          <w:tcPr>
            <w:tcW w:w="3781" w:type="dxa"/>
            <w:shd w:val="clear" w:color="auto" w:fill="FFFFFF"/>
          </w:tcPr>
          <w:p w14:paraId="2FCA4B92" w14:textId="77777777" w:rsidR="00D02A04" w:rsidRPr="00305C0A" w:rsidRDefault="00D02A04" w:rsidP="00BC341C">
            <w:pPr>
              <w:spacing w:before="40"/>
              <w:jc w:val="left"/>
              <w:rPr>
                <w:rFonts w:eastAsia="Calibri" w:cs="Arial"/>
                <w:sz w:val="20"/>
                <w:szCs w:val="20"/>
              </w:rPr>
            </w:pPr>
            <w:r>
              <w:rPr>
                <w:rFonts w:eastAsia="Calibri" w:cs="Arial"/>
                <w:sz w:val="20"/>
                <w:szCs w:val="20"/>
              </w:rPr>
              <w:t xml:space="preserve">Work with the Hampshire Cricket Board to deliver ways of improving overall quality on the site. </w:t>
            </w:r>
          </w:p>
        </w:tc>
        <w:tc>
          <w:tcPr>
            <w:tcW w:w="1418" w:type="dxa"/>
            <w:shd w:val="clear" w:color="auto" w:fill="FFFFFF"/>
          </w:tcPr>
          <w:p w14:paraId="7EC1F6A7" w14:textId="77777777" w:rsidR="00D02A04" w:rsidRDefault="00D02A04" w:rsidP="00BC341C">
            <w:pPr>
              <w:spacing w:before="40"/>
              <w:jc w:val="center"/>
              <w:rPr>
                <w:rFonts w:cs="Arial"/>
                <w:bCs/>
                <w:sz w:val="20"/>
                <w:szCs w:val="20"/>
                <w:lang w:val="en-US"/>
              </w:rPr>
            </w:pPr>
            <w:r>
              <w:rPr>
                <w:rFonts w:cs="Arial"/>
                <w:bCs/>
                <w:sz w:val="20"/>
                <w:szCs w:val="20"/>
                <w:lang w:val="en-US"/>
              </w:rPr>
              <w:t>Local Authority</w:t>
            </w:r>
          </w:p>
          <w:p w14:paraId="722063F8" w14:textId="77777777" w:rsidR="00D02A04" w:rsidRDefault="00D02A04" w:rsidP="00BC341C">
            <w:pPr>
              <w:spacing w:before="40"/>
              <w:jc w:val="center"/>
              <w:rPr>
                <w:rFonts w:cs="Arial"/>
                <w:bCs/>
                <w:sz w:val="20"/>
                <w:szCs w:val="20"/>
                <w:lang w:val="en-US"/>
              </w:rPr>
            </w:pPr>
            <w:r>
              <w:rPr>
                <w:rFonts w:cs="Arial"/>
                <w:bCs/>
                <w:sz w:val="20"/>
                <w:szCs w:val="20"/>
                <w:lang w:val="en-US"/>
              </w:rPr>
              <w:t>HCB</w:t>
            </w:r>
          </w:p>
          <w:p w14:paraId="5FA8124F" w14:textId="77777777" w:rsidR="00D02A04" w:rsidRPr="00305C0A" w:rsidRDefault="00D02A04" w:rsidP="00BC341C">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4DD34C39" w14:textId="77777777" w:rsidR="00D02A04" w:rsidRPr="00305C0A" w:rsidRDefault="00D02A04" w:rsidP="00BC341C">
            <w:pPr>
              <w:spacing w:before="40"/>
              <w:jc w:val="center"/>
              <w:rPr>
                <w:rFonts w:cs="Arial"/>
                <w:bCs/>
                <w:sz w:val="20"/>
                <w:szCs w:val="20"/>
                <w:lang w:val="en-US"/>
              </w:rPr>
            </w:pPr>
          </w:p>
        </w:tc>
        <w:tc>
          <w:tcPr>
            <w:tcW w:w="992" w:type="dxa"/>
            <w:shd w:val="clear" w:color="auto" w:fill="FFFFFF"/>
          </w:tcPr>
          <w:p w14:paraId="3E1FF349"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6AC5036B"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23212027"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M</w:t>
            </w:r>
          </w:p>
        </w:tc>
        <w:tc>
          <w:tcPr>
            <w:tcW w:w="1134" w:type="dxa"/>
            <w:vMerge/>
            <w:shd w:val="clear" w:color="auto" w:fill="FFFFFF"/>
          </w:tcPr>
          <w:p w14:paraId="48DB2A72" w14:textId="77777777" w:rsidR="00D02A04" w:rsidRPr="00305C0A" w:rsidRDefault="00D02A04" w:rsidP="00BC341C">
            <w:pPr>
              <w:spacing w:before="40"/>
              <w:jc w:val="center"/>
              <w:rPr>
                <w:rFonts w:cs="Arial"/>
                <w:bCs/>
                <w:color w:val="000000"/>
                <w:sz w:val="20"/>
                <w:szCs w:val="20"/>
                <w:lang w:val="en-US"/>
              </w:rPr>
            </w:pPr>
          </w:p>
        </w:tc>
      </w:tr>
      <w:tr w:rsidR="00D02A04" w:rsidRPr="00305C0A" w14:paraId="210F8F5E" w14:textId="77777777" w:rsidTr="00C7494B">
        <w:trPr>
          <w:trHeight w:val="593"/>
        </w:trPr>
        <w:tc>
          <w:tcPr>
            <w:tcW w:w="709" w:type="dxa"/>
            <w:vMerge/>
            <w:tcBorders>
              <w:left w:val="single" w:sz="4" w:space="0" w:color="auto"/>
              <w:right w:val="single" w:sz="4" w:space="0" w:color="auto"/>
            </w:tcBorders>
            <w:shd w:val="clear" w:color="auto" w:fill="auto"/>
          </w:tcPr>
          <w:p w14:paraId="3DD7042D" w14:textId="77777777" w:rsidR="00D02A04" w:rsidRDefault="00D02A04" w:rsidP="00BC341C">
            <w:pPr>
              <w:spacing w:before="40"/>
              <w:jc w:val="center"/>
              <w:rPr>
                <w:rFonts w:cs="Arial"/>
                <w:color w:val="000000"/>
                <w:sz w:val="20"/>
                <w:szCs w:val="20"/>
              </w:rPr>
            </w:pPr>
          </w:p>
        </w:tc>
        <w:tc>
          <w:tcPr>
            <w:tcW w:w="1985" w:type="dxa"/>
            <w:vMerge/>
            <w:tcBorders>
              <w:left w:val="nil"/>
              <w:right w:val="nil"/>
            </w:tcBorders>
            <w:shd w:val="clear" w:color="auto" w:fill="auto"/>
          </w:tcPr>
          <w:p w14:paraId="7CC7FA93" w14:textId="77777777" w:rsidR="00D02A04" w:rsidRPr="00305C0A" w:rsidRDefault="00D02A04" w:rsidP="00BC341C">
            <w:pPr>
              <w:spacing w:before="40"/>
              <w:jc w:val="left"/>
              <w:rPr>
                <w:color w:val="000000"/>
                <w:sz w:val="20"/>
                <w:szCs w:val="20"/>
              </w:rPr>
            </w:pPr>
          </w:p>
        </w:tc>
        <w:tc>
          <w:tcPr>
            <w:tcW w:w="1275" w:type="dxa"/>
            <w:vMerge/>
          </w:tcPr>
          <w:p w14:paraId="1EE4DD81" w14:textId="77777777" w:rsidR="00D02A04" w:rsidRDefault="00D02A04" w:rsidP="00BC341C">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4D125A54"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vMerge/>
            <w:shd w:val="clear" w:color="auto" w:fill="FFFFFF"/>
          </w:tcPr>
          <w:p w14:paraId="542038C2" w14:textId="77777777" w:rsidR="00D02A04" w:rsidRPr="00305C0A" w:rsidRDefault="00D02A04" w:rsidP="00BC341C">
            <w:pPr>
              <w:spacing w:before="40"/>
              <w:jc w:val="center"/>
              <w:rPr>
                <w:rFonts w:cs="Arial"/>
                <w:bCs/>
                <w:color w:val="000000"/>
                <w:sz w:val="20"/>
                <w:szCs w:val="20"/>
                <w:lang w:val="en-US"/>
              </w:rPr>
            </w:pPr>
          </w:p>
        </w:tc>
        <w:tc>
          <w:tcPr>
            <w:tcW w:w="4051" w:type="dxa"/>
            <w:shd w:val="clear" w:color="auto" w:fill="FFFFFF"/>
          </w:tcPr>
          <w:p w14:paraId="732E480F" w14:textId="77777777" w:rsidR="00D02A04" w:rsidRDefault="00D02A04" w:rsidP="00BC341C">
            <w:pPr>
              <w:spacing w:before="40"/>
              <w:jc w:val="left"/>
              <w:rPr>
                <w:rFonts w:cs="Arial"/>
                <w:color w:val="000000"/>
                <w:sz w:val="20"/>
                <w:szCs w:val="20"/>
                <w:lang w:val="en-US"/>
              </w:rPr>
            </w:pPr>
            <w:r>
              <w:rPr>
                <w:rFonts w:cs="Arial"/>
                <w:color w:val="000000"/>
                <w:sz w:val="20"/>
                <w:szCs w:val="20"/>
                <w:lang w:val="en-US"/>
              </w:rPr>
              <w:t>Two poor quality (M0/D1) senior rugby union pitches used as an overspill by Winchester RFC.</w:t>
            </w:r>
          </w:p>
        </w:tc>
        <w:tc>
          <w:tcPr>
            <w:tcW w:w="3781" w:type="dxa"/>
            <w:shd w:val="clear" w:color="auto" w:fill="FFFFFF"/>
          </w:tcPr>
          <w:p w14:paraId="518F62A1" w14:textId="77777777" w:rsidR="00D02A04" w:rsidRDefault="00D02A04" w:rsidP="00BC341C">
            <w:pPr>
              <w:spacing w:before="40"/>
              <w:jc w:val="left"/>
              <w:rPr>
                <w:rFonts w:eastAsia="Calibri" w:cs="Arial"/>
                <w:sz w:val="20"/>
                <w:szCs w:val="20"/>
              </w:rPr>
            </w:pPr>
            <w:r>
              <w:rPr>
                <w:rFonts w:eastAsia="Calibri" w:cs="Arial"/>
                <w:sz w:val="20"/>
                <w:szCs w:val="20"/>
              </w:rPr>
              <w:t xml:space="preserve">Protect pitches to accommodate current level of use from Winchester RFC. Seek to make incremental improvements to quality. </w:t>
            </w:r>
          </w:p>
        </w:tc>
        <w:tc>
          <w:tcPr>
            <w:tcW w:w="1418" w:type="dxa"/>
            <w:shd w:val="clear" w:color="auto" w:fill="FFFFFF"/>
          </w:tcPr>
          <w:p w14:paraId="04C7AC02" w14:textId="77777777" w:rsidR="00D02A04" w:rsidRDefault="00D02A04" w:rsidP="00BC341C">
            <w:pPr>
              <w:spacing w:before="40"/>
              <w:jc w:val="center"/>
              <w:rPr>
                <w:rFonts w:cs="Arial"/>
                <w:bCs/>
                <w:sz w:val="20"/>
                <w:szCs w:val="20"/>
                <w:lang w:val="en-US"/>
              </w:rPr>
            </w:pPr>
            <w:r>
              <w:rPr>
                <w:rFonts w:cs="Arial"/>
                <w:bCs/>
                <w:sz w:val="20"/>
                <w:szCs w:val="20"/>
                <w:lang w:val="en-US"/>
              </w:rPr>
              <w:t>Local Authority</w:t>
            </w:r>
          </w:p>
          <w:p w14:paraId="7B1E8351" w14:textId="77777777" w:rsidR="00D02A04" w:rsidRDefault="00D02A04" w:rsidP="00BC341C">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5CA0BC46" w14:textId="77777777" w:rsidR="00D02A04" w:rsidRPr="00305C0A" w:rsidRDefault="00D02A04" w:rsidP="00BC341C">
            <w:pPr>
              <w:spacing w:before="40"/>
              <w:jc w:val="center"/>
              <w:rPr>
                <w:rFonts w:cs="Arial"/>
                <w:bCs/>
                <w:sz w:val="20"/>
                <w:szCs w:val="20"/>
                <w:lang w:val="en-US"/>
              </w:rPr>
            </w:pPr>
          </w:p>
        </w:tc>
        <w:tc>
          <w:tcPr>
            <w:tcW w:w="992" w:type="dxa"/>
            <w:shd w:val="clear" w:color="auto" w:fill="FFFFFF"/>
          </w:tcPr>
          <w:p w14:paraId="1D63C164"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6FEEBC1"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4CA6F719"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C624576" w14:textId="77777777" w:rsidR="00D02A04" w:rsidRPr="00305C0A" w:rsidRDefault="00D02A04" w:rsidP="00BC341C">
            <w:pPr>
              <w:spacing w:before="40"/>
              <w:jc w:val="center"/>
              <w:rPr>
                <w:rFonts w:cs="Arial"/>
                <w:bCs/>
                <w:color w:val="000000"/>
                <w:sz w:val="20"/>
                <w:szCs w:val="20"/>
                <w:lang w:val="en-US"/>
              </w:rPr>
            </w:pPr>
          </w:p>
        </w:tc>
      </w:tr>
      <w:tr w:rsidR="00D02A04" w:rsidRPr="00305C0A" w14:paraId="5F4A442E" w14:textId="77777777" w:rsidTr="00C7494B">
        <w:trPr>
          <w:trHeight w:val="592"/>
        </w:trPr>
        <w:tc>
          <w:tcPr>
            <w:tcW w:w="709" w:type="dxa"/>
            <w:vMerge/>
            <w:tcBorders>
              <w:left w:val="single" w:sz="4" w:space="0" w:color="auto"/>
              <w:bottom w:val="single" w:sz="4" w:space="0" w:color="auto"/>
              <w:right w:val="single" w:sz="4" w:space="0" w:color="auto"/>
            </w:tcBorders>
            <w:shd w:val="clear" w:color="auto" w:fill="auto"/>
          </w:tcPr>
          <w:p w14:paraId="6CFBD845" w14:textId="77777777" w:rsidR="00D02A04" w:rsidRDefault="00D02A04" w:rsidP="00BC341C">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14A4C814" w14:textId="77777777" w:rsidR="00D02A04" w:rsidRPr="00305C0A" w:rsidRDefault="00D02A04" w:rsidP="00BC341C">
            <w:pPr>
              <w:spacing w:before="40"/>
              <w:jc w:val="left"/>
              <w:rPr>
                <w:color w:val="000000"/>
                <w:sz w:val="20"/>
                <w:szCs w:val="20"/>
              </w:rPr>
            </w:pPr>
          </w:p>
        </w:tc>
        <w:tc>
          <w:tcPr>
            <w:tcW w:w="1275" w:type="dxa"/>
            <w:tcBorders>
              <w:bottom w:val="single" w:sz="4" w:space="0" w:color="auto"/>
            </w:tcBorders>
          </w:tcPr>
          <w:p w14:paraId="109C683B" w14:textId="77777777" w:rsidR="00D02A04" w:rsidRDefault="00D02A04" w:rsidP="00BC341C">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5B57656A" w14:textId="77777777" w:rsidR="00D02A04" w:rsidRDefault="00D02A04" w:rsidP="00BC341C">
            <w:pPr>
              <w:spacing w:before="40"/>
              <w:jc w:val="center"/>
              <w:rPr>
                <w:rFonts w:cs="Arial"/>
                <w:bCs/>
                <w:color w:val="000000"/>
                <w:sz w:val="20"/>
                <w:szCs w:val="20"/>
                <w:lang w:val="en-US"/>
              </w:rPr>
            </w:pPr>
            <w:r>
              <w:rPr>
                <w:rFonts w:cs="Arial"/>
                <w:bCs/>
                <w:color w:val="000000"/>
                <w:sz w:val="20"/>
                <w:szCs w:val="20"/>
                <w:lang w:val="en-US"/>
              </w:rPr>
              <w:t>Football/Cricket</w:t>
            </w:r>
          </w:p>
        </w:tc>
        <w:tc>
          <w:tcPr>
            <w:tcW w:w="1569" w:type="dxa"/>
            <w:vMerge/>
            <w:tcBorders>
              <w:bottom w:val="single" w:sz="4" w:space="0" w:color="auto"/>
            </w:tcBorders>
            <w:shd w:val="clear" w:color="auto" w:fill="FFFFFF"/>
          </w:tcPr>
          <w:p w14:paraId="42DA865F" w14:textId="77777777" w:rsidR="00D02A04" w:rsidRPr="00305C0A" w:rsidRDefault="00D02A04" w:rsidP="00BC341C">
            <w:pPr>
              <w:spacing w:before="40"/>
              <w:jc w:val="center"/>
              <w:rPr>
                <w:rFonts w:cs="Arial"/>
                <w:bCs/>
                <w:color w:val="000000"/>
                <w:sz w:val="20"/>
                <w:szCs w:val="20"/>
                <w:lang w:val="en-US"/>
              </w:rPr>
            </w:pPr>
          </w:p>
        </w:tc>
        <w:tc>
          <w:tcPr>
            <w:tcW w:w="4051" w:type="dxa"/>
            <w:tcBorders>
              <w:bottom w:val="single" w:sz="4" w:space="0" w:color="auto"/>
            </w:tcBorders>
            <w:shd w:val="clear" w:color="auto" w:fill="FFFFFF"/>
          </w:tcPr>
          <w:p w14:paraId="5461D5CF" w14:textId="77777777" w:rsidR="00D02A04" w:rsidRDefault="00D02A04" w:rsidP="00BC341C">
            <w:pPr>
              <w:spacing w:before="40"/>
              <w:jc w:val="left"/>
              <w:rPr>
                <w:rFonts w:cs="Arial"/>
                <w:color w:val="000000"/>
                <w:sz w:val="20"/>
                <w:szCs w:val="20"/>
                <w:lang w:val="en-US"/>
              </w:rPr>
            </w:pPr>
            <w:r>
              <w:rPr>
                <w:rFonts w:cs="Arial"/>
                <w:color w:val="000000"/>
                <w:sz w:val="20"/>
                <w:szCs w:val="20"/>
                <w:lang w:val="en-US"/>
              </w:rPr>
              <w:t>H</w:t>
            </w:r>
            <w:r w:rsidRPr="00BC341C">
              <w:rPr>
                <w:rFonts w:cs="Arial"/>
                <w:color w:val="000000"/>
                <w:sz w:val="20"/>
                <w:szCs w:val="20"/>
                <w:lang w:val="en-US"/>
              </w:rPr>
              <w:t>ighlighted by several stakeholders as being unfit for purpose. The pavilion accommodates senior men’s</w:t>
            </w:r>
            <w:r>
              <w:rPr>
                <w:rFonts w:cs="Arial"/>
                <w:color w:val="000000"/>
                <w:sz w:val="20"/>
                <w:szCs w:val="20"/>
                <w:lang w:val="en-US"/>
              </w:rPr>
              <w:t xml:space="preserve"> and</w:t>
            </w:r>
            <w:r w:rsidRPr="00BC341C">
              <w:rPr>
                <w:rFonts w:cs="Arial"/>
                <w:color w:val="000000"/>
                <w:sz w:val="20"/>
                <w:szCs w:val="20"/>
                <w:lang w:val="en-US"/>
              </w:rPr>
              <w:t xml:space="preserve"> ladies and other user groups including disability cricket and therefore there is a need for quality improvements to be made. </w:t>
            </w:r>
          </w:p>
        </w:tc>
        <w:tc>
          <w:tcPr>
            <w:tcW w:w="3781" w:type="dxa"/>
            <w:tcBorders>
              <w:bottom w:val="single" w:sz="4" w:space="0" w:color="auto"/>
            </w:tcBorders>
            <w:shd w:val="clear" w:color="auto" w:fill="FFFFFF"/>
          </w:tcPr>
          <w:p w14:paraId="4854443C" w14:textId="77777777" w:rsidR="00D02A04" w:rsidRPr="00305C0A" w:rsidRDefault="00D02A04" w:rsidP="00BC341C">
            <w:pPr>
              <w:spacing w:before="40"/>
              <w:jc w:val="left"/>
              <w:rPr>
                <w:rFonts w:eastAsia="Calibri" w:cs="Arial"/>
                <w:sz w:val="20"/>
                <w:szCs w:val="20"/>
              </w:rPr>
            </w:pPr>
            <w:r>
              <w:rPr>
                <w:rFonts w:eastAsia="Calibri" w:cs="Arial"/>
                <w:sz w:val="20"/>
                <w:szCs w:val="20"/>
              </w:rPr>
              <w:t xml:space="preserve">Explore opportunities for funding for an improved ancillary facility offering on the site by working with each identified stakeholder. </w:t>
            </w:r>
          </w:p>
        </w:tc>
        <w:tc>
          <w:tcPr>
            <w:tcW w:w="1418" w:type="dxa"/>
            <w:tcBorders>
              <w:bottom w:val="single" w:sz="4" w:space="0" w:color="auto"/>
            </w:tcBorders>
            <w:shd w:val="clear" w:color="auto" w:fill="FFFFFF"/>
          </w:tcPr>
          <w:p w14:paraId="63CA8A0F" w14:textId="77777777" w:rsidR="00D02A04" w:rsidRDefault="00D02A04" w:rsidP="00BC341C">
            <w:pPr>
              <w:spacing w:before="40"/>
              <w:jc w:val="center"/>
              <w:rPr>
                <w:rFonts w:cs="Arial"/>
                <w:bCs/>
                <w:sz w:val="20"/>
                <w:szCs w:val="20"/>
                <w:lang w:val="en-US"/>
              </w:rPr>
            </w:pPr>
            <w:r>
              <w:rPr>
                <w:rFonts w:cs="Arial"/>
                <w:bCs/>
                <w:sz w:val="20"/>
                <w:szCs w:val="20"/>
                <w:lang w:val="en-US"/>
              </w:rPr>
              <w:t>Local Authority</w:t>
            </w:r>
          </w:p>
          <w:p w14:paraId="6C1F609A" w14:textId="77777777" w:rsidR="00D02A04" w:rsidRDefault="00D02A04" w:rsidP="004362A1">
            <w:pPr>
              <w:spacing w:before="40"/>
              <w:jc w:val="center"/>
              <w:rPr>
                <w:rFonts w:cs="Arial"/>
                <w:bCs/>
                <w:sz w:val="20"/>
                <w:szCs w:val="20"/>
                <w:lang w:val="en-US"/>
              </w:rPr>
            </w:pPr>
            <w:r>
              <w:rPr>
                <w:rFonts w:cs="Arial"/>
                <w:bCs/>
                <w:sz w:val="20"/>
                <w:szCs w:val="20"/>
                <w:lang w:val="en-US"/>
              </w:rPr>
              <w:t>FA</w:t>
            </w:r>
          </w:p>
          <w:p w14:paraId="0AC9D727" w14:textId="77777777" w:rsidR="00D02A04" w:rsidRPr="00305C0A" w:rsidRDefault="00D02A04" w:rsidP="004362A1">
            <w:pPr>
              <w:spacing w:before="40"/>
              <w:jc w:val="center"/>
              <w:rPr>
                <w:rFonts w:cs="Arial"/>
                <w:bCs/>
                <w:sz w:val="20"/>
                <w:szCs w:val="20"/>
                <w:lang w:val="en-US"/>
              </w:rPr>
            </w:pPr>
            <w:r>
              <w:rPr>
                <w:rFonts w:cs="Arial"/>
                <w:bCs/>
                <w:sz w:val="20"/>
                <w:szCs w:val="20"/>
                <w:lang w:val="en-US"/>
              </w:rPr>
              <w:t>ECB</w:t>
            </w:r>
          </w:p>
        </w:tc>
        <w:tc>
          <w:tcPr>
            <w:tcW w:w="1134" w:type="dxa"/>
            <w:vMerge/>
            <w:tcBorders>
              <w:bottom w:val="single" w:sz="4" w:space="0" w:color="auto"/>
            </w:tcBorders>
            <w:shd w:val="clear" w:color="auto" w:fill="FFFFFF"/>
          </w:tcPr>
          <w:p w14:paraId="7C4FB986" w14:textId="77777777" w:rsidR="00D02A04" w:rsidRPr="00305C0A" w:rsidRDefault="00D02A04" w:rsidP="00BC341C">
            <w:pPr>
              <w:spacing w:before="40"/>
              <w:jc w:val="center"/>
              <w:rPr>
                <w:rFonts w:cs="Arial"/>
                <w:bCs/>
                <w:sz w:val="20"/>
                <w:szCs w:val="20"/>
                <w:lang w:val="en-US"/>
              </w:rPr>
            </w:pPr>
          </w:p>
        </w:tc>
        <w:tc>
          <w:tcPr>
            <w:tcW w:w="992" w:type="dxa"/>
            <w:tcBorders>
              <w:bottom w:val="single" w:sz="4" w:space="0" w:color="auto"/>
            </w:tcBorders>
            <w:shd w:val="clear" w:color="auto" w:fill="FFFFFF"/>
          </w:tcPr>
          <w:p w14:paraId="198D3907"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High</w:t>
            </w:r>
          </w:p>
        </w:tc>
        <w:tc>
          <w:tcPr>
            <w:tcW w:w="1276" w:type="dxa"/>
            <w:tcBorders>
              <w:bottom w:val="single" w:sz="4" w:space="0" w:color="auto"/>
            </w:tcBorders>
            <w:shd w:val="clear" w:color="auto" w:fill="FFFFFF"/>
          </w:tcPr>
          <w:p w14:paraId="59D171DF"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S</w:t>
            </w:r>
          </w:p>
        </w:tc>
        <w:tc>
          <w:tcPr>
            <w:tcW w:w="992" w:type="dxa"/>
            <w:tcBorders>
              <w:bottom w:val="single" w:sz="4" w:space="0" w:color="auto"/>
            </w:tcBorders>
            <w:shd w:val="clear" w:color="auto" w:fill="FFFFFF"/>
          </w:tcPr>
          <w:p w14:paraId="530A57EB" w14:textId="77777777" w:rsidR="00D02A04" w:rsidRPr="00305C0A" w:rsidRDefault="00D02A04" w:rsidP="00BC341C">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tcBorders>
              <w:bottom w:val="single" w:sz="4" w:space="0" w:color="auto"/>
            </w:tcBorders>
            <w:shd w:val="clear" w:color="auto" w:fill="FFFFFF"/>
          </w:tcPr>
          <w:p w14:paraId="4EDBBF64" w14:textId="77777777" w:rsidR="00D02A04" w:rsidRPr="00305C0A" w:rsidRDefault="00D02A04" w:rsidP="00BC341C">
            <w:pPr>
              <w:spacing w:before="40"/>
              <w:jc w:val="center"/>
              <w:rPr>
                <w:rFonts w:cs="Arial"/>
                <w:bCs/>
                <w:color w:val="000000"/>
                <w:sz w:val="20"/>
                <w:szCs w:val="20"/>
                <w:lang w:val="en-US"/>
              </w:rPr>
            </w:pPr>
          </w:p>
        </w:tc>
      </w:tr>
      <w:tr w:rsidR="00D02A04" w:rsidRPr="00305C0A" w14:paraId="48287A4A"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268548" w14:textId="77777777" w:rsidR="00D02A04" w:rsidRPr="00305C0A" w:rsidRDefault="00D02A04" w:rsidP="009C6CEB">
            <w:pPr>
              <w:spacing w:before="40"/>
              <w:jc w:val="center"/>
              <w:rPr>
                <w:rFonts w:cs="Arial"/>
                <w:color w:val="000000"/>
                <w:sz w:val="20"/>
                <w:szCs w:val="20"/>
              </w:rPr>
            </w:pPr>
            <w:r>
              <w:rPr>
                <w:rFonts w:cs="Arial"/>
                <w:color w:val="000000"/>
                <w:sz w:val="20"/>
                <w:szCs w:val="20"/>
              </w:rPr>
              <w:t>44</w:t>
            </w:r>
          </w:p>
        </w:tc>
        <w:tc>
          <w:tcPr>
            <w:tcW w:w="1985" w:type="dxa"/>
            <w:tcBorders>
              <w:top w:val="nil"/>
              <w:left w:val="nil"/>
              <w:bottom w:val="single" w:sz="4" w:space="0" w:color="auto"/>
              <w:right w:val="nil"/>
            </w:tcBorders>
            <w:shd w:val="clear" w:color="auto" w:fill="auto"/>
          </w:tcPr>
          <w:p w14:paraId="43D3FC90" w14:textId="77777777" w:rsidR="00D02A04" w:rsidRPr="00305C0A" w:rsidRDefault="00D02A04" w:rsidP="009C6CEB">
            <w:pPr>
              <w:spacing w:before="40"/>
              <w:jc w:val="left"/>
              <w:rPr>
                <w:color w:val="000000"/>
                <w:sz w:val="20"/>
                <w:szCs w:val="20"/>
              </w:rPr>
            </w:pPr>
            <w:r w:rsidRPr="00305C0A">
              <w:rPr>
                <w:color w:val="000000"/>
                <w:sz w:val="20"/>
                <w:szCs w:val="20"/>
              </w:rPr>
              <w:t>Oakwood Park Recreation Ground</w:t>
            </w:r>
          </w:p>
        </w:tc>
        <w:tc>
          <w:tcPr>
            <w:tcW w:w="1275" w:type="dxa"/>
            <w:tcBorders>
              <w:bottom w:val="single" w:sz="4" w:space="0" w:color="auto"/>
            </w:tcBorders>
          </w:tcPr>
          <w:p w14:paraId="368CFF3F" w14:textId="77777777" w:rsidR="00D02A04" w:rsidRDefault="0089148D" w:rsidP="009C6CEB">
            <w:pPr>
              <w:spacing w:before="40"/>
              <w:jc w:val="center"/>
              <w:rPr>
                <w:rFonts w:cs="Arial"/>
                <w:bCs/>
                <w:color w:val="000000"/>
                <w:sz w:val="20"/>
                <w:szCs w:val="20"/>
                <w:lang w:val="en-US"/>
              </w:rPr>
            </w:pPr>
            <w:r>
              <w:rPr>
                <w:rFonts w:cs="Arial"/>
                <w:bCs/>
                <w:color w:val="000000"/>
                <w:sz w:val="20"/>
                <w:szCs w:val="20"/>
                <w:lang w:val="en-US"/>
              </w:rPr>
              <w:t>SO21 2ED</w:t>
            </w:r>
          </w:p>
        </w:tc>
        <w:tc>
          <w:tcPr>
            <w:tcW w:w="947" w:type="dxa"/>
            <w:tcBorders>
              <w:bottom w:val="single" w:sz="4" w:space="0" w:color="auto"/>
            </w:tcBorders>
            <w:shd w:val="clear" w:color="auto" w:fill="FFFFFF"/>
          </w:tcPr>
          <w:p w14:paraId="5A28F30B" w14:textId="77777777" w:rsidR="00D02A04" w:rsidRPr="00305C0A" w:rsidRDefault="00D02A04" w:rsidP="009C6CEB">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7000E10F" w14:textId="77777777" w:rsidR="00D02A04" w:rsidRPr="00305C0A" w:rsidRDefault="00D02A04" w:rsidP="009C6CEB">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6CC6E426" w14:textId="77777777" w:rsidR="00D02A04" w:rsidRPr="00305C0A" w:rsidRDefault="00D02A04" w:rsidP="009C6CEB">
            <w:pPr>
              <w:spacing w:before="40"/>
              <w:jc w:val="left"/>
              <w:rPr>
                <w:rFonts w:cs="Arial"/>
                <w:color w:val="000000"/>
                <w:sz w:val="20"/>
                <w:szCs w:val="20"/>
                <w:lang w:val="en-US"/>
              </w:rPr>
            </w:pPr>
            <w:r>
              <w:rPr>
                <w:rFonts w:cs="Arial"/>
                <w:color w:val="000000"/>
                <w:sz w:val="20"/>
                <w:szCs w:val="20"/>
                <w:lang w:val="en-US"/>
              </w:rPr>
              <w:t xml:space="preserve">Two poor quality adult pitches with no recorded use. </w:t>
            </w:r>
          </w:p>
        </w:tc>
        <w:tc>
          <w:tcPr>
            <w:tcW w:w="3781" w:type="dxa"/>
            <w:shd w:val="clear" w:color="auto" w:fill="FFFFFF"/>
          </w:tcPr>
          <w:p w14:paraId="252B6EA2" w14:textId="77777777" w:rsidR="00D02A04" w:rsidRPr="00305C0A" w:rsidRDefault="00D02A04" w:rsidP="009C6CEB">
            <w:pPr>
              <w:spacing w:before="40"/>
              <w:jc w:val="left"/>
              <w:rPr>
                <w:rFonts w:eastAsia="Calibri" w:cs="Arial"/>
                <w:sz w:val="20"/>
                <w:szCs w:val="20"/>
              </w:rPr>
            </w:pPr>
            <w:r>
              <w:rPr>
                <w:rFonts w:eastAsia="Calibri" w:cs="Arial"/>
                <w:sz w:val="20"/>
                <w:szCs w:val="20"/>
              </w:rPr>
              <w:t xml:space="preserve">Look to improve quality of the grass pitches through improvements to the on-site maintenance regime. Look to better utilise pitches. </w:t>
            </w:r>
          </w:p>
        </w:tc>
        <w:tc>
          <w:tcPr>
            <w:tcW w:w="1418" w:type="dxa"/>
            <w:shd w:val="clear" w:color="auto" w:fill="FFFFFF"/>
          </w:tcPr>
          <w:p w14:paraId="0E3FF4D4" w14:textId="77777777" w:rsidR="00D02A04" w:rsidRDefault="00D02A04" w:rsidP="009C6CEB">
            <w:pPr>
              <w:spacing w:before="40"/>
              <w:jc w:val="center"/>
              <w:rPr>
                <w:rFonts w:cs="Arial"/>
                <w:bCs/>
                <w:sz w:val="20"/>
                <w:szCs w:val="20"/>
                <w:lang w:val="en-US"/>
              </w:rPr>
            </w:pPr>
            <w:r>
              <w:rPr>
                <w:rFonts w:cs="Arial"/>
                <w:bCs/>
                <w:sz w:val="20"/>
                <w:szCs w:val="20"/>
                <w:lang w:val="en-US"/>
              </w:rPr>
              <w:t>Parish Council</w:t>
            </w:r>
          </w:p>
          <w:p w14:paraId="46A0106E" w14:textId="77777777" w:rsidR="00D02A04" w:rsidRPr="00305C0A" w:rsidRDefault="00D02A04" w:rsidP="009C6CEB">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5A31445" w14:textId="77777777" w:rsidR="00D02A04" w:rsidRPr="00305C0A" w:rsidRDefault="00D02A04" w:rsidP="009C6CEB">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C4D5968" w14:textId="77777777" w:rsidR="00D02A04" w:rsidRPr="00305C0A" w:rsidRDefault="00D02A04" w:rsidP="009C6CEB">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E6BC96B" w14:textId="77777777" w:rsidR="00D02A04" w:rsidRPr="00305C0A" w:rsidRDefault="00D02A04" w:rsidP="009C6CEB">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81AD129" w14:textId="77777777" w:rsidR="00D02A04" w:rsidRPr="00305C0A" w:rsidRDefault="00D02A04" w:rsidP="009C6CE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7D6C9B8" w14:textId="77777777" w:rsidR="00D02A04" w:rsidRDefault="00D02A04" w:rsidP="009C6CEB">
            <w:pPr>
              <w:spacing w:before="40"/>
              <w:jc w:val="center"/>
              <w:rPr>
                <w:rFonts w:cs="Arial"/>
                <w:bCs/>
                <w:color w:val="000000"/>
                <w:sz w:val="20"/>
                <w:szCs w:val="20"/>
                <w:lang w:val="en-US"/>
              </w:rPr>
            </w:pPr>
            <w:r>
              <w:rPr>
                <w:rFonts w:cs="Arial"/>
                <w:bCs/>
                <w:color w:val="000000"/>
                <w:sz w:val="20"/>
                <w:szCs w:val="20"/>
                <w:lang w:val="en-US"/>
              </w:rPr>
              <w:t>Protect</w:t>
            </w:r>
          </w:p>
          <w:p w14:paraId="760557AE" w14:textId="77777777" w:rsidR="00D02A04" w:rsidRDefault="00D02A04" w:rsidP="009C6CEB">
            <w:pPr>
              <w:spacing w:before="40"/>
              <w:jc w:val="center"/>
              <w:rPr>
                <w:rFonts w:cs="Arial"/>
                <w:bCs/>
                <w:color w:val="000000"/>
                <w:sz w:val="20"/>
                <w:szCs w:val="20"/>
                <w:lang w:val="en-US"/>
              </w:rPr>
            </w:pPr>
            <w:r>
              <w:rPr>
                <w:rFonts w:cs="Arial"/>
                <w:bCs/>
                <w:color w:val="000000"/>
                <w:sz w:val="20"/>
                <w:szCs w:val="20"/>
                <w:lang w:val="en-US"/>
              </w:rPr>
              <w:t xml:space="preserve">Enhance </w:t>
            </w:r>
          </w:p>
          <w:p w14:paraId="4601A51F" w14:textId="77777777" w:rsidR="00D02A04" w:rsidRPr="00305C0A" w:rsidRDefault="00D02A04" w:rsidP="009C6CEB">
            <w:pPr>
              <w:spacing w:before="40"/>
              <w:jc w:val="center"/>
              <w:rPr>
                <w:rFonts w:cs="Arial"/>
                <w:bCs/>
                <w:color w:val="000000"/>
                <w:sz w:val="20"/>
                <w:szCs w:val="20"/>
                <w:lang w:val="en-US"/>
              </w:rPr>
            </w:pPr>
          </w:p>
        </w:tc>
      </w:tr>
      <w:tr w:rsidR="0089148D" w:rsidRPr="00305C0A" w14:paraId="2A4E7649" w14:textId="77777777" w:rsidTr="00C7494B">
        <w:trPr>
          <w:cantSplit/>
          <w:trHeight w:val="248"/>
        </w:trPr>
        <w:tc>
          <w:tcPr>
            <w:tcW w:w="709" w:type="dxa"/>
            <w:vMerge w:val="restart"/>
            <w:tcBorders>
              <w:top w:val="single" w:sz="4" w:space="0" w:color="auto"/>
              <w:left w:val="single" w:sz="4" w:space="0" w:color="auto"/>
              <w:right w:val="single" w:sz="4" w:space="0" w:color="auto"/>
            </w:tcBorders>
            <w:shd w:val="clear" w:color="auto" w:fill="auto"/>
          </w:tcPr>
          <w:p w14:paraId="53E85587" w14:textId="77777777" w:rsidR="0089148D" w:rsidRPr="00305C0A" w:rsidRDefault="0089148D" w:rsidP="00AD39E8">
            <w:pPr>
              <w:spacing w:before="40"/>
              <w:jc w:val="center"/>
              <w:rPr>
                <w:rFonts w:cs="Arial"/>
                <w:color w:val="000000"/>
                <w:sz w:val="20"/>
                <w:szCs w:val="20"/>
              </w:rPr>
            </w:pPr>
            <w:r>
              <w:rPr>
                <w:rFonts w:cs="Arial"/>
                <w:color w:val="000000"/>
                <w:sz w:val="20"/>
                <w:szCs w:val="20"/>
              </w:rPr>
              <w:t>48</w:t>
            </w:r>
          </w:p>
        </w:tc>
        <w:tc>
          <w:tcPr>
            <w:tcW w:w="1985" w:type="dxa"/>
            <w:vMerge w:val="restart"/>
            <w:tcBorders>
              <w:top w:val="single" w:sz="4" w:space="0" w:color="auto"/>
              <w:left w:val="nil"/>
              <w:right w:val="nil"/>
            </w:tcBorders>
            <w:shd w:val="clear" w:color="auto" w:fill="auto"/>
          </w:tcPr>
          <w:p w14:paraId="1326046C" w14:textId="77777777" w:rsidR="0089148D" w:rsidRPr="00305C0A" w:rsidRDefault="0089148D" w:rsidP="00AD39E8">
            <w:pPr>
              <w:spacing w:before="40"/>
              <w:jc w:val="left"/>
              <w:rPr>
                <w:color w:val="000000"/>
                <w:sz w:val="20"/>
                <w:szCs w:val="20"/>
              </w:rPr>
            </w:pPr>
            <w:r w:rsidRPr="00305C0A">
              <w:rPr>
                <w:color w:val="000000"/>
                <w:sz w:val="20"/>
                <w:szCs w:val="20"/>
              </w:rPr>
              <w:t>Peter Symonds College</w:t>
            </w:r>
          </w:p>
        </w:tc>
        <w:tc>
          <w:tcPr>
            <w:tcW w:w="1275" w:type="dxa"/>
            <w:vMerge w:val="restart"/>
            <w:tcBorders>
              <w:top w:val="single" w:sz="4" w:space="0" w:color="auto"/>
            </w:tcBorders>
          </w:tcPr>
          <w:p w14:paraId="348457AF" w14:textId="77777777" w:rsidR="0089148D" w:rsidRDefault="0089148D" w:rsidP="00AD39E8">
            <w:pPr>
              <w:spacing w:before="40"/>
              <w:jc w:val="center"/>
              <w:rPr>
                <w:rFonts w:cs="Arial"/>
                <w:bCs/>
                <w:color w:val="000000"/>
                <w:sz w:val="20"/>
                <w:szCs w:val="20"/>
                <w:lang w:val="en-US"/>
              </w:rPr>
            </w:pPr>
            <w:r>
              <w:rPr>
                <w:rFonts w:cs="Arial"/>
                <w:bCs/>
                <w:color w:val="000000"/>
                <w:sz w:val="20"/>
                <w:szCs w:val="20"/>
                <w:lang w:val="en-US"/>
              </w:rPr>
              <w:t>SO22 6RX</w:t>
            </w:r>
          </w:p>
        </w:tc>
        <w:tc>
          <w:tcPr>
            <w:tcW w:w="947" w:type="dxa"/>
            <w:tcBorders>
              <w:top w:val="single" w:sz="4" w:space="0" w:color="auto"/>
              <w:bottom w:val="single" w:sz="4" w:space="0" w:color="auto"/>
            </w:tcBorders>
            <w:shd w:val="clear" w:color="auto" w:fill="FFFFFF"/>
          </w:tcPr>
          <w:p w14:paraId="5424B41B"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1F1E605A"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6B632FCA" w14:textId="77777777" w:rsidR="0089148D" w:rsidRPr="00305C0A" w:rsidRDefault="0089148D" w:rsidP="00AD39E8">
            <w:pPr>
              <w:spacing w:before="40"/>
              <w:jc w:val="left"/>
              <w:rPr>
                <w:rFonts w:cs="Arial"/>
                <w:color w:val="000000"/>
                <w:sz w:val="20"/>
                <w:szCs w:val="20"/>
                <w:lang w:val="en-US"/>
              </w:rPr>
            </w:pPr>
            <w:r>
              <w:rPr>
                <w:rFonts w:cs="Arial"/>
                <w:color w:val="000000"/>
                <w:sz w:val="20"/>
                <w:szCs w:val="20"/>
                <w:lang w:val="en-US"/>
              </w:rPr>
              <w:t xml:space="preserve">Two standard quality adult pitches. Pitches used by one community team as well as curricular use. </w:t>
            </w:r>
          </w:p>
        </w:tc>
        <w:tc>
          <w:tcPr>
            <w:tcW w:w="3781" w:type="dxa"/>
            <w:shd w:val="clear" w:color="auto" w:fill="FFFFFF"/>
          </w:tcPr>
          <w:p w14:paraId="572D4314" w14:textId="77777777" w:rsidR="0089148D" w:rsidRPr="00305C0A" w:rsidRDefault="0089148D" w:rsidP="00AD39E8">
            <w:pPr>
              <w:spacing w:before="40"/>
              <w:jc w:val="left"/>
              <w:rPr>
                <w:rFonts w:eastAsia="Calibri" w:cs="Arial"/>
                <w:sz w:val="20"/>
                <w:szCs w:val="20"/>
              </w:rPr>
            </w:pPr>
            <w:r>
              <w:rPr>
                <w:rFonts w:eastAsia="Calibri" w:cs="Arial"/>
                <w:sz w:val="20"/>
                <w:szCs w:val="20"/>
              </w:rPr>
              <w:t xml:space="preserve">Ensure quality is sustained for community use. Look to better utilise provision in the future to address shortfalls. Pitch reconfiguration may be required. </w:t>
            </w:r>
          </w:p>
        </w:tc>
        <w:tc>
          <w:tcPr>
            <w:tcW w:w="1418" w:type="dxa"/>
            <w:shd w:val="clear" w:color="auto" w:fill="FFFFFF"/>
          </w:tcPr>
          <w:p w14:paraId="7E734947" w14:textId="77777777" w:rsidR="0089148D" w:rsidRDefault="0089148D" w:rsidP="00AD39E8">
            <w:pPr>
              <w:spacing w:before="40"/>
              <w:jc w:val="center"/>
              <w:rPr>
                <w:rFonts w:cs="Arial"/>
                <w:bCs/>
                <w:sz w:val="20"/>
                <w:szCs w:val="20"/>
                <w:lang w:val="en-US"/>
              </w:rPr>
            </w:pPr>
            <w:r>
              <w:rPr>
                <w:rFonts w:cs="Arial"/>
                <w:bCs/>
                <w:sz w:val="20"/>
                <w:szCs w:val="20"/>
                <w:lang w:val="en-US"/>
              </w:rPr>
              <w:t>School</w:t>
            </w:r>
          </w:p>
          <w:p w14:paraId="27CF2207" w14:textId="77777777" w:rsidR="0089148D" w:rsidRPr="00305C0A" w:rsidRDefault="0089148D" w:rsidP="00AD39E8">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50593C56" w14:textId="77777777" w:rsidR="0089148D" w:rsidRPr="00305C0A" w:rsidRDefault="0089148D" w:rsidP="00AD39E8">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A6C8843"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0B41DBA"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18E52291"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96BDEC8" w14:textId="77777777" w:rsidR="0089148D" w:rsidRPr="00305C0A" w:rsidRDefault="0089148D" w:rsidP="00107D52">
            <w:pPr>
              <w:spacing w:before="40"/>
              <w:jc w:val="center"/>
              <w:rPr>
                <w:rFonts w:cs="Arial"/>
                <w:bCs/>
                <w:color w:val="000000"/>
                <w:sz w:val="20"/>
                <w:szCs w:val="20"/>
                <w:lang w:val="en-US"/>
              </w:rPr>
            </w:pPr>
            <w:r>
              <w:rPr>
                <w:rFonts w:cs="Arial"/>
                <w:bCs/>
                <w:color w:val="000000"/>
                <w:sz w:val="20"/>
                <w:szCs w:val="20"/>
                <w:lang w:val="en-US"/>
              </w:rPr>
              <w:t>Protect</w:t>
            </w:r>
            <w:r>
              <w:rPr>
                <w:rFonts w:cs="Arial"/>
                <w:bCs/>
                <w:color w:val="000000"/>
                <w:sz w:val="20"/>
                <w:szCs w:val="20"/>
                <w:lang w:val="en-US"/>
              </w:rPr>
              <w:br/>
              <w:t>Enhance</w:t>
            </w:r>
          </w:p>
        </w:tc>
      </w:tr>
      <w:tr w:rsidR="0089148D" w:rsidRPr="00305C0A" w14:paraId="14E8D9AB" w14:textId="77777777" w:rsidTr="00C7494B">
        <w:trPr>
          <w:trHeight w:val="135"/>
        </w:trPr>
        <w:tc>
          <w:tcPr>
            <w:tcW w:w="709" w:type="dxa"/>
            <w:vMerge/>
            <w:tcBorders>
              <w:left w:val="single" w:sz="4" w:space="0" w:color="auto"/>
              <w:right w:val="single" w:sz="4" w:space="0" w:color="auto"/>
            </w:tcBorders>
            <w:shd w:val="clear" w:color="auto" w:fill="auto"/>
          </w:tcPr>
          <w:p w14:paraId="1F1CA5A0" w14:textId="77777777" w:rsidR="0089148D" w:rsidRDefault="0089148D" w:rsidP="00AD39E8">
            <w:pPr>
              <w:spacing w:before="40"/>
              <w:jc w:val="center"/>
              <w:rPr>
                <w:rFonts w:cs="Arial"/>
                <w:color w:val="000000"/>
                <w:sz w:val="20"/>
                <w:szCs w:val="20"/>
              </w:rPr>
            </w:pPr>
          </w:p>
        </w:tc>
        <w:tc>
          <w:tcPr>
            <w:tcW w:w="1985" w:type="dxa"/>
            <w:vMerge/>
            <w:tcBorders>
              <w:left w:val="nil"/>
              <w:right w:val="nil"/>
            </w:tcBorders>
            <w:shd w:val="clear" w:color="auto" w:fill="auto"/>
          </w:tcPr>
          <w:p w14:paraId="290AB7D1" w14:textId="77777777" w:rsidR="0089148D" w:rsidRPr="00305C0A" w:rsidRDefault="0089148D" w:rsidP="00AD39E8">
            <w:pPr>
              <w:spacing w:before="40"/>
              <w:jc w:val="left"/>
              <w:rPr>
                <w:color w:val="000000"/>
                <w:sz w:val="20"/>
                <w:szCs w:val="20"/>
              </w:rPr>
            </w:pPr>
          </w:p>
        </w:tc>
        <w:tc>
          <w:tcPr>
            <w:tcW w:w="1275" w:type="dxa"/>
            <w:vMerge/>
          </w:tcPr>
          <w:p w14:paraId="1B3A901A" w14:textId="77777777" w:rsidR="0089148D" w:rsidRDefault="0089148D" w:rsidP="00AD39E8">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30B6F5FF"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shd w:val="clear" w:color="auto" w:fill="FFFFFF"/>
          </w:tcPr>
          <w:p w14:paraId="760810D6" w14:textId="77777777" w:rsidR="0089148D" w:rsidRPr="00305C0A" w:rsidRDefault="0089148D" w:rsidP="00AD39E8">
            <w:pPr>
              <w:spacing w:before="40"/>
              <w:jc w:val="center"/>
              <w:rPr>
                <w:rFonts w:cs="Arial"/>
                <w:bCs/>
                <w:color w:val="000000"/>
                <w:sz w:val="20"/>
                <w:szCs w:val="20"/>
                <w:lang w:val="en-US"/>
              </w:rPr>
            </w:pPr>
          </w:p>
        </w:tc>
        <w:tc>
          <w:tcPr>
            <w:tcW w:w="4051" w:type="dxa"/>
            <w:shd w:val="clear" w:color="auto" w:fill="FFFFFF"/>
          </w:tcPr>
          <w:p w14:paraId="2E7AD818" w14:textId="77777777" w:rsidR="0089148D" w:rsidRPr="00305C0A" w:rsidRDefault="0089148D" w:rsidP="00AD39E8">
            <w:pPr>
              <w:spacing w:before="40"/>
              <w:jc w:val="left"/>
              <w:rPr>
                <w:rFonts w:cs="Arial"/>
                <w:color w:val="000000"/>
                <w:sz w:val="20"/>
                <w:szCs w:val="20"/>
                <w:lang w:val="en-US"/>
              </w:rPr>
            </w:pPr>
            <w:r>
              <w:rPr>
                <w:rFonts w:cs="Arial"/>
                <w:color w:val="000000"/>
                <w:sz w:val="20"/>
                <w:szCs w:val="20"/>
                <w:lang w:val="en-US"/>
              </w:rPr>
              <w:t xml:space="preserve">Small sided hockey AGP. Pitch of an overall pitch quality. </w:t>
            </w:r>
          </w:p>
        </w:tc>
        <w:tc>
          <w:tcPr>
            <w:tcW w:w="3781" w:type="dxa"/>
            <w:shd w:val="clear" w:color="auto" w:fill="FFFFFF"/>
          </w:tcPr>
          <w:p w14:paraId="39C0D3A1" w14:textId="77777777" w:rsidR="0089148D" w:rsidRPr="00305C0A" w:rsidRDefault="0089148D" w:rsidP="00AD39E8">
            <w:pPr>
              <w:spacing w:before="40"/>
              <w:jc w:val="left"/>
              <w:rPr>
                <w:rFonts w:eastAsia="Calibri" w:cs="Arial"/>
                <w:sz w:val="20"/>
                <w:szCs w:val="20"/>
              </w:rPr>
            </w:pPr>
            <w:r>
              <w:rPr>
                <w:rFonts w:eastAsia="Calibri" w:cs="Arial"/>
                <w:sz w:val="20"/>
                <w:szCs w:val="20"/>
              </w:rPr>
              <w:t xml:space="preserve">Sustain quality for curricular use. </w:t>
            </w:r>
          </w:p>
        </w:tc>
        <w:tc>
          <w:tcPr>
            <w:tcW w:w="1418" w:type="dxa"/>
            <w:shd w:val="clear" w:color="auto" w:fill="FFFFFF"/>
          </w:tcPr>
          <w:p w14:paraId="3583A932" w14:textId="77777777" w:rsidR="0089148D" w:rsidRPr="00305C0A" w:rsidRDefault="0089148D" w:rsidP="001C1DC8">
            <w:pPr>
              <w:spacing w:before="40"/>
              <w:jc w:val="center"/>
              <w:rPr>
                <w:rFonts w:cs="Arial"/>
                <w:bCs/>
                <w:sz w:val="20"/>
                <w:szCs w:val="20"/>
                <w:lang w:val="en-US"/>
              </w:rPr>
            </w:pPr>
            <w:r>
              <w:rPr>
                <w:rFonts w:cs="Arial"/>
                <w:bCs/>
                <w:sz w:val="20"/>
                <w:szCs w:val="20"/>
                <w:lang w:val="en-US"/>
              </w:rPr>
              <w:t>School</w:t>
            </w:r>
          </w:p>
        </w:tc>
        <w:tc>
          <w:tcPr>
            <w:tcW w:w="1134" w:type="dxa"/>
            <w:vMerge/>
            <w:shd w:val="clear" w:color="auto" w:fill="FFFFFF"/>
          </w:tcPr>
          <w:p w14:paraId="16FEB79C" w14:textId="77777777" w:rsidR="0089148D" w:rsidRPr="00305C0A" w:rsidRDefault="0089148D" w:rsidP="00AD39E8">
            <w:pPr>
              <w:spacing w:before="40"/>
              <w:jc w:val="center"/>
              <w:rPr>
                <w:rFonts w:cs="Arial"/>
                <w:bCs/>
                <w:sz w:val="20"/>
                <w:szCs w:val="20"/>
                <w:lang w:val="en-US"/>
              </w:rPr>
            </w:pPr>
          </w:p>
        </w:tc>
        <w:tc>
          <w:tcPr>
            <w:tcW w:w="992" w:type="dxa"/>
            <w:shd w:val="clear" w:color="auto" w:fill="FFFFFF"/>
          </w:tcPr>
          <w:p w14:paraId="44D6AA59"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A51E787"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32C2606" w14:textId="77777777" w:rsidR="0089148D" w:rsidRPr="00305C0A" w:rsidRDefault="0089148D" w:rsidP="00AD39E8">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FBB70F2" w14:textId="77777777" w:rsidR="0089148D" w:rsidRPr="00305C0A" w:rsidRDefault="0089148D" w:rsidP="00107D52">
            <w:pPr>
              <w:spacing w:before="40"/>
              <w:jc w:val="center"/>
              <w:rPr>
                <w:rFonts w:cs="Arial"/>
                <w:bCs/>
                <w:color w:val="000000"/>
                <w:sz w:val="20"/>
                <w:szCs w:val="20"/>
                <w:lang w:val="en-US"/>
              </w:rPr>
            </w:pPr>
          </w:p>
        </w:tc>
      </w:tr>
      <w:tr w:rsidR="0089148D" w:rsidRPr="00305C0A" w14:paraId="5E917B2E" w14:textId="77777777" w:rsidTr="00C7494B">
        <w:trPr>
          <w:trHeight w:val="135"/>
        </w:trPr>
        <w:tc>
          <w:tcPr>
            <w:tcW w:w="709" w:type="dxa"/>
            <w:vMerge/>
            <w:tcBorders>
              <w:left w:val="single" w:sz="4" w:space="0" w:color="auto"/>
              <w:bottom w:val="single" w:sz="4" w:space="0" w:color="auto"/>
              <w:right w:val="single" w:sz="4" w:space="0" w:color="auto"/>
            </w:tcBorders>
            <w:shd w:val="clear" w:color="auto" w:fill="auto"/>
          </w:tcPr>
          <w:p w14:paraId="43F34239" w14:textId="77777777" w:rsidR="0089148D" w:rsidRDefault="0089148D" w:rsidP="00BE6FB3">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66405B06" w14:textId="77777777" w:rsidR="0089148D" w:rsidRPr="00305C0A" w:rsidRDefault="0089148D" w:rsidP="00BE6FB3">
            <w:pPr>
              <w:spacing w:before="40"/>
              <w:jc w:val="left"/>
              <w:rPr>
                <w:color w:val="000000"/>
                <w:sz w:val="20"/>
                <w:szCs w:val="20"/>
              </w:rPr>
            </w:pPr>
          </w:p>
        </w:tc>
        <w:tc>
          <w:tcPr>
            <w:tcW w:w="1275" w:type="dxa"/>
            <w:vMerge/>
            <w:tcBorders>
              <w:bottom w:val="single" w:sz="4" w:space="0" w:color="auto"/>
            </w:tcBorders>
          </w:tcPr>
          <w:p w14:paraId="4DF0D89C" w14:textId="77777777" w:rsidR="0089148D" w:rsidRDefault="0089148D" w:rsidP="00BE6FB3">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2BB2B3F0" w14:textId="77777777" w:rsidR="0089148D" w:rsidRDefault="0089148D" w:rsidP="00BE6FB3">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vMerge/>
            <w:shd w:val="clear" w:color="auto" w:fill="FFFFFF"/>
          </w:tcPr>
          <w:p w14:paraId="01ADBACF" w14:textId="77777777" w:rsidR="0089148D" w:rsidRPr="00305C0A" w:rsidRDefault="0089148D" w:rsidP="00BE6FB3">
            <w:pPr>
              <w:spacing w:before="40"/>
              <w:jc w:val="center"/>
              <w:rPr>
                <w:rFonts w:cs="Arial"/>
                <w:bCs/>
                <w:color w:val="000000"/>
                <w:sz w:val="20"/>
                <w:szCs w:val="20"/>
                <w:lang w:val="en-US"/>
              </w:rPr>
            </w:pPr>
          </w:p>
        </w:tc>
        <w:tc>
          <w:tcPr>
            <w:tcW w:w="4051" w:type="dxa"/>
            <w:shd w:val="clear" w:color="auto" w:fill="FFFFFF"/>
          </w:tcPr>
          <w:p w14:paraId="00E448A8" w14:textId="77777777" w:rsidR="0089148D" w:rsidRDefault="0089148D" w:rsidP="00BE6FB3">
            <w:pPr>
              <w:spacing w:before="40"/>
              <w:jc w:val="left"/>
              <w:rPr>
                <w:rFonts w:cs="Arial"/>
                <w:color w:val="000000"/>
                <w:sz w:val="20"/>
                <w:szCs w:val="20"/>
                <w:lang w:val="en-US"/>
              </w:rPr>
            </w:pPr>
            <w:r>
              <w:rPr>
                <w:rFonts w:cs="Arial"/>
                <w:color w:val="000000"/>
                <w:sz w:val="20"/>
                <w:szCs w:val="20"/>
                <w:lang w:val="en-US"/>
              </w:rPr>
              <w:t>A poor quality (M0/D1) senior pitch which available for community use but unused.</w:t>
            </w:r>
          </w:p>
        </w:tc>
        <w:tc>
          <w:tcPr>
            <w:tcW w:w="3781" w:type="dxa"/>
            <w:shd w:val="clear" w:color="auto" w:fill="FFFFFF"/>
          </w:tcPr>
          <w:p w14:paraId="50C40403" w14:textId="77777777" w:rsidR="0089148D" w:rsidRPr="00305C0A" w:rsidRDefault="0089148D" w:rsidP="00BE6FB3">
            <w:pPr>
              <w:spacing w:before="40"/>
              <w:jc w:val="left"/>
              <w:rPr>
                <w:rFonts w:eastAsia="Calibri" w:cs="Arial"/>
                <w:sz w:val="20"/>
                <w:szCs w:val="20"/>
              </w:rPr>
            </w:pPr>
            <w:r>
              <w:rPr>
                <w:rFonts w:eastAsia="Calibri" w:cs="Arial"/>
                <w:sz w:val="20"/>
                <w:szCs w:val="20"/>
              </w:rPr>
              <w:t xml:space="preserve">Look to improve quality of maintenance undertaken for curricular activity. </w:t>
            </w:r>
          </w:p>
        </w:tc>
        <w:tc>
          <w:tcPr>
            <w:tcW w:w="1418" w:type="dxa"/>
            <w:shd w:val="clear" w:color="auto" w:fill="FFFFFF"/>
          </w:tcPr>
          <w:p w14:paraId="0ADAD3A9" w14:textId="77777777" w:rsidR="0089148D" w:rsidRDefault="0089148D" w:rsidP="00BE6FB3">
            <w:pPr>
              <w:spacing w:before="40"/>
              <w:jc w:val="center"/>
              <w:rPr>
                <w:rFonts w:cs="Arial"/>
                <w:bCs/>
                <w:sz w:val="20"/>
                <w:szCs w:val="20"/>
                <w:lang w:val="en-US"/>
              </w:rPr>
            </w:pPr>
            <w:r>
              <w:rPr>
                <w:rFonts w:cs="Arial"/>
                <w:bCs/>
                <w:sz w:val="20"/>
                <w:szCs w:val="20"/>
                <w:lang w:val="en-US"/>
              </w:rPr>
              <w:t>School</w:t>
            </w:r>
          </w:p>
          <w:p w14:paraId="07F6A256" w14:textId="77777777" w:rsidR="0089148D" w:rsidRPr="00305C0A" w:rsidRDefault="0089148D" w:rsidP="00BE6FB3">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1BBE699A" w14:textId="77777777" w:rsidR="0089148D" w:rsidRPr="00305C0A" w:rsidRDefault="0089148D" w:rsidP="00BE6FB3">
            <w:pPr>
              <w:spacing w:before="40"/>
              <w:jc w:val="center"/>
              <w:rPr>
                <w:rFonts w:cs="Arial"/>
                <w:bCs/>
                <w:sz w:val="20"/>
                <w:szCs w:val="20"/>
                <w:lang w:val="en-US"/>
              </w:rPr>
            </w:pPr>
          </w:p>
        </w:tc>
        <w:tc>
          <w:tcPr>
            <w:tcW w:w="992" w:type="dxa"/>
            <w:shd w:val="clear" w:color="auto" w:fill="FFFFFF"/>
          </w:tcPr>
          <w:p w14:paraId="72E600CC"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CB999BA"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74B6BEE"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237870F0" w14:textId="77777777" w:rsidR="0089148D" w:rsidRPr="00305C0A" w:rsidRDefault="0089148D" w:rsidP="00107D52">
            <w:pPr>
              <w:spacing w:before="40"/>
              <w:jc w:val="center"/>
              <w:rPr>
                <w:rFonts w:cs="Arial"/>
                <w:bCs/>
                <w:color w:val="000000"/>
                <w:sz w:val="20"/>
                <w:szCs w:val="20"/>
                <w:lang w:val="en-US"/>
              </w:rPr>
            </w:pPr>
          </w:p>
        </w:tc>
      </w:tr>
      <w:tr w:rsidR="00D02A04" w:rsidRPr="00305C0A" w14:paraId="6FE4DC1A"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2F854E" w14:textId="77777777" w:rsidR="00D02A04" w:rsidRPr="00305C0A" w:rsidRDefault="00D02A04" w:rsidP="00BE6FB3">
            <w:pPr>
              <w:spacing w:before="40"/>
              <w:jc w:val="center"/>
              <w:rPr>
                <w:rFonts w:cs="Arial"/>
                <w:color w:val="000000"/>
                <w:sz w:val="20"/>
                <w:szCs w:val="20"/>
              </w:rPr>
            </w:pPr>
            <w:r>
              <w:rPr>
                <w:rFonts w:cs="Arial"/>
                <w:color w:val="000000"/>
                <w:sz w:val="20"/>
                <w:szCs w:val="20"/>
              </w:rPr>
              <w:t>49</w:t>
            </w:r>
          </w:p>
        </w:tc>
        <w:tc>
          <w:tcPr>
            <w:tcW w:w="1985" w:type="dxa"/>
            <w:tcBorders>
              <w:top w:val="single" w:sz="4" w:space="0" w:color="auto"/>
              <w:left w:val="nil"/>
              <w:bottom w:val="single" w:sz="4" w:space="0" w:color="auto"/>
              <w:right w:val="nil"/>
            </w:tcBorders>
            <w:shd w:val="clear" w:color="auto" w:fill="auto"/>
          </w:tcPr>
          <w:p w14:paraId="5019C2E6" w14:textId="77777777" w:rsidR="00D02A04" w:rsidRPr="00305C0A" w:rsidRDefault="00D02A04" w:rsidP="00BE6FB3">
            <w:pPr>
              <w:spacing w:before="40"/>
              <w:jc w:val="left"/>
              <w:rPr>
                <w:color w:val="000000"/>
                <w:sz w:val="20"/>
                <w:szCs w:val="20"/>
              </w:rPr>
            </w:pPr>
            <w:r w:rsidRPr="00305C0A">
              <w:rPr>
                <w:color w:val="000000"/>
                <w:sz w:val="20"/>
                <w:szCs w:val="20"/>
              </w:rPr>
              <w:t>Princes Mead School</w:t>
            </w:r>
          </w:p>
        </w:tc>
        <w:tc>
          <w:tcPr>
            <w:tcW w:w="1275" w:type="dxa"/>
            <w:tcBorders>
              <w:top w:val="single" w:sz="4" w:space="0" w:color="auto"/>
              <w:bottom w:val="single" w:sz="4" w:space="0" w:color="auto"/>
            </w:tcBorders>
          </w:tcPr>
          <w:p w14:paraId="0756C8ED" w14:textId="77777777" w:rsidR="00D02A04" w:rsidRDefault="0089148D" w:rsidP="00BE6FB3">
            <w:pPr>
              <w:spacing w:before="40"/>
              <w:jc w:val="center"/>
              <w:rPr>
                <w:rFonts w:cs="Arial"/>
                <w:bCs/>
                <w:color w:val="000000"/>
                <w:sz w:val="20"/>
                <w:szCs w:val="20"/>
                <w:lang w:val="en-US"/>
              </w:rPr>
            </w:pPr>
            <w:r>
              <w:rPr>
                <w:rFonts w:cs="Arial"/>
                <w:bCs/>
                <w:color w:val="000000"/>
                <w:sz w:val="20"/>
                <w:szCs w:val="20"/>
                <w:lang w:val="en-US"/>
              </w:rPr>
              <w:t>SO21 1AN</w:t>
            </w:r>
          </w:p>
        </w:tc>
        <w:tc>
          <w:tcPr>
            <w:tcW w:w="947" w:type="dxa"/>
            <w:tcBorders>
              <w:top w:val="single" w:sz="4" w:space="0" w:color="auto"/>
              <w:bottom w:val="single" w:sz="4" w:space="0" w:color="auto"/>
            </w:tcBorders>
            <w:shd w:val="clear" w:color="auto" w:fill="FFFFFF"/>
          </w:tcPr>
          <w:p w14:paraId="2766D7A2" w14:textId="77777777" w:rsidR="00D02A04" w:rsidRPr="00305C0A" w:rsidRDefault="00D02A04" w:rsidP="00BE6FB3">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2F6B29C9" w14:textId="77777777" w:rsidR="00D02A04" w:rsidRPr="00305C0A" w:rsidRDefault="00D02A04" w:rsidP="00BE6FB3">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3D2EC5E2" w14:textId="77777777" w:rsidR="00D02A04" w:rsidRPr="00305C0A" w:rsidRDefault="00D02A04" w:rsidP="00BE6FB3">
            <w:pPr>
              <w:spacing w:before="40"/>
              <w:jc w:val="left"/>
              <w:rPr>
                <w:rFonts w:cs="Arial"/>
                <w:color w:val="000000"/>
                <w:sz w:val="20"/>
                <w:szCs w:val="20"/>
                <w:lang w:val="en-US"/>
              </w:rPr>
            </w:pPr>
            <w:r>
              <w:rPr>
                <w:rFonts w:cs="Arial"/>
                <w:color w:val="000000"/>
                <w:sz w:val="20"/>
                <w:szCs w:val="20"/>
                <w:lang w:val="en-US"/>
              </w:rPr>
              <w:t xml:space="preserve">Two standard quality mini 7v7 and mini 5v5 pitches. Available for community use but unused. </w:t>
            </w:r>
          </w:p>
        </w:tc>
        <w:tc>
          <w:tcPr>
            <w:tcW w:w="3781" w:type="dxa"/>
            <w:shd w:val="clear" w:color="auto" w:fill="FFFFFF"/>
          </w:tcPr>
          <w:p w14:paraId="466A3BFA" w14:textId="77777777" w:rsidR="00D02A04" w:rsidRPr="00305C0A" w:rsidRDefault="00D02A04" w:rsidP="00BE6FB3">
            <w:pPr>
              <w:spacing w:before="40"/>
              <w:jc w:val="left"/>
              <w:rPr>
                <w:rFonts w:eastAsia="Calibri" w:cs="Arial"/>
                <w:sz w:val="20"/>
                <w:szCs w:val="20"/>
              </w:rPr>
            </w:pPr>
            <w:r>
              <w:rPr>
                <w:rFonts w:eastAsia="Calibri" w:cs="Arial"/>
                <w:sz w:val="20"/>
                <w:szCs w:val="20"/>
              </w:rPr>
              <w:t xml:space="preserve">Ensure quality of the pitch is sustained for curricular use. Explore opportunities to utilise if future shortfalls appear. </w:t>
            </w:r>
          </w:p>
        </w:tc>
        <w:tc>
          <w:tcPr>
            <w:tcW w:w="1418" w:type="dxa"/>
            <w:shd w:val="clear" w:color="auto" w:fill="FFFFFF"/>
          </w:tcPr>
          <w:p w14:paraId="748BCD98" w14:textId="77777777" w:rsidR="00D02A04" w:rsidRDefault="00D02A04" w:rsidP="00BE6FB3">
            <w:pPr>
              <w:spacing w:before="40"/>
              <w:jc w:val="center"/>
              <w:rPr>
                <w:rFonts w:cs="Arial"/>
                <w:bCs/>
                <w:sz w:val="20"/>
                <w:szCs w:val="20"/>
                <w:lang w:val="en-US"/>
              </w:rPr>
            </w:pPr>
            <w:r>
              <w:rPr>
                <w:rFonts w:cs="Arial"/>
                <w:bCs/>
                <w:sz w:val="20"/>
                <w:szCs w:val="20"/>
                <w:lang w:val="en-US"/>
              </w:rPr>
              <w:t>School</w:t>
            </w:r>
          </w:p>
          <w:p w14:paraId="325B3003" w14:textId="77777777" w:rsidR="00D02A04" w:rsidRPr="00305C0A" w:rsidRDefault="00D02A04" w:rsidP="00BE6FB3">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6F4DBD3A" w14:textId="77777777" w:rsidR="00D02A04" w:rsidRPr="00305C0A" w:rsidRDefault="00D02A04" w:rsidP="00BE6FB3">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1461479E" w14:textId="77777777" w:rsidR="00D02A04" w:rsidRPr="00305C0A" w:rsidRDefault="00D02A04" w:rsidP="00BE6FB3">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305414D" w14:textId="77777777" w:rsidR="00D02A04" w:rsidRPr="00305C0A" w:rsidRDefault="00D02A04" w:rsidP="00BE6FB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BA71D10" w14:textId="77777777" w:rsidR="00D02A04" w:rsidRPr="00305C0A" w:rsidRDefault="00D02A04" w:rsidP="00BE6FB3">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512AC7A" w14:textId="77777777" w:rsidR="00D02A04" w:rsidRDefault="00D02A04" w:rsidP="00BE6FB3">
            <w:pPr>
              <w:spacing w:before="40"/>
              <w:jc w:val="center"/>
              <w:rPr>
                <w:rFonts w:cs="Arial"/>
                <w:bCs/>
                <w:color w:val="000000"/>
                <w:sz w:val="20"/>
                <w:szCs w:val="20"/>
                <w:lang w:val="en-US"/>
              </w:rPr>
            </w:pPr>
            <w:r>
              <w:rPr>
                <w:rFonts w:cs="Arial"/>
                <w:bCs/>
                <w:color w:val="000000"/>
                <w:sz w:val="20"/>
                <w:szCs w:val="20"/>
                <w:lang w:val="en-US"/>
              </w:rPr>
              <w:t>Protect</w:t>
            </w:r>
            <w:r>
              <w:rPr>
                <w:rFonts w:cs="Arial"/>
                <w:bCs/>
                <w:color w:val="000000"/>
                <w:sz w:val="20"/>
                <w:szCs w:val="20"/>
                <w:lang w:val="en-US"/>
              </w:rPr>
              <w:br/>
            </w:r>
          </w:p>
          <w:p w14:paraId="786FB0F7" w14:textId="77777777" w:rsidR="00D02A04" w:rsidRPr="00305C0A" w:rsidRDefault="00D02A04" w:rsidP="00BE6FB3">
            <w:pPr>
              <w:spacing w:before="40"/>
              <w:jc w:val="center"/>
              <w:rPr>
                <w:rFonts w:cs="Arial"/>
                <w:bCs/>
                <w:color w:val="000000"/>
                <w:sz w:val="20"/>
                <w:szCs w:val="20"/>
                <w:lang w:val="en-US"/>
              </w:rPr>
            </w:pPr>
          </w:p>
        </w:tc>
      </w:tr>
      <w:tr w:rsidR="0089148D" w:rsidRPr="00305C0A" w14:paraId="7BB9BB3F" w14:textId="77777777" w:rsidTr="00C7494B">
        <w:trPr>
          <w:trHeight w:val="135"/>
        </w:trPr>
        <w:tc>
          <w:tcPr>
            <w:tcW w:w="709" w:type="dxa"/>
            <w:vMerge w:val="restart"/>
            <w:tcBorders>
              <w:top w:val="single" w:sz="4" w:space="0" w:color="auto"/>
              <w:left w:val="single" w:sz="4" w:space="0" w:color="auto"/>
              <w:right w:val="single" w:sz="4" w:space="0" w:color="auto"/>
            </w:tcBorders>
            <w:shd w:val="clear" w:color="auto" w:fill="auto"/>
          </w:tcPr>
          <w:p w14:paraId="39DCD2B3" w14:textId="77777777" w:rsidR="0089148D" w:rsidRPr="00305C0A" w:rsidRDefault="0089148D" w:rsidP="00BE6FB3">
            <w:pPr>
              <w:spacing w:before="40"/>
              <w:jc w:val="center"/>
              <w:rPr>
                <w:rFonts w:cs="Arial"/>
                <w:color w:val="000000"/>
                <w:sz w:val="20"/>
                <w:szCs w:val="20"/>
              </w:rPr>
            </w:pPr>
            <w:r>
              <w:rPr>
                <w:rFonts w:cs="Arial"/>
                <w:color w:val="000000"/>
                <w:sz w:val="20"/>
                <w:szCs w:val="20"/>
              </w:rPr>
              <w:t>52</w:t>
            </w:r>
          </w:p>
        </w:tc>
        <w:tc>
          <w:tcPr>
            <w:tcW w:w="1985" w:type="dxa"/>
            <w:vMerge w:val="restart"/>
            <w:tcBorders>
              <w:top w:val="single" w:sz="4" w:space="0" w:color="auto"/>
              <w:left w:val="nil"/>
              <w:right w:val="nil"/>
            </w:tcBorders>
            <w:shd w:val="clear" w:color="auto" w:fill="auto"/>
          </w:tcPr>
          <w:p w14:paraId="678BDD3D" w14:textId="77777777" w:rsidR="0089148D" w:rsidRPr="00305C0A" w:rsidRDefault="0089148D" w:rsidP="00BE6FB3">
            <w:pPr>
              <w:spacing w:before="40"/>
              <w:jc w:val="left"/>
              <w:rPr>
                <w:color w:val="000000"/>
                <w:sz w:val="20"/>
                <w:szCs w:val="20"/>
              </w:rPr>
            </w:pPr>
            <w:r w:rsidRPr="00305C0A">
              <w:rPr>
                <w:color w:val="000000"/>
                <w:sz w:val="20"/>
                <w:szCs w:val="20"/>
              </w:rPr>
              <w:t>Recreation Ground</w:t>
            </w:r>
          </w:p>
        </w:tc>
        <w:tc>
          <w:tcPr>
            <w:tcW w:w="1275" w:type="dxa"/>
            <w:vMerge w:val="restart"/>
            <w:tcBorders>
              <w:top w:val="single" w:sz="4" w:space="0" w:color="auto"/>
            </w:tcBorders>
          </w:tcPr>
          <w:p w14:paraId="7BB3608C" w14:textId="77777777" w:rsidR="0089148D" w:rsidRDefault="0089148D" w:rsidP="00BE6FB3">
            <w:pPr>
              <w:spacing w:before="40"/>
              <w:jc w:val="center"/>
              <w:rPr>
                <w:rFonts w:cs="Arial"/>
                <w:bCs/>
                <w:color w:val="000000"/>
                <w:sz w:val="20"/>
                <w:szCs w:val="20"/>
                <w:lang w:val="en-US"/>
              </w:rPr>
            </w:pPr>
            <w:r>
              <w:rPr>
                <w:rFonts w:cs="Arial"/>
                <w:bCs/>
                <w:color w:val="000000"/>
                <w:sz w:val="20"/>
                <w:szCs w:val="20"/>
                <w:lang w:val="en-US"/>
              </w:rPr>
              <w:t>SO21 1RP</w:t>
            </w:r>
          </w:p>
        </w:tc>
        <w:tc>
          <w:tcPr>
            <w:tcW w:w="947" w:type="dxa"/>
            <w:tcBorders>
              <w:top w:val="single" w:sz="4" w:space="0" w:color="auto"/>
              <w:bottom w:val="single" w:sz="4" w:space="0" w:color="auto"/>
            </w:tcBorders>
            <w:shd w:val="clear" w:color="auto" w:fill="FFFFFF"/>
          </w:tcPr>
          <w:p w14:paraId="2B8BD093"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2DCD58AB"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 xml:space="preserve">Parish Council </w:t>
            </w:r>
          </w:p>
        </w:tc>
        <w:tc>
          <w:tcPr>
            <w:tcW w:w="4051" w:type="dxa"/>
            <w:shd w:val="clear" w:color="auto" w:fill="FFFFFF"/>
          </w:tcPr>
          <w:p w14:paraId="39CF539D" w14:textId="77777777" w:rsidR="0089148D" w:rsidRPr="00305C0A" w:rsidRDefault="0089148D" w:rsidP="00BE6FB3">
            <w:pPr>
              <w:spacing w:before="40"/>
              <w:jc w:val="left"/>
              <w:rPr>
                <w:rFonts w:cs="Arial"/>
                <w:color w:val="000000"/>
                <w:sz w:val="20"/>
                <w:szCs w:val="20"/>
                <w:lang w:val="en-US"/>
              </w:rPr>
            </w:pPr>
            <w:r>
              <w:rPr>
                <w:rFonts w:cs="Arial"/>
                <w:color w:val="000000"/>
                <w:sz w:val="20"/>
                <w:szCs w:val="20"/>
                <w:lang w:val="en-US"/>
              </w:rPr>
              <w:t xml:space="preserve">A standard quality adult and youth 11v11 pitch. Pitches both have actual spare capacity in the peak period. </w:t>
            </w:r>
          </w:p>
        </w:tc>
        <w:tc>
          <w:tcPr>
            <w:tcW w:w="3781" w:type="dxa"/>
            <w:shd w:val="clear" w:color="auto" w:fill="FFFFFF"/>
          </w:tcPr>
          <w:p w14:paraId="61C7906A" w14:textId="77777777" w:rsidR="0089148D" w:rsidRPr="00305C0A" w:rsidRDefault="0089148D" w:rsidP="00BE6FB3">
            <w:pPr>
              <w:spacing w:before="40"/>
              <w:jc w:val="left"/>
              <w:rPr>
                <w:rFonts w:eastAsia="Calibri" w:cs="Arial"/>
                <w:sz w:val="20"/>
                <w:szCs w:val="20"/>
              </w:rPr>
            </w:pPr>
            <w:r>
              <w:rPr>
                <w:rFonts w:eastAsia="Calibri" w:cs="Arial"/>
                <w:sz w:val="20"/>
                <w:szCs w:val="20"/>
              </w:rPr>
              <w:t xml:space="preserve">Ensure quality of the pitches is sustained for current and future use. </w:t>
            </w:r>
          </w:p>
        </w:tc>
        <w:tc>
          <w:tcPr>
            <w:tcW w:w="1418" w:type="dxa"/>
            <w:shd w:val="clear" w:color="auto" w:fill="FFFFFF"/>
          </w:tcPr>
          <w:p w14:paraId="3FFC1F4E" w14:textId="77777777" w:rsidR="0089148D" w:rsidRDefault="0089148D" w:rsidP="00BE6FB3">
            <w:pPr>
              <w:spacing w:before="40"/>
              <w:jc w:val="center"/>
              <w:rPr>
                <w:rFonts w:cs="Arial"/>
                <w:bCs/>
                <w:sz w:val="20"/>
                <w:szCs w:val="20"/>
                <w:lang w:val="en-US"/>
              </w:rPr>
            </w:pPr>
            <w:r>
              <w:rPr>
                <w:rFonts w:cs="Arial"/>
                <w:bCs/>
                <w:sz w:val="20"/>
                <w:szCs w:val="20"/>
                <w:lang w:val="en-US"/>
              </w:rPr>
              <w:t>Parish Council</w:t>
            </w:r>
          </w:p>
          <w:p w14:paraId="4649C349" w14:textId="77777777" w:rsidR="0089148D" w:rsidRPr="00305C0A" w:rsidRDefault="0089148D" w:rsidP="00BE6FB3">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16D59A18" w14:textId="77777777" w:rsidR="0089148D" w:rsidRPr="00305C0A" w:rsidRDefault="0089148D" w:rsidP="00BE6FB3">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1B8544A4"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62A70AB6"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D52DEBB"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F377404" w14:textId="77777777" w:rsidR="0089148D" w:rsidRDefault="0089148D" w:rsidP="00BE6FB3">
            <w:pPr>
              <w:spacing w:before="40"/>
              <w:jc w:val="center"/>
              <w:rPr>
                <w:rFonts w:cs="Arial"/>
                <w:bCs/>
                <w:color w:val="000000"/>
                <w:sz w:val="20"/>
                <w:szCs w:val="20"/>
                <w:lang w:val="en-US"/>
              </w:rPr>
            </w:pPr>
            <w:r>
              <w:rPr>
                <w:rFonts w:cs="Arial"/>
                <w:bCs/>
                <w:color w:val="000000"/>
                <w:sz w:val="20"/>
                <w:szCs w:val="20"/>
                <w:lang w:val="en-US"/>
              </w:rPr>
              <w:t>Protect</w:t>
            </w:r>
          </w:p>
          <w:p w14:paraId="7D6A8D40" w14:textId="77777777" w:rsidR="0089148D" w:rsidRPr="00305C0A" w:rsidRDefault="0089148D" w:rsidP="00BE6FB3">
            <w:pPr>
              <w:spacing w:before="40"/>
              <w:jc w:val="center"/>
              <w:rPr>
                <w:rFonts w:cs="Arial"/>
                <w:bCs/>
                <w:color w:val="000000"/>
                <w:sz w:val="20"/>
                <w:szCs w:val="20"/>
                <w:lang w:val="en-US"/>
              </w:rPr>
            </w:pPr>
          </w:p>
        </w:tc>
      </w:tr>
      <w:tr w:rsidR="0089148D" w:rsidRPr="00305C0A" w14:paraId="21EF9AE2" w14:textId="77777777" w:rsidTr="00C7494B">
        <w:trPr>
          <w:trHeight w:val="135"/>
        </w:trPr>
        <w:tc>
          <w:tcPr>
            <w:tcW w:w="709" w:type="dxa"/>
            <w:vMerge/>
            <w:tcBorders>
              <w:left w:val="single" w:sz="4" w:space="0" w:color="auto"/>
              <w:bottom w:val="single" w:sz="4" w:space="0" w:color="auto"/>
              <w:right w:val="single" w:sz="4" w:space="0" w:color="auto"/>
            </w:tcBorders>
            <w:shd w:val="clear" w:color="auto" w:fill="auto"/>
          </w:tcPr>
          <w:p w14:paraId="1F51486A" w14:textId="77777777" w:rsidR="0089148D" w:rsidRDefault="0089148D" w:rsidP="00BE6FB3">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0C53CCF9" w14:textId="77777777" w:rsidR="0089148D" w:rsidRPr="00305C0A" w:rsidRDefault="0089148D" w:rsidP="00BE6FB3">
            <w:pPr>
              <w:spacing w:before="40"/>
              <w:jc w:val="left"/>
              <w:rPr>
                <w:color w:val="000000"/>
                <w:sz w:val="20"/>
                <w:szCs w:val="20"/>
              </w:rPr>
            </w:pPr>
          </w:p>
        </w:tc>
        <w:tc>
          <w:tcPr>
            <w:tcW w:w="1275" w:type="dxa"/>
            <w:vMerge/>
            <w:tcBorders>
              <w:bottom w:val="single" w:sz="4" w:space="0" w:color="auto"/>
            </w:tcBorders>
          </w:tcPr>
          <w:p w14:paraId="05EB245B" w14:textId="77777777" w:rsidR="0089148D" w:rsidRDefault="0089148D" w:rsidP="00BE6FB3">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28DE7DDE"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tcBorders>
              <w:bottom w:val="single" w:sz="4" w:space="0" w:color="auto"/>
            </w:tcBorders>
            <w:shd w:val="clear" w:color="auto" w:fill="FFFFFF"/>
          </w:tcPr>
          <w:p w14:paraId="7A8F7A12" w14:textId="77777777" w:rsidR="0089148D" w:rsidRPr="00305C0A" w:rsidRDefault="0089148D" w:rsidP="00BE6FB3">
            <w:pPr>
              <w:spacing w:before="40"/>
              <w:jc w:val="center"/>
              <w:rPr>
                <w:rFonts w:cs="Arial"/>
                <w:bCs/>
                <w:color w:val="000000"/>
                <w:sz w:val="20"/>
                <w:szCs w:val="20"/>
                <w:lang w:val="en-US"/>
              </w:rPr>
            </w:pPr>
          </w:p>
        </w:tc>
        <w:tc>
          <w:tcPr>
            <w:tcW w:w="4051" w:type="dxa"/>
            <w:shd w:val="clear" w:color="auto" w:fill="FFFFFF"/>
          </w:tcPr>
          <w:p w14:paraId="6D4B0F3B" w14:textId="77777777" w:rsidR="0089148D" w:rsidRPr="00305C0A" w:rsidRDefault="0089148D" w:rsidP="00BE6FB3">
            <w:pPr>
              <w:spacing w:before="40"/>
              <w:jc w:val="left"/>
              <w:rPr>
                <w:rFonts w:cs="Arial"/>
                <w:color w:val="000000"/>
                <w:sz w:val="20"/>
                <w:szCs w:val="20"/>
                <w:lang w:val="en-US"/>
              </w:rPr>
            </w:pPr>
            <w:r>
              <w:rPr>
                <w:rFonts w:cs="Arial"/>
                <w:color w:val="000000"/>
                <w:sz w:val="20"/>
                <w:szCs w:val="20"/>
                <w:lang w:val="en-US"/>
              </w:rPr>
              <w:t>Standard quality standalone NTP.</w:t>
            </w:r>
          </w:p>
        </w:tc>
        <w:tc>
          <w:tcPr>
            <w:tcW w:w="3781" w:type="dxa"/>
            <w:shd w:val="clear" w:color="auto" w:fill="FFFFFF"/>
          </w:tcPr>
          <w:p w14:paraId="73942CA9" w14:textId="77777777" w:rsidR="0089148D" w:rsidRPr="00305C0A" w:rsidRDefault="0089148D" w:rsidP="00BE6FB3">
            <w:pPr>
              <w:spacing w:before="40"/>
              <w:jc w:val="left"/>
              <w:rPr>
                <w:rFonts w:eastAsia="Calibri" w:cs="Arial"/>
                <w:sz w:val="20"/>
                <w:szCs w:val="20"/>
              </w:rPr>
            </w:pPr>
            <w:r>
              <w:rPr>
                <w:rFonts w:eastAsia="Calibri" w:cs="Arial"/>
                <w:sz w:val="20"/>
                <w:szCs w:val="20"/>
              </w:rPr>
              <w:t xml:space="preserve">Protect quality of NTP for recreational use. </w:t>
            </w:r>
          </w:p>
        </w:tc>
        <w:tc>
          <w:tcPr>
            <w:tcW w:w="1418" w:type="dxa"/>
            <w:shd w:val="clear" w:color="auto" w:fill="FFFFFF"/>
          </w:tcPr>
          <w:p w14:paraId="168254B2" w14:textId="77777777" w:rsidR="0089148D" w:rsidRDefault="0089148D" w:rsidP="00BE6FB3">
            <w:pPr>
              <w:spacing w:before="40"/>
              <w:jc w:val="center"/>
              <w:rPr>
                <w:rFonts w:cs="Arial"/>
                <w:bCs/>
                <w:sz w:val="20"/>
                <w:szCs w:val="20"/>
                <w:lang w:val="en-US"/>
              </w:rPr>
            </w:pPr>
            <w:r>
              <w:rPr>
                <w:rFonts w:cs="Arial"/>
                <w:bCs/>
                <w:sz w:val="20"/>
                <w:szCs w:val="20"/>
                <w:lang w:val="en-US"/>
              </w:rPr>
              <w:t>Parish Council</w:t>
            </w:r>
          </w:p>
          <w:p w14:paraId="20F7E989" w14:textId="77777777" w:rsidR="0089148D" w:rsidRPr="00305C0A" w:rsidRDefault="0089148D" w:rsidP="00BE6FB3">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61C70170" w14:textId="77777777" w:rsidR="0089148D" w:rsidRPr="00305C0A" w:rsidRDefault="0089148D" w:rsidP="00BE6FB3">
            <w:pPr>
              <w:spacing w:before="40"/>
              <w:jc w:val="center"/>
              <w:rPr>
                <w:rFonts w:cs="Arial"/>
                <w:bCs/>
                <w:sz w:val="20"/>
                <w:szCs w:val="20"/>
                <w:lang w:val="en-US"/>
              </w:rPr>
            </w:pPr>
          </w:p>
        </w:tc>
        <w:tc>
          <w:tcPr>
            <w:tcW w:w="992" w:type="dxa"/>
            <w:shd w:val="clear" w:color="auto" w:fill="FFFFFF"/>
          </w:tcPr>
          <w:p w14:paraId="2A8F0945"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C635EE7"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1B3C9EA9" w14:textId="77777777" w:rsidR="0089148D" w:rsidRPr="00305C0A" w:rsidRDefault="0089148D" w:rsidP="00BE6FB3">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7F9F6B98" w14:textId="77777777" w:rsidR="0089148D" w:rsidRPr="00305C0A" w:rsidRDefault="0089148D" w:rsidP="001C1DC8">
            <w:pPr>
              <w:spacing w:before="40"/>
              <w:jc w:val="center"/>
              <w:rPr>
                <w:rFonts w:cs="Arial"/>
                <w:bCs/>
                <w:color w:val="000000"/>
                <w:sz w:val="20"/>
                <w:szCs w:val="20"/>
                <w:lang w:val="en-US"/>
              </w:rPr>
            </w:pPr>
          </w:p>
        </w:tc>
      </w:tr>
      <w:tr w:rsidR="00D02A04" w:rsidRPr="00305C0A" w14:paraId="1D53AC39"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015A2E7" w14:textId="77777777" w:rsidR="00D02A04" w:rsidRPr="00305C0A" w:rsidRDefault="00D02A04" w:rsidP="00C34FF7">
            <w:pPr>
              <w:spacing w:before="40"/>
              <w:jc w:val="center"/>
              <w:rPr>
                <w:rFonts w:cs="Arial"/>
                <w:color w:val="000000"/>
                <w:sz w:val="20"/>
                <w:szCs w:val="20"/>
              </w:rPr>
            </w:pPr>
            <w:r>
              <w:rPr>
                <w:rFonts w:cs="Arial"/>
                <w:color w:val="000000"/>
                <w:sz w:val="20"/>
                <w:szCs w:val="20"/>
              </w:rPr>
              <w:t>54</w:t>
            </w:r>
          </w:p>
        </w:tc>
        <w:tc>
          <w:tcPr>
            <w:tcW w:w="1985" w:type="dxa"/>
            <w:tcBorders>
              <w:top w:val="single" w:sz="4" w:space="0" w:color="auto"/>
              <w:left w:val="nil"/>
              <w:bottom w:val="single" w:sz="4" w:space="0" w:color="auto"/>
              <w:right w:val="nil"/>
            </w:tcBorders>
            <w:shd w:val="clear" w:color="auto" w:fill="auto"/>
          </w:tcPr>
          <w:p w14:paraId="59172061" w14:textId="77777777" w:rsidR="00D02A04" w:rsidRPr="00305C0A" w:rsidRDefault="00D02A04" w:rsidP="00C34FF7">
            <w:pPr>
              <w:spacing w:before="40"/>
              <w:jc w:val="left"/>
              <w:rPr>
                <w:color w:val="000000"/>
                <w:sz w:val="20"/>
                <w:szCs w:val="20"/>
              </w:rPr>
            </w:pPr>
            <w:r w:rsidRPr="00305C0A">
              <w:rPr>
                <w:color w:val="000000"/>
                <w:sz w:val="20"/>
                <w:szCs w:val="20"/>
              </w:rPr>
              <w:t>River Park Leisure Centre</w:t>
            </w:r>
          </w:p>
        </w:tc>
        <w:tc>
          <w:tcPr>
            <w:tcW w:w="1275" w:type="dxa"/>
            <w:tcBorders>
              <w:top w:val="single" w:sz="4" w:space="0" w:color="auto"/>
              <w:bottom w:val="single" w:sz="4" w:space="0" w:color="auto"/>
            </w:tcBorders>
          </w:tcPr>
          <w:p w14:paraId="67420660" w14:textId="77777777" w:rsidR="00D02A04" w:rsidRDefault="0089148D" w:rsidP="00C34FF7">
            <w:pPr>
              <w:spacing w:before="40"/>
              <w:jc w:val="center"/>
              <w:rPr>
                <w:rFonts w:cs="Arial"/>
                <w:bCs/>
                <w:color w:val="000000"/>
                <w:sz w:val="20"/>
                <w:szCs w:val="20"/>
                <w:lang w:val="en-US"/>
              </w:rPr>
            </w:pPr>
            <w:r>
              <w:rPr>
                <w:rFonts w:cs="Arial"/>
                <w:bCs/>
                <w:color w:val="000000"/>
                <w:sz w:val="20"/>
                <w:szCs w:val="20"/>
                <w:lang w:val="en-US"/>
              </w:rPr>
              <w:t>SO23 7DD</w:t>
            </w:r>
          </w:p>
        </w:tc>
        <w:tc>
          <w:tcPr>
            <w:tcW w:w="947" w:type="dxa"/>
            <w:tcBorders>
              <w:top w:val="single" w:sz="4" w:space="0" w:color="auto"/>
              <w:bottom w:val="single" w:sz="4" w:space="0" w:color="auto"/>
            </w:tcBorders>
            <w:shd w:val="clear" w:color="auto" w:fill="FFFFFF"/>
          </w:tcPr>
          <w:p w14:paraId="6AFB6FE2" w14:textId="77777777" w:rsidR="00D02A04" w:rsidRPr="00305C0A" w:rsidRDefault="00D02A04" w:rsidP="00C34FF7">
            <w:pPr>
              <w:spacing w:before="40"/>
              <w:jc w:val="center"/>
              <w:rPr>
                <w:rFonts w:cs="Arial"/>
                <w:bCs/>
                <w:color w:val="000000"/>
                <w:sz w:val="20"/>
                <w:szCs w:val="20"/>
                <w:lang w:val="en-US"/>
              </w:rPr>
            </w:pPr>
            <w:r>
              <w:rPr>
                <w:rFonts w:cs="Arial"/>
                <w:bCs/>
                <w:color w:val="000000"/>
                <w:sz w:val="20"/>
                <w:szCs w:val="20"/>
                <w:lang w:val="en-US"/>
              </w:rPr>
              <w:t>3G</w:t>
            </w:r>
          </w:p>
        </w:tc>
        <w:tc>
          <w:tcPr>
            <w:tcW w:w="1569" w:type="dxa"/>
            <w:tcBorders>
              <w:top w:val="single" w:sz="4" w:space="0" w:color="auto"/>
            </w:tcBorders>
            <w:shd w:val="clear" w:color="auto" w:fill="FFFFFF"/>
          </w:tcPr>
          <w:p w14:paraId="4B00173A" w14:textId="77777777" w:rsidR="00D02A04" w:rsidRPr="00305C0A" w:rsidRDefault="00D02A04" w:rsidP="00C34FF7">
            <w:pPr>
              <w:spacing w:before="40"/>
              <w:jc w:val="center"/>
              <w:rPr>
                <w:rFonts w:cs="Arial"/>
                <w:bCs/>
                <w:color w:val="000000"/>
                <w:sz w:val="20"/>
                <w:szCs w:val="20"/>
                <w:lang w:val="en-US"/>
              </w:rPr>
            </w:pPr>
            <w:r>
              <w:rPr>
                <w:rFonts w:cs="Arial"/>
                <w:bCs/>
                <w:color w:val="000000"/>
                <w:sz w:val="20"/>
                <w:szCs w:val="20"/>
                <w:lang w:val="en-US"/>
              </w:rPr>
              <w:t>Commercial</w:t>
            </w:r>
          </w:p>
        </w:tc>
        <w:tc>
          <w:tcPr>
            <w:tcW w:w="4051" w:type="dxa"/>
            <w:shd w:val="clear" w:color="auto" w:fill="FFFFFF"/>
          </w:tcPr>
          <w:p w14:paraId="5D87FC16" w14:textId="77777777" w:rsidR="00D02A04" w:rsidRPr="00305C0A" w:rsidRDefault="00D02A04" w:rsidP="00C34FF7">
            <w:pPr>
              <w:spacing w:before="40"/>
              <w:jc w:val="left"/>
              <w:rPr>
                <w:rFonts w:cs="Arial"/>
                <w:color w:val="000000"/>
                <w:sz w:val="20"/>
                <w:szCs w:val="20"/>
                <w:lang w:val="en-US"/>
              </w:rPr>
            </w:pPr>
            <w:r>
              <w:rPr>
                <w:rFonts w:cs="Arial"/>
                <w:color w:val="000000"/>
                <w:sz w:val="20"/>
                <w:szCs w:val="20"/>
                <w:lang w:val="en-US"/>
              </w:rPr>
              <w:t xml:space="preserve">Small sided 3G pitch used to mainly accommodate recreational football. </w:t>
            </w:r>
          </w:p>
        </w:tc>
        <w:tc>
          <w:tcPr>
            <w:tcW w:w="3781" w:type="dxa"/>
            <w:shd w:val="clear" w:color="auto" w:fill="FFFFFF"/>
          </w:tcPr>
          <w:p w14:paraId="44DEC709" w14:textId="77777777" w:rsidR="00D02A04" w:rsidRPr="00305C0A" w:rsidRDefault="00D02A04" w:rsidP="00C34FF7">
            <w:pPr>
              <w:spacing w:before="40"/>
              <w:jc w:val="left"/>
              <w:rPr>
                <w:rFonts w:eastAsia="Calibri" w:cs="Arial"/>
                <w:sz w:val="20"/>
                <w:szCs w:val="20"/>
              </w:rPr>
            </w:pPr>
            <w:r>
              <w:rPr>
                <w:rFonts w:eastAsia="Calibri" w:cs="Arial"/>
                <w:sz w:val="20"/>
                <w:szCs w:val="20"/>
              </w:rPr>
              <w:t xml:space="preserve">Ensure quality is protected and that the pitch is resurfaced in the future. </w:t>
            </w:r>
          </w:p>
        </w:tc>
        <w:tc>
          <w:tcPr>
            <w:tcW w:w="1418" w:type="dxa"/>
            <w:shd w:val="clear" w:color="auto" w:fill="FFFFFF"/>
          </w:tcPr>
          <w:p w14:paraId="31868574" w14:textId="77777777" w:rsidR="00D02A04" w:rsidRDefault="00D02A04" w:rsidP="00C34FF7">
            <w:pPr>
              <w:spacing w:before="40"/>
              <w:jc w:val="center"/>
              <w:rPr>
                <w:rFonts w:cs="Arial"/>
                <w:bCs/>
                <w:sz w:val="20"/>
                <w:szCs w:val="20"/>
                <w:lang w:val="en-US"/>
              </w:rPr>
            </w:pPr>
            <w:r>
              <w:rPr>
                <w:rFonts w:cs="Arial"/>
                <w:bCs/>
                <w:sz w:val="20"/>
                <w:szCs w:val="20"/>
                <w:lang w:val="en-US"/>
              </w:rPr>
              <w:t>Commercial</w:t>
            </w:r>
          </w:p>
          <w:p w14:paraId="10BA7D2C" w14:textId="77777777" w:rsidR="00D02A04" w:rsidRPr="00305C0A" w:rsidRDefault="00D02A04" w:rsidP="00C34FF7">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5D60C624" w14:textId="77777777" w:rsidR="00D02A04" w:rsidRPr="00305C0A" w:rsidRDefault="00D02A04" w:rsidP="00C34FF7">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49E4604" w14:textId="77777777" w:rsidR="00D02A04" w:rsidRPr="00305C0A" w:rsidRDefault="00D02A04" w:rsidP="00C34FF7">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6F0F9B8" w14:textId="77777777" w:rsidR="00D02A04" w:rsidRPr="00305C0A" w:rsidRDefault="00D02A04" w:rsidP="00C34FF7">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5A8E1C3" w14:textId="77777777" w:rsidR="00D02A04" w:rsidRPr="00305C0A" w:rsidRDefault="00D02A04" w:rsidP="00C34FF7">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AE9A81E" w14:textId="77777777" w:rsidR="00D02A04" w:rsidRDefault="00D02A04" w:rsidP="00C34FF7">
            <w:pPr>
              <w:spacing w:before="40"/>
              <w:jc w:val="center"/>
              <w:rPr>
                <w:rFonts w:cs="Arial"/>
                <w:bCs/>
                <w:color w:val="000000"/>
                <w:sz w:val="20"/>
                <w:szCs w:val="20"/>
                <w:lang w:val="en-US"/>
              </w:rPr>
            </w:pPr>
            <w:r>
              <w:rPr>
                <w:rFonts w:cs="Arial"/>
                <w:bCs/>
                <w:color w:val="000000"/>
                <w:sz w:val="20"/>
                <w:szCs w:val="20"/>
                <w:lang w:val="en-US"/>
              </w:rPr>
              <w:t>Protect</w:t>
            </w:r>
          </w:p>
          <w:p w14:paraId="30E35C2B" w14:textId="77777777" w:rsidR="00D02A04" w:rsidRPr="00305C0A" w:rsidRDefault="00D02A04" w:rsidP="00C34FF7">
            <w:pPr>
              <w:spacing w:before="40"/>
              <w:jc w:val="center"/>
              <w:rPr>
                <w:rFonts w:cs="Arial"/>
                <w:bCs/>
                <w:color w:val="000000"/>
                <w:sz w:val="20"/>
                <w:szCs w:val="20"/>
                <w:lang w:val="en-US"/>
              </w:rPr>
            </w:pPr>
          </w:p>
        </w:tc>
      </w:tr>
      <w:tr w:rsidR="00D02A04" w:rsidRPr="00305C0A" w14:paraId="37021685"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E02CEF0" w14:textId="77777777" w:rsidR="00D02A04" w:rsidRPr="00305C0A" w:rsidRDefault="00D02A04" w:rsidP="006647B2">
            <w:pPr>
              <w:spacing w:before="40"/>
              <w:jc w:val="center"/>
              <w:rPr>
                <w:rFonts w:cs="Arial"/>
                <w:color w:val="000000"/>
                <w:sz w:val="20"/>
                <w:szCs w:val="20"/>
              </w:rPr>
            </w:pPr>
            <w:r>
              <w:rPr>
                <w:rFonts w:cs="Arial"/>
                <w:color w:val="000000"/>
                <w:sz w:val="20"/>
                <w:szCs w:val="20"/>
              </w:rPr>
              <w:t>58</w:t>
            </w:r>
          </w:p>
        </w:tc>
        <w:tc>
          <w:tcPr>
            <w:tcW w:w="1985" w:type="dxa"/>
            <w:tcBorders>
              <w:top w:val="nil"/>
              <w:left w:val="nil"/>
              <w:bottom w:val="single" w:sz="4" w:space="0" w:color="auto"/>
              <w:right w:val="nil"/>
            </w:tcBorders>
            <w:shd w:val="clear" w:color="auto" w:fill="auto"/>
          </w:tcPr>
          <w:p w14:paraId="3CC9AAEC" w14:textId="77777777" w:rsidR="00D02A04" w:rsidRPr="00305C0A" w:rsidRDefault="00D02A04" w:rsidP="006647B2">
            <w:pPr>
              <w:spacing w:before="40"/>
              <w:jc w:val="left"/>
              <w:rPr>
                <w:color w:val="000000"/>
                <w:sz w:val="20"/>
                <w:szCs w:val="20"/>
              </w:rPr>
            </w:pPr>
            <w:r w:rsidRPr="00305C0A">
              <w:rPr>
                <w:color w:val="000000"/>
                <w:sz w:val="20"/>
                <w:szCs w:val="20"/>
              </w:rPr>
              <w:t>South Wonston Primary School</w:t>
            </w:r>
          </w:p>
        </w:tc>
        <w:tc>
          <w:tcPr>
            <w:tcW w:w="1275" w:type="dxa"/>
            <w:tcBorders>
              <w:bottom w:val="single" w:sz="4" w:space="0" w:color="auto"/>
            </w:tcBorders>
          </w:tcPr>
          <w:p w14:paraId="1FAF027E" w14:textId="77777777" w:rsidR="00D02A04" w:rsidRDefault="0089148D" w:rsidP="006647B2">
            <w:pPr>
              <w:spacing w:before="40"/>
              <w:jc w:val="center"/>
              <w:rPr>
                <w:rFonts w:cs="Arial"/>
                <w:bCs/>
                <w:color w:val="000000"/>
                <w:sz w:val="20"/>
                <w:szCs w:val="20"/>
                <w:lang w:val="en-US"/>
              </w:rPr>
            </w:pPr>
            <w:r>
              <w:rPr>
                <w:rFonts w:cs="Arial"/>
                <w:bCs/>
                <w:color w:val="000000"/>
                <w:sz w:val="20"/>
                <w:szCs w:val="20"/>
                <w:lang w:val="en-US"/>
              </w:rPr>
              <w:t>SO21 3EH</w:t>
            </w:r>
          </w:p>
        </w:tc>
        <w:tc>
          <w:tcPr>
            <w:tcW w:w="947" w:type="dxa"/>
            <w:tcBorders>
              <w:bottom w:val="single" w:sz="4" w:space="0" w:color="auto"/>
            </w:tcBorders>
            <w:shd w:val="clear" w:color="auto" w:fill="FFFFFF"/>
          </w:tcPr>
          <w:p w14:paraId="17FF5EB0" w14:textId="77777777" w:rsidR="00D02A04" w:rsidRPr="00305C0A" w:rsidRDefault="00D02A04" w:rsidP="006647B2">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bottom w:val="single" w:sz="4" w:space="0" w:color="auto"/>
            </w:tcBorders>
            <w:shd w:val="clear" w:color="auto" w:fill="FFFFFF"/>
          </w:tcPr>
          <w:p w14:paraId="3AE04148" w14:textId="77777777" w:rsidR="00D02A04" w:rsidRPr="00305C0A" w:rsidRDefault="00D02A04" w:rsidP="006647B2">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48353B9A" w14:textId="77777777" w:rsidR="00D02A04" w:rsidRPr="00305C0A" w:rsidRDefault="00D02A04" w:rsidP="006647B2">
            <w:pPr>
              <w:spacing w:before="40"/>
              <w:jc w:val="left"/>
              <w:rPr>
                <w:rFonts w:cs="Arial"/>
                <w:color w:val="000000"/>
                <w:sz w:val="20"/>
                <w:szCs w:val="20"/>
                <w:lang w:val="en-US"/>
              </w:rPr>
            </w:pPr>
            <w:r>
              <w:rPr>
                <w:rFonts w:cs="Arial"/>
                <w:color w:val="000000"/>
                <w:sz w:val="20"/>
                <w:szCs w:val="20"/>
                <w:lang w:val="en-US"/>
              </w:rPr>
              <w:t xml:space="preserve">A standard quality mini 7v7 and mini 5v5 pitch. Pitches utilised by South Wonston Swifts FC to accommodate mini demand. </w:t>
            </w:r>
          </w:p>
        </w:tc>
        <w:tc>
          <w:tcPr>
            <w:tcW w:w="3781" w:type="dxa"/>
            <w:shd w:val="clear" w:color="auto" w:fill="FFFFFF"/>
          </w:tcPr>
          <w:p w14:paraId="3D3C519F" w14:textId="77777777" w:rsidR="00D02A04" w:rsidRDefault="00D02A04" w:rsidP="006647B2">
            <w:pPr>
              <w:spacing w:before="40"/>
              <w:jc w:val="left"/>
              <w:rPr>
                <w:rFonts w:eastAsia="Calibri" w:cs="Arial"/>
                <w:sz w:val="20"/>
                <w:szCs w:val="20"/>
              </w:rPr>
            </w:pPr>
            <w:r>
              <w:rPr>
                <w:rFonts w:eastAsia="Calibri" w:cs="Arial"/>
                <w:sz w:val="20"/>
                <w:szCs w:val="20"/>
              </w:rPr>
              <w:t xml:space="preserve">Look to protect pitch quality to accommodate external community use. Seek to provide security of tenure for South Wonston Swifts FC for continued future use. </w:t>
            </w:r>
          </w:p>
          <w:p w14:paraId="4E140FF6" w14:textId="77777777" w:rsidR="00C7494B" w:rsidRPr="00305C0A" w:rsidRDefault="00C7494B" w:rsidP="006647B2">
            <w:pPr>
              <w:spacing w:before="40"/>
              <w:jc w:val="left"/>
              <w:rPr>
                <w:rFonts w:eastAsia="Calibri" w:cs="Arial"/>
                <w:sz w:val="20"/>
                <w:szCs w:val="20"/>
              </w:rPr>
            </w:pPr>
          </w:p>
        </w:tc>
        <w:tc>
          <w:tcPr>
            <w:tcW w:w="1418" w:type="dxa"/>
            <w:shd w:val="clear" w:color="auto" w:fill="FFFFFF"/>
          </w:tcPr>
          <w:p w14:paraId="72B529FB" w14:textId="77777777" w:rsidR="00D02A04" w:rsidRDefault="00D02A04" w:rsidP="006647B2">
            <w:pPr>
              <w:spacing w:before="40"/>
              <w:jc w:val="center"/>
              <w:rPr>
                <w:rFonts w:cs="Arial"/>
                <w:bCs/>
                <w:sz w:val="20"/>
                <w:szCs w:val="20"/>
                <w:lang w:val="en-US"/>
              </w:rPr>
            </w:pPr>
            <w:r>
              <w:rPr>
                <w:rFonts w:cs="Arial"/>
                <w:bCs/>
                <w:sz w:val="20"/>
                <w:szCs w:val="20"/>
                <w:lang w:val="en-US"/>
              </w:rPr>
              <w:t>School</w:t>
            </w:r>
          </w:p>
          <w:p w14:paraId="2B186551" w14:textId="77777777" w:rsidR="00D02A04" w:rsidRPr="00305C0A" w:rsidRDefault="00D02A04" w:rsidP="006647B2">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61F393E3" w14:textId="77777777" w:rsidR="00D02A04" w:rsidRPr="00305C0A" w:rsidRDefault="00D02A04" w:rsidP="006647B2">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87D65E6" w14:textId="77777777" w:rsidR="00D02A04" w:rsidRPr="00305C0A" w:rsidRDefault="00D02A04" w:rsidP="006647B2">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5DBAFAC0" w14:textId="77777777" w:rsidR="00D02A04" w:rsidRPr="00305C0A" w:rsidRDefault="00D02A04" w:rsidP="006647B2">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69327B8D" w14:textId="77777777" w:rsidR="00D02A04" w:rsidRPr="00305C0A" w:rsidRDefault="00D02A04" w:rsidP="006647B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0BACE54" w14:textId="77777777" w:rsidR="00D02A04" w:rsidRDefault="00D02A04" w:rsidP="006647B2">
            <w:pPr>
              <w:spacing w:before="40"/>
              <w:jc w:val="center"/>
              <w:rPr>
                <w:rFonts w:cs="Arial"/>
                <w:bCs/>
                <w:color w:val="000000"/>
                <w:sz w:val="20"/>
                <w:szCs w:val="20"/>
                <w:lang w:val="en-US"/>
              </w:rPr>
            </w:pPr>
            <w:r>
              <w:rPr>
                <w:rFonts w:cs="Arial"/>
                <w:bCs/>
                <w:color w:val="000000"/>
                <w:sz w:val="20"/>
                <w:szCs w:val="20"/>
                <w:lang w:val="en-US"/>
              </w:rPr>
              <w:t>Protect</w:t>
            </w:r>
          </w:p>
          <w:p w14:paraId="298A3AE4" w14:textId="77777777" w:rsidR="00D02A04" w:rsidRPr="00305C0A" w:rsidRDefault="00D02A04" w:rsidP="006647B2">
            <w:pPr>
              <w:spacing w:before="40"/>
              <w:jc w:val="center"/>
              <w:rPr>
                <w:rFonts w:cs="Arial"/>
                <w:bCs/>
                <w:color w:val="000000"/>
                <w:sz w:val="20"/>
                <w:szCs w:val="20"/>
                <w:lang w:val="en-US"/>
              </w:rPr>
            </w:pPr>
          </w:p>
        </w:tc>
      </w:tr>
      <w:tr w:rsidR="0089148D" w:rsidRPr="00305C0A" w14:paraId="7FA395F5" w14:textId="77777777" w:rsidTr="00C7494B">
        <w:trPr>
          <w:trHeight w:val="248"/>
        </w:trPr>
        <w:tc>
          <w:tcPr>
            <w:tcW w:w="709" w:type="dxa"/>
            <w:vMerge w:val="restart"/>
            <w:tcBorders>
              <w:top w:val="single" w:sz="4" w:space="0" w:color="auto"/>
              <w:left w:val="single" w:sz="4" w:space="0" w:color="auto"/>
              <w:right w:val="single" w:sz="4" w:space="0" w:color="auto"/>
            </w:tcBorders>
            <w:shd w:val="clear" w:color="auto" w:fill="auto"/>
          </w:tcPr>
          <w:p w14:paraId="6626B00D" w14:textId="77777777" w:rsidR="0089148D" w:rsidRPr="00305C0A" w:rsidRDefault="0089148D" w:rsidP="006647B2">
            <w:pPr>
              <w:spacing w:before="40"/>
              <w:jc w:val="center"/>
              <w:rPr>
                <w:rFonts w:cs="Arial"/>
                <w:color w:val="000000"/>
                <w:sz w:val="20"/>
                <w:szCs w:val="20"/>
              </w:rPr>
            </w:pPr>
            <w:r>
              <w:rPr>
                <w:rFonts w:cs="Arial"/>
                <w:color w:val="000000"/>
                <w:sz w:val="20"/>
                <w:szCs w:val="20"/>
              </w:rPr>
              <w:t>59</w:t>
            </w:r>
          </w:p>
        </w:tc>
        <w:tc>
          <w:tcPr>
            <w:tcW w:w="1985" w:type="dxa"/>
            <w:vMerge w:val="restart"/>
            <w:tcBorders>
              <w:top w:val="nil"/>
              <w:left w:val="nil"/>
              <w:right w:val="nil"/>
            </w:tcBorders>
            <w:shd w:val="clear" w:color="auto" w:fill="auto"/>
          </w:tcPr>
          <w:p w14:paraId="753CC45A" w14:textId="77777777" w:rsidR="0089148D" w:rsidRPr="00305C0A" w:rsidRDefault="0089148D" w:rsidP="006647B2">
            <w:pPr>
              <w:spacing w:before="40"/>
              <w:jc w:val="left"/>
              <w:rPr>
                <w:color w:val="000000"/>
                <w:sz w:val="20"/>
                <w:szCs w:val="20"/>
              </w:rPr>
            </w:pPr>
            <w:r w:rsidRPr="00305C0A">
              <w:rPr>
                <w:color w:val="000000"/>
                <w:sz w:val="20"/>
                <w:szCs w:val="20"/>
              </w:rPr>
              <w:t>South Wonston Recreation Ground</w:t>
            </w:r>
          </w:p>
        </w:tc>
        <w:tc>
          <w:tcPr>
            <w:tcW w:w="1275" w:type="dxa"/>
            <w:vMerge w:val="restart"/>
          </w:tcPr>
          <w:p w14:paraId="3745A489" w14:textId="77777777" w:rsidR="0089148D" w:rsidRDefault="0089148D" w:rsidP="006647B2">
            <w:pPr>
              <w:spacing w:before="40"/>
              <w:jc w:val="center"/>
              <w:rPr>
                <w:rFonts w:cs="Arial"/>
                <w:bCs/>
                <w:color w:val="000000"/>
                <w:sz w:val="20"/>
                <w:szCs w:val="20"/>
                <w:lang w:val="en-US"/>
              </w:rPr>
            </w:pPr>
            <w:r>
              <w:rPr>
                <w:rFonts w:cs="Arial"/>
                <w:bCs/>
                <w:color w:val="000000"/>
                <w:sz w:val="20"/>
                <w:szCs w:val="20"/>
                <w:lang w:val="en-US"/>
              </w:rPr>
              <w:t>SO21 3HR</w:t>
            </w:r>
          </w:p>
        </w:tc>
        <w:tc>
          <w:tcPr>
            <w:tcW w:w="947" w:type="dxa"/>
            <w:tcBorders>
              <w:bottom w:val="single" w:sz="4" w:space="0" w:color="auto"/>
            </w:tcBorders>
            <w:shd w:val="clear" w:color="auto" w:fill="FFFFFF"/>
          </w:tcPr>
          <w:p w14:paraId="05C5EE92"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155DFF81"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521FAEA3" w14:textId="77777777" w:rsidR="0089148D" w:rsidRPr="00305C0A" w:rsidRDefault="0089148D" w:rsidP="006647B2">
            <w:pPr>
              <w:spacing w:before="40"/>
              <w:jc w:val="left"/>
              <w:rPr>
                <w:rFonts w:cs="Arial"/>
                <w:color w:val="000000"/>
                <w:sz w:val="20"/>
                <w:szCs w:val="20"/>
                <w:lang w:val="en-US"/>
              </w:rPr>
            </w:pPr>
            <w:r>
              <w:rPr>
                <w:rFonts w:cs="Arial"/>
                <w:color w:val="000000"/>
                <w:sz w:val="20"/>
                <w:szCs w:val="20"/>
                <w:lang w:val="en-US"/>
              </w:rPr>
              <w:t xml:space="preserve">Two standard quality adult pitches and a mini 7v7 and mini 5v5 pitch. Site is utilised </w:t>
            </w:r>
            <w:r>
              <w:rPr>
                <w:rFonts w:cs="Arial"/>
                <w:color w:val="000000"/>
                <w:sz w:val="20"/>
                <w:szCs w:val="20"/>
                <w:lang w:val="en-US"/>
              </w:rPr>
              <w:lastRenderedPageBreak/>
              <w:t xml:space="preserve">for midweek training because the Club cannot access 3G provision within its locality and therefore spare capacity on the site has been discounted. </w:t>
            </w:r>
          </w:p>
        </w:tc>
        <w:tc>
          <w:tcPr>
            <w:tcW w:w="3781" w:type="dxa"/>
            <w:shd w:val="clear" w:color="auto" w:fill="FFFFFF"/>
          </w:tcPr>
          <w:p w14:paraId="247B7497" w14:textId="77777777" w:rsidR="0089148D" w:rsidRPr="00305C0A" w:rsidRDefault="0089148D" w:rsidP="006647B2">
            <w:pPr>
              <w:spacing w:before="40"/>
              <w:jc w:val="left"/>
              <w:rPr>
                <w:rFonts w:eastAsia="Calibri" w:cs="Arial"/>
                <w:sz w:val="20"/>
                <w:szCs w:val="20"/>
              </w:rPr>
            </w:pPr>
            <w:r>
              <w:rPr>
                <w:rFonts w:eastAsia="Calibri" w:cs="Arial"/>
                <w:sz w:val="20"/>
                <w:szCs w:val="20"/>
              </w:rPr>
              <w:lastRenderedPageBreak/>
              <w:t xml:space="preserve">Ensure that the quality of the pitches on site are sustained as a minimal. Look to </w:t>
            </w:r>
            <w:r>
              <w:rPr>
                <w:rFonts w:eastAsia="Calibri" w:cs="Arial"/>
                <w:sz w:val="20"/>
                <w:szCs w:val="20"/>
              </w:rPr>
              <w:lastRenderedPageBreak/>
              <w:t xml:space="preserve">improve pitch quality where possible by improving overall quality of the maintenance regime undertaken to compensate for midweek training use.  </w:t>
            </w:r>
          </w:p>
        </w:tc>
        <w:tc>
          <w:tcPr>
            <w:tcW w:w="1418" w:type="dxa"/>
            <w:shd w:val="clear" w:color="auto" w:fill="FFFFFF"/>
          </w:tcPr>
          <w:p w14:paraId="2F34825F" w14:textId="77777777" w:rsidR="0089148D" w:rsidRDefault="0089148D" w:rsidP="00153C1A">
            <w:pPr>
              <w:spacing w:before="40"/>
              <w:jc w:val="center"/>
              <w:rPr>
                <w:rFonts w:cs="Arial"/>
                <w:bCs/>
                <w:sz w:val="20"/>
                <w:szCs w:val="20"/>
                <w:lang w:val="en-US"/>
              </w:rPr>
            </w:pPr>
            <w:r>
              <w:rPr>
                <w:rFonts w:cs="Arial"/>
                <w:bCs/>
                <w:sz w:val="20"/>
                <w:szCs w:val="20"/>
                <w:lang w:val="en-US"/>
              </w:rPr>
              <w:lastRenderedPageBreak/>
              <w:t>Parish Council</w:t>
            </w:r>
          </w:p>
          <w:p w14:paraId="0C7A5539" w14:textId="77777777" w:rsidR="0089148D" w:rsidRDefault="0089148D" w:rsidP="00153C1A">
            <w:pPr>
              <w:spacing w:before="40"/>
              <w:jc w:val="center"/>
              <w:rPr>
                <w:rFonts w:cs="Arial"/>
                <w:bCs/>
                <w:sz w:val="20"/>
                <w:szCs w:val="20"/>
                <w:lang w:val="en-US"/>
              </w:rPr>
            </w:pPr>
            <w:r>
              <w:rPr>
                <w:rFonts w:cs="Arial"/>
                <w:bCs/>
                <w:sz w:val="20"/>
                <w:szCs w:val="20"/>
                <w:lang w:val="en-US"/>
              </w:rPr>
              <w:lastRenderedPageBreak/>
              <w:t>Sports Club</w:t>
            </w:r>
          </w:p>
          <w:p w14:paraId="4C2435F6" w14:textId="77777777" w:rsidR="0089148D" w:rsidRPr="00305C0A" w:rsidRDefault="0089148D" w:rsidP="00153C1A">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2436F86F" w14:textId="77777777" w:rsidR="0089148D" w:rsidRPr="00305C0A" w:rsidRDefault="0089148D" w:rsidP="006647B2">
            <w:pPr>
              <w:spacing w:before="40"/>
              <w:jc w:val="center"/>
              <w:rPr>
                <w:rFonts w:cs="Arial"/>
                <w:bCs/>
                <w:sz w:val="20"/>
                <w:szCs w:val="20"/>
                <w:lang w:val="en-US"/>
              </w:rPr>
            </w:pPr>
            <w:r>
              <w:rPr>
                <w:rFonts w:cs="Arial"/>
                <w:bCs/>
                <w:sz w:val="20"/>
                <w:szCs w:val="20"/>
                <w:lang w:val="en-US"/>
              </w:rPr>
              <w:lastRenderedPageBreak/>
              <w:t xml:space="preserve">Local site </w:t>
            </w:r>
          </w:p>
        </w:tc>
        <w:tc>
          <w:tcPr>
            <w:tcW w:w="992" w:type="dxa"/>
            <w:shd w:val="clear" w:color="auto" w:fill="FFFFFF"/>
          </w:tcPr>
          <w:p w14:paraId="6BE57A89"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5D9ACD28"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16BD6D3F"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7C14CB12" w14:textId="77777777" w:rsidR="0089148D" w:rsidRDefault="0089148D" w:rsidP="006647B2">
            <w:pPr>
              <w:spacing w:before="40"/>
              <w:jc w:val="center"/>
              <w:rPr>
                <w:rFonts w:cs="Arial"/>
                <w:bCs/>
                <w:color w:val="000000"/>
                <w:sz w:val="20"/>
                <w:szCs w:val="20"/>
                <w:lang w:val="en-US"/>
              </w:rPr>
            </w:pPr>
            <w:r>
              <w:rPr>
                <w:rFonts w:cs="Arial"/>
                <w:bCs/>
                <w:color w:val="000000"/>
                <w:sz w:val="20"/>
                <w:szCs w:val="20"/>
                <w:lang w:val="en-US"/>
              </w:rPr>
              <w:t>Protect</w:t>
            </w:r>
          </w:p>
          <w:p w14:paraId="44BF72CA" w14:textId="77777777" w:rsidR="0089148D" w:rsidRPr="00305C0A" w:rsidRDefault="0089148D" w:rsidP="006647B2">
            <w:pPr>
              <w:spacing w:before="40"/>
              <w:jc w:val="center"/>
              <w:rPr>
                <w:rFonts w:cs="Arial"/>
                <w:bCs/>
                <w:color w:val="000000"/>
                <w:sz w:val="20"/>
                <w:szCs w:val="20"/>
                <w:lang w:val="en-US"/>
              </w:rPr>
            </w:pPr>
            <w:r>
              <w:rPr>
                <w:rFonts w:cs="Arial"/>
                <w:bCs/>
                <w:color w:val="000000"/>
                <w:sz w:val="20"/>
                <w:szCs w:val="20"/>
                <w:lang w:val="en-US"/>
              </w:rPr>
              <w:lastRenderedPageBreak/>
              <w:t xml:space="preserve">Enhance </w:t>
            </w:r>
          </w:p>
        </w:tc>
      </w:tr>
      <w:tr w:rsidR="0089148D" w:rsidRPr="00305C0A" w14:paraId="65C1776B" w14:textId="77777777" w:rsidTr="00C7494B">
        <w:trPr>
          <w:trHeight w:val="247"/>
        </w:trPr>
        <w:tc>
          <w:tcPr>
            <w:tcW w:w="709" w:type="dxa"/>
            <w:vMerge/>
            <w:tcBorders>
              <w:left w:val="single" w:sz="4" w:space="0" w:color="auto"/>
              <w:bottom w:val="single" w:sz="4" w:space="0" w:color="auto"/>
              <w:right w:val="single" w:sz="4" w:space="0" w:color="auto"/>
            </w:tcBorders>
            <w:shd w:val="clear" w:color="auto" w:fill="auto"/>
          </w:tcPr>
          <w:p w14:paraId="41BCCB65" w14:textId="77777777" w:rsidR="0089148D" w:rsidRDefault="0089148D" w:rsidP="0070198E">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02D3B10B" w14:textId="77777777" w:rsidR="0089148D" w:rsidRPr="00305C0A" w:rsidRDefault="0089148D" w:rsidP="0070198E">
            <w:pPr>
              <w:spacing w:before="40"/>
              <w:jc w:val="left"/>
              <w:rPr>
                <w:color w:val="000000"/>
                <w:sz w:val="20"/>
                <w:szCs w:val="20"/>
              </w:rPr>
            </w:pPr>
          </w:p>
        </w:tc>
        <w:tc>
          <w:tcPr>
            <w:tcW w:w="1275" w:type="dxa"/>
            <w:vMerge/>
            <w:tcBorders>
              <w:bottom w:val="single" w:sz="4" w:space="0" w:color="auto"/>
            </w:tcBorders>
          </w:tcPr>
          <w:p w14:paraId="0E3BB430" w14:textId="77777777" w:rsidR="0089148D" w:rsidRDefault="0089148D" w:rsidP="0070198E">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237C49F7" w14:textId="77777777" w:rsidR="0089148D" w:rsidRDefault="0089148D" w:rsidP="0070198E">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tcBorders>
              <w:bottom w:val="single" w:sz="4" w:space="0" w:color="auto"/>
            </w:tcBorders>
            <w:shd w:val="clear" w:color="auto" w:fill="FFFFFF"/>
          </w:tcPr>
          <w:p w14:paraId="722E5FDF" w14:textId="77777777" w:rsidR="0089148D" w:rsidRPr="00305C0A" w:rsidRDefault="0089148D" w:rsidP="0070198E">
            <w:pPr>
              <w:spacing w:before="40"/>
              <w:jc w:val="center"/>
              <w:rPr>
                <w:rFonts w:cs="Arial"/>
                <w:bCs/>
                <w:color w:val="000000"/>
                <w:sz w:val="20"/>
                <w:szCs w:val="20"/>
                <w:lang w:val="en-US"/>
              </w:rPr>
            </w:pPr>
          </w:p>
        </w:tc>
        <w:tc>
          <w:tcPr>
            <w:tcW w:w="4051" w:type="dxa"/>
            <w:shd w:val="clear" w:color="auto" w:fill="FFFFFF"/>
          </w:tcPr>
          <w:p w14:paraId="7820D15D" w14:textId="77777777" w:rsidR="0089148D" w:rsidRPr="00305C0A" w:rsidRDefault="0089148D" w:rsidP="0070198E">
            <w:pPr>
              <w:spacing w:before="40"/>
              <w:jc w:val="left"/>
              <w:rPr>
                <w:rFonts w:cs="Arial"/>
                <w:color w:val="000000"/>
                <w:sz w:val="20"/>
                <w:szCs w:val="20"/>
                <w:lang w:val="en-US"/>
              </w:rPr>
            </w:pPr>
            <w:r>
              <w:rPr>
                <w:rFonts w:cs="Arial"/>
                <w:color w:val="000000"/>
                <w:sz w:val="20"/>
                <w:szCs w:val="20"/>
                <w:lang w:val="en-US"/>
              </w:rPr>
              <w:t>Standard quality standalone NTP.</w:t>
            </w:r>
          </w:p>
        </w:tc>
        <w:tc>
          <w:tcPr>
            <w:tcW w:w="3781" w:type="dxa"/>
            <w:shd w:val="clear" w:color="auto" w:fill="FFFFFF"/>
          </w:tcPr>
          <w:p w14:paraId="1E0CD772" w14:textId="77777777" w:rsidR="0089148D" w:rsidRPr="00305C0A" w:rsidRDefault="0089148D" w:rsidP="0070198E">
            <w:pPr>
              <w:spacing w:before="40"/>
              <w:jc w:val="left"/>
              <w:rPr>
                <w:rFonts w:eastAsia="Calibri" w:cs="Arial"/>
                <w:sz w:val="20"/>
                <w:szCs w:val="20"/>
              </w:rPr>
            </w:pPr>
            <w:r>
              <w:rPr>
                <w:rFonts w:eastAsia="Calibri" w:cs="Arial"/>
                <w:sz w:val="20"/>
                <w:szCs w:val="20"/>
              </w:rPr>
              <w:t xml:space="preserve">Protect quality of NTP for recreational use. </w:t>
            </w:r>
          </w:p>
        </w:tc>
        <w:tc>
          <w:tcPr>
            <w:tcW w:w="1418" w:type="dxa"/>
            <w:shd w:val="clear" w:color="auto" w:fill="FFFFFF"/>
          </w:tcPr>
          <w:p w14:paraId="6DB1F139" w14:textId="77777777" w:rsidR="0089148D" w:rsidRDefault="0089148D" w:rsidP="0070198E">
            <w:pPr>
              <w:spacing w:before="40"/>
              <w:jc w:val="center"/>
              <w:rPr>
                <w:rFonts w:cs="Arial"/>
                <w:bCs/>
                <w:sz w:val="20"/>
                <w:szCs w:val="20"/>
                <w:lang w:val="en-US"/>
              </w:rPr>
            </w:pPr>
            <w:r>
              <w:rPr>
                <w:rFonts w:cs="Arial"/>
                <w:bCs/>
                <w:sz w:val="20"/>
                <w:szCs w:val="20"/>
                <w:lang w:val="en-US"/>
              </w:rPr>
              <w:t>Parish Council</w:t>
            </w:r>
          </w:p>
          <w:p w14:paraId="5E801C7A" w14:textId="77777777" w:rsidR="0089148D" w:rsidRPr="00305C0A" w:rsidRDefault="0089148D" w:rsidP="0070198E">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73D16F6D" w14:textId="77777777" w:rsidR="0089148D" w:rsidRPr="00305C0A" w:rsidRDefault="0089148D" w:rsidP="0070198E">
            <w:pPr>
              <w:spacing w:before="40"/>
              <w:jc w:val="center"/>
              <w:rPr>
                <w:rFonts w:cs="Arial"/>
                <w:bCs/>
                <w:sz w:val="20"/>
                <w:szCs w:val="20"/>
                <w:lang w:val="en-US"/>
              </w:rPr>
            </w:pPr>
          </w:p>
        </w:tc>
        <w:tc>
          <w:tcPr>
            <w:tcW w:w="992" w:type="dxa"/>
            <w:shd w:val="clear" w:color="auto" w:fill="FFFFFF"/>
          </w:tcPr>
          <w:p w14:paraId="44AC9325" w14:textId="77777777" w:rsidR="0089148D" w:rsidRPr="00305C0A" w:rsidRDefault="0089148D" w:rsidP="0070198E">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B95D785" w14:textId="77777777" w:rsidR="0089148D" w:rsidRPr="00305C0A" w:rsidRDefault="0089148D" w:rsidP="0070198E">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E79E46E" w14:textId="77777777" w:rsidR="0089148D" w:rsidRPr="00305C0A" w:rsidRDefault="0089148D" w:rsidP="0070198E">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53D2502" w14:textId="77777777" w:rsidR="0089148D" w:rsidRPr="00305C0A" w:rsidRDefault="0089148D" w:rsidP="001C1DC8">
            <w:pPr>
              <w:spacing w:before="40"/>
              <w:jc w:val="center"/>
              <w:rPr>
                <w:rFonts w:cs="Arial"/>
                <w:bCs/>
                <w:color w:val="000000"/>
                <w:sz w:val="20"/>
                <w:szCs w:val="20"/>
                <w:lang w:val="en-US"/>
              </w:rPr>
            </w:pPr>
          </w:p>
        </w:tc>
      </w:tr>
      <w:tr w:rsidR="00D02A04" w:rsidRPr="00305C0A" w14:paraId="3AE7C2F7"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A0F3ED4" w14:textId="77777777" w:rsidR="00D02A04" w:rsidRPr="00305C0A" w:rsidRDefault="00D02A04" w:rsidP="000A69ED">
            <w:pPr>
              <w:spacing w:before="40"/>
              <w:jc w:val="center"/>
              <w:rPr>
                <w:rFonts w:cs="Arial"/>
                <w:color w:val="000000"/>
                <w:sz w:val="20"/>
                <w:szCs w:val="20"/>
              </w:rPr>
            </w:pPr>
            <w:r>
              <w:rPr>
                <w:rFonts w:cs="Arial"/>
                <w:color w:val="000000"/>
                <w:sz w:val="20"/>
                <w:szCs w:val="20"/>
              </w:rPr>
              <w:t>60</w:t>
            </w:r>
          </w:p>
        </w:tc>
        <w:tc>
          <w:tcPr>
            <w:tcW w:w="1985" w:type="dxa"/>
            <w:tcBorders>
              <w:top w:val="nil"/>
              <w:left w:val="nil"/>
              <w:bottom w:val="single" w:sz="4" w:space="0" w:color="auto"/>
              <w:right w:val="nil"/>
            </w:tcBorders>
            <w:shd w:val="clear" w:color="auto" w:fill="auto"/>
          </w:tcPr>
          <w:p w14:paraId="45EA27A1" w14:textId="77777777" w:rsidR="00D02A04" w:rsidRPr="00305C0A" w:rsidRDefault="00D02A04" w:rsidP="000A69ED">
            <w:pPr>
              <w:spacing w:before="40"/>
              <w:jc w:val="left"/>
              <w:rPr>
                <w:color w:val="000000"/>
                <w:sz w:val="20"/>
                <w:szCs w:val="20"/>
              </w:rPr>
            </w:pPr>
            <w:r w:rsidRPr="00305C0A">
              <w:rPr>
                <w:color w:val="000000"/>
                <w:sz w:val="20"/>
                <w:szCs w:val="20"/>
              </w:rPr>
              <w:t>Southern Water</w:t>
            </w:r>
          </w:p>
        </w:tc>
        <w:tc>
          <w:tcPr>
            <w:tcW w:w="1275" w:type="dxa"/>
            <w:tcBorders>
              <w:bottom w:val="single" w:sz="4" w:space="0" w:color="auto"/>
            </w:tcBorders>
          </w:tcPr>
          <w:p w14:paraId="42FF1272" w14:textId="77777777" w:rsidR="00D02A04" w:rsidRDefault="0089148D" w:rsidP="000A69ED">
            <w:pPr>
              <w:spacing w:before="40"/>
              <w:jc w:val="center"/>
              <w:rPr>
                <w:rFonts w:cs="Arial"/>
                <w:bCs/>
                <w:color w:val="000000"/>
                <w:sz w:val="20"/>
                <w:szCs w:val="20"/>
                <w:lang w:val="en-US"/>
              </w:rPr>
            </w:pPr>
            <w:r>
              <w:rPr>
                <w:rFonts w:cs="Arial"/>
                <w:bCs/>
                <w:color w:val="000000"/>
                <w:sz w:val="20"/>
                <w:szCs w:val="20"/>
                <w:lang w:val="en-US"/>
              </w:rPr>
              <w:t>SO21 2DL</w:t>
            </w:r>
          </w:p>
        </w:tc>
        <w:tc>
          <w:tcPr>
            <w:tcW w:w="947" w:type="dxa"/>
            <w:tcBorders>
              <w:bottom w:val="single" w:sz="4" w:space="0" w:color="auto"/>
            </w:tcBorders>
            <w:shd w:val="clear" w:color="auto" w:fill="FFFFFF"/>
          </w:tcPr>
          <w:p w14:paraId="4E7379C7"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tcBorders>
              <w:bottom w:val="single" w:sz="4" w:space="0" w:color="auto"/>
            </w:tcBorders>
            <w:shd w:val="clear" w:color="auto" w:fill="FFFFFF"/>
          </w:tcPr>
          <w:p w14:paraId="3F13A361"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Private</w:t>
            </w:r>
          </w:p>
        </w:tc>
        <w:tc>
          <w:tcPr>
            <w:tcW w:w="4051" w:type="dxa"/>
            <w:shd w:val="clear" w:color="auto" w:fill="FFFFFF"/>
          </w:tcPr>
          <w:p w14:paraId="6F6FA324" w14:textId="77777777" w:rsidR="00D02A04" w:rsidRPr="00305C0A" w:rsidRDefault="00D02A04" w:rsidP="000A69ED">
            <w:pPr>
              <w:spacing w:before="40"/>
              <w:jc w:val="left"/>
              <w:rPr>
                <w:rFonts w:cs="Arial"/>
                <w:color w:val="000000"/>
                <w:sz w:val="20"/>
                <w:szCs w:val="20"/>
                <w:lang w:val="en-US"/>
              </w:rPr>
            </w:pPr>
            <w:r>
              <w:rPr>
                <w:rFonts w:cs="Arial"/>
                <w:color w:val="000000"/>
                <w:sz w:val="20"/>
                <w:szCs w:val="20"/>
                <w:lang w:val="en-US"/>
              </w:rPr>
              <w:t>A standard quality cricket square with nine grass wickets and an NTP. Site used privately by employees of Southern Water.</w:t>
            </w:r>
          </w:p>
        </w:tc>
        <w:tc>
          <w:tcPr>
            <w:tcW w:w="3781" w:type="dxa"/>
            <w:shd w:val="clear" w:color="auto" w:fill="FFFFFF"/>
          </w:tcPr>
          <w:p w14:paraId="28D2934A" w14:textId="77777777" w:rsidR="00D02A04" w:rsidRPr="00305C0A" w:rsidRDefault="00D02A04" w:rsidP="000A69ED">
            <w:pPr>
              <w:spacing w:before="40"/>
              <w:jc w:val="left"/>
              <w:rPr>
                <w:rFonts w:eastAsia="Calibri" w:cs="Arial"/>
                <w:sz w:val="20"/>
                <w:szCs w:val="20"/>
              </w:rPr>
            </w:pPr>
            <w:r>
              <w:rPr>
                <w:rFonts w:eastAsia="Calibri" w:cs="Arial"/>
                <w:sz w:val="20"/>
                <w:szCs w:val="20"/>
              </w:rPr>
              <w:t xml:space="preserve">Ensure quality is sustained for private use. </w:t>
            </w:r>
          </w:p>
        </w:tc>
        <w:tc>
          <w:tcPr>
            <w:tcW w:w="1418" w:type="dxa"/>
            <w:shd w:val="clear" w:color="auto" w:fill="FFFFFF"/>
          </w:tcPr>
          <w:p w14:paraId="3169576C" w14:textId="77777777" w:rsidR="00D02A04" w:rsidRPr="00305C0A" w:rsidRDefault="00D02A04" w:rsidP="000A69ED">
            <w:pPr>
              <w:spacing w:before="40"/>
              <w:jc w:val="center"/>
              <w:rPr>
                <w:rFonts w:cs="Arial"/>
                <w:bCs/>
                <w:sz w:val="20"/>
                <w:szCs w:val="20"/>
                <w:lang w:val="en-US"/>
              </w:rPr>
            </w:pPr>
            <w:r>
              <w:rPr>
                <w:rFonts w:cs="Arial"/>
                <w:bCs/>
                <w:sz w:val="20"/>
                <w:szCs w:val="20"/>
                <w:lang w:val="en-US"/>
              </w:rPr>
              <w:t>Private</w:t>
            </w:r>
          </w:p>
        </w:tc>
        <w:tc>
          <w:tcPr>
            <w:tcW w:w="1134" w:type="dxa"/>
            <w:shd w:val="clear" w:color="auto" w:fill="FFFFFF"/>
          </w:tcPr>
          <w:p w14:paraId="314BA666" w14:textId="77777777" w:rsidR="00D02A04" w:rsidRPr="00305C0A" w:rsidRDefault="00D02A04" w:rsidP="000A69ED">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E3B5A91"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60E3968"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6ABCFE41"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F72FBA5" w14:textId="77777777" w:rsidR="00D02A04" w:rsidRDefault="00D02A04" w:rsidP="000A69ED">
            <w:pPr>
              <w:spacing w:before="40"/>
              <w:jc w:val="center"/>
              <w:rPr>
                <w:rFonts w:cs="Arial"/>
                <w:bCs/>
                <w:color w:val="000000"/>
                <w:sz w:val="20"/>
                <w:szCs w:val="20"/>
                <w:lang w:val="en-US"/>
              </w:rPr>
            </w:pPr>
            <w:r>
              <w:rPr>
                <w:rFonts w:cs="Arial"/>
                <w:bCs/>
                <w:color w:val="000000"/>
                <w:sz w:val="20"/>
                <w:szCs w:val="20"/>
                <w:lang w:val="en-US"/>
              </w:rPr>
              <w:t>Protect</w:t>
            </w:r>
          </w:p>
          <w:p w14:paraId="292CE8B2" w14:textId="77777777" w:rsidR="00D02A04" w:rsidRPr="00305C0A" w:rsidRDefault="00D02A04" w:rsidP="000A69ED">
            <w:pPr>
              <w:spacing w:before="40"/>
              <w:jc w:val="center"/>
              <w:rPr>
                <w:rFonts w:cs="Arial"/>
                <w:bCs/>
                <w:color w:val="000000"/>
                <w:sz w:val="20"/>
                <w:szCs w:val="20"/>
                <w:lang w:val="en-US"/>
              </w:rPr>
            </w:pPr>
          </w:p>
        </w:tc>
      </w:tr>
      <w:tr w:rsidR="00D02A04" w:rsidRPr="00305C0A" w14:paraId="0F85F43A"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2F5073" w14:textId="77777777" w:rsidR="00D02A04" w:rsidRPr="00305C0A" w:rsidRDefault="00D02A04" w:rsidP="000A69ED">
            <w:pPr>
              <w:spacing w:before="40"/>
              <w:jc w:val="center"/>
              <w:rPr>
                <w:rFonts w:cs="Arial"/>
                <w:color w:val="000000"/>
                <w:sz w:val="20"/>
                <w:szCs w:val="20"/>
              </w:rPr>
            </w:pPr>
            <w:r>
              <w:rPr>
                <w:rFonts w:cs="Arial"/>
                <w:color w:val="000000"/>
                <w:sz w:val="20"/>
                <w:szCs w:val="20"/>
              </w:rPr>
              <w:t>61</w:t>
            </w:r>
          </w:p>
        </w:tc>
        <w:tc>
          <w:tcPr>
            <w:tcW w:w="1985" w:type="dxa"/>
            <w:tcBorders>
              <w:top w:val="single" w:sz="4" w:space="0" w:color="auto"/>
              <w:left w:val="nil"/>
              <w:bottom w:val="single" w:sz="4" w:space="0" w:color="auto"/>
              <w:right w:val="nil"/>
            </w:tcBorders>
            <w:shd w:val="clear" w:color="auto" w:fill="auto"/>
          </w:tcPr>
          <w:p w14:paraId="7A2E39FE" w14:textId="77777777" w:rsidR="00D02A04" w:rsidRPr="00305C0A" w:rsidRDefault="00D02A04" w:rsidP="000A69ED">
            <w:pPr>
              <w:spacing w:before="40"/>
              <w:jc w:val="left"/>
              <w:rPr>
                <w:color w:val="000000"/>
                <w:sz w:val="20"/>
                <w:szCs w:val="20"/>
              </w:rPr>
            </w:pPr>
            <w:r w:rsidRPr="00305C0A">
              <w:rPr>
                <w:color w:val="000000"/>
                <w:sz w:val="20"/>
                <w:szCs w:val="20"/>
              </w:rPr>
              <w:t>Sparsholt College Hampshire</w:t>
            </w:r>
          </w:p>
        </w:tc>
        <w:tc>
          <w:tcPr>
            <w:tcW w:w="1275" w:type="dxa"/>
            <w:tcBorders>
              <w:top w:val="single" w:sz="4" w:space="0" w:color="auto"/>
              <w:bottom w:val="single" w:sz="4" w:space="0" w:color="auto"/>
            </w:tcBorders>
          </w:tcPr>
          <w:p w14:paraId="5A73CCE4" w14:textId="77777777" w:rsidR="00D02A04" w:rsidRDefault="0089148D" w:rsidP="000A69ED">
            <w:pPr>
              <w:spacing w:before="40"/>
              <w:jc w:val="center"/>
              <w:rPr>
                <w:rFonts w:cs="Arial"/>
                <w:bCs/>
                <w:color w:val="000000"/>
                <w:sz w:val="20"/>
                <w:szCs w:val="20"/>
                <w:lang w:val="en-US"/>
              </w:rPr>
            </w:pPr>
            <w:r>
              <w:rPr>
                <w:rFonts w:cs="Arial"/>
                <w:bCs/>
                <w:color w:val="000000"/>
                <w:sz w:val="20"/>
                <w:szCs w:val="20"/>
                <w:lang w:val="en-US"/>
              </w:rPr>
              <w:t>SO21 2NF</w:t>
            </w:r>
          </w:p>
        </w:tc>
        <w:tc>
          <w:tcPr>
            <w:tcW w:w="947" w:type="dxa"/>
            <w:tcBorders>
              <w:top w:val="single" w:sz="4" w:space="0" w:color="auto"/>
              <w:bottom w:val="single" w:sz="4" w:space="0" w:color="auto"/>
            </w:tcBorders>
            <w:shd w:val="clear" w:color="auto" w:fill="FFFFFF"/>
          </w:tcPr>
          <w:p w14:paraId="27883E31"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tcBorders>
            <w:shd w:val="clear" w:color="auto" w:fill="FFFFFF"/>
          </w:tcPr>
          <w:p w14:paraId="30C69ED7"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4EC86B0E" w14:textId="77777777" w:rsidR="00D02A04" w:rsidRPr="00305C0A" w:rsidRDefault="00D02A04" w:rsidP="000A69ED">
            <w:pPr>
              <w:spacing w:before="40"/>
              <w:jc w:val="left"/>
              <w:rPr>
                <w:rFonts w:cs="Arial"/>
                <w:color w:val="000000"/>
                <w:sz w:val="20"/>
                <w:szCs w:val="20"/>
                <w:lang w:val="en-US"/>
              </w:rPr>
            </w:pPr>
            <w:r>
              <w:rPr>
                <w:rFonts w:cs="Arial"/>
                <w:color w:val="000000"/>
                <w:sz w:val="20"/>
                <w:szCs w:val="20"/>
                <w:lang w:val="en-US"/>
              </w:rPr>
              <w:t xml:space="preserve">Three standard quality adult pitches which are unavailable for community use. Site is used </w:t>
            </w:r>
            <w:r w:rsidR="0089148D">
              <w:rPr>
                <w:rFonts w:cs="Arial"/>
                <w:color w:val="000000"/>
                <w:sz w:val="20"/>
                <w:szCs w:val="20"/>
                <w:lang w:val="en-US"/>
              </w:rPr>
              <w:t>by</w:t>
            </w:r>
            <w:r>
              <w:rPr>
                <w:rFonts w:cs="Arial"/>
                <w:color w:val="000000"/>
                <w:sz w:val="20"/>
                <w:szCs w:val="20"/>
                <w:lang w:val="en-US"/>
              </w:rPr>
              <w:t xml:space="preserve"> Bournemouth FC</w:t>
            </w:r>
            <w:r w:rsidR="0089148D">
              <w:rPr>
                <w:rFonts w:cs="Arial"/>
                <w:color w:val="000000"/>
                <w:sz w:val="20"/>
                <w:szCs w:val="20"/>
                <w:lang w:val="en-US"/>
              </w:rPr>
              <w:t>.</w:t>
            </w:r>
          </w:p>
        </w:tc>
        <w:tc>
          <w:tcPr>
            <w:tcW w:w="3781" w:type="dxa"/>
            <w:shd w:val="clear" w:color="auto" w:fill="FFFFFF"/>
          </w:tcPr>
          <w:p w14:paraId="79BFE6D4" w14:textId="77777777" w:rsidR="00D02A04" w:rsidRPr="00305C0A" w:rsidRDefault="00D02A04" w:rsidP="000A69ED">
            <w:pPr>
              <w:spacing w:before="40"/>
              <w:jc w:val="left"/>
              <w:rPr>
                <w:rFonts w:eastAsia="Calibri" w:cs="Arial"/>
                <w:sz w:val="20"/>
                <w:szCs w:val="20"/>
              </w:rPr>
            </w:pPr>
            <w:r>
              <w:rPr>
                <w:rFonts w:eastAsia="Calibri" w:cs="Arial"/>
                <w:sz w:val="20"/>
                <w:szCs w:val="20"/>
              </w:rPr>
              <w:t xml:space="preserve">Seek to sustain quality for curricular </w:t>
            </w:r>
            <w:r w:rsidR="0089148D">
              <w:rPr>
                <w:rFonts w:eastAsia="Calibri" w:cs="Arial"/>
                <w:sz w:val="20"/>
                <w:szCs w:val="20"/>
              </w:rPr>
              <w:t xml:space="preserve">and professional </w:t>
            </w:r>
            <w:r>
              <w:rPr>
                <w:rFonts w:eastAsia="Calibri" w:cs="Arial"/>
                <w:sz w:val="20"/>
                <w:szCs w:val="20"/>
              </w:rPr>
              <w:t xml:space="preserve">use. </w:t>
            </w:r>
          </w:p>
        </w:tc>
        <w:tc>
          <w:tcPr>
            <w:tcW w:w="1418" w:type="dxa"/>
            <w:shd w:val="clear" w:color="auto" w:fill="FFFFFF"/>
          </w:tcPr>
          <w:p w14:paraId="52073EB0" w14:textId="77777777" w:rsidR="00D02A04" w:rsidRPr="00305C0A" w:rsidRDefault="00D02A04" w:rsidP="000A69ED">
            <w:pPr>
              <w:spacing w:before="40"/>
              <w:jc w:val="center"/>
              <w:rPr>
                <w:rFonts w:cs="Arial"/>
                <w:bCs/>
                <w:sz w:val="20"/>
                <w:szCs w:val="20"/>
                <w:lang w:val="en-US"/>
              </w:rPr>
            </w:pPr>
            <w:r>
              <w:rPr>
                <w:rFonts w:cs="Arial"/>
                <w:bCs/>
                <w:sz w:val="20"/>
                <w:szCs w:val="20"/>
                <w:lang w:val="en-US"/>
              </w:rPr>
              <w:t xml:space="preserve">School </w:t>
            </w:r>
          </w:p>
        </w:tc>
        <w:tc>
          <w:tcPr>
            <w:tcW w:w="1134" w:type="dxa"/>
            <w:shd w:val="clear" w:color="auto" w:fill="FFFFFF"/>
          </w:tcPr>
          <w:p w14:paraId="7AFCC086" w14:textId="77777777" w:rsidR="00D02A04" w:rsidRPr="00305C0A" w:rsidRDefault="00D02A04" w:rsidP="000A69ED">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D72C5AC"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7162E07"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8F09484" w14:textId="77777777" w:rsidR="00D02A04" w:rsidRPr="00305C0A" w:rsidRDefault="00D02A04" w:rsidP="000A69E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07E5ADB" w14:textId="77777777" w:rsidR="00D02A04" w:rsidRDefault="00D02A04" w:rsidP="000A69ED">
            <w:pPr>
              <w:spacing w:before="40"/>
              <w:jc w:val="center"/>
              <w:rPr>
                <w:rFonts w:cs="Arial"/>
                <w:bCs/>
                <w:color w:val="000000"/>
                <w:sz w:val="20"/>
                <w:szCs w:val="20"/>
                <w:lang w:val="en-US"/>
              </w:rPr>
            </w:pPr>
            <w:r>
              <w:rPr>
                <w:rFonts w:cs="Arial"/>
                <w:bCs/>
                <w:color w:val="000000"/>
                <w:sz w:val="20"/>
                <w:szCs w:val="20"/>
                <w:lang w:val="en-US"/>
              </w:rPr>
              <w:t>Protect</w:t>
            </w:r>
          </w:p>
          <w:p w14:paraId="0A70414E" w14:textId="77777777" w:rsidR="00D02A04" w:rsidRPr="00305C0A" w:rsidRDefault="00D02A04" w:rsidP="000A69ED">
            <w:pPr>
              <w:spacing w:before="40"/>
              <w:jc w:val="center"/>
              <w:rPr>
                <w:rFonts w:cs="Arial"/>
                <w:bCs/>
                <w:color w:val="000000"/>
                <w:sz w:val="20"/>
                <w:szCs w:val="20"/>
                <w:lang w:val="en-US"/>
              </w:rPr>
            </w:pPr>
          </w:p>
        </w:tc>
      </w:tr>
      <w:tr w:rsidR="00D02A04" w:rsidRPr="00305C0A" w14:paraId="5306C7AC"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0F71E77" w14:textId="77777777" w:rsidR="00D02A04" w:rsidRPr="00305C0A" w:rsidRDefault="00D02A04" w:rsidP="00F356AB">
            <w:pPr>
              <w:spacing w:before="40"/>
              <w:jc w:val="center"/>
              <w:rPr>
                <w:rFonts w:cs="Arial"/>
                <w:color w:val="000000"/>
                <w:sz w:val="20"/>
                <w:szCs w:val="20"/>
              </w:rPr>
            </w:pPr>
            <w:r>
              <w:rPr>
                <w:rFonts w:cs="Arial"/>
                <w:color w:val="000000"/>
                <w:sz w:val="20"/>
                <w:szCs w:val="20"/>
              </w:rPr>
              <w:t>62</w:t>
            </w:r>
          </w:p>
        </w:tc>
        <w:tc>
          <w:tcPr>
            <w:tcW w:w="1985" w:type="dxa"/>
            <w:tcBorders>
              <w:top w:val="single" w:sz="4" w:space="0" w:color="auto"/>
              <w:left w:val="nil"/>
              <w:bottom w:val="single" w:sz="4" w:space="0" w:color="auto"/>
              <w:right w:val="nil"/>
            </w:tcBorders>
            <w:shd w:val="clear" w:color="auto" w:fill="auto"/>
          </w:tcPr>
          <w:p w14:paraId="43587EB4" w14:textId="77777777" w:rsidR="00D02A04" w:rsidRPr="00305C0A" w:rsidRDefault="00D02A04" w:rsidP="00F356AB">
            <w:pPr>
              <w:spacing w:before="40"/>
              <w:jc w:val="left"/>
              <w:rPr>
                <w:color w:val="000000"/>
                <w:sz w:val="20"/>
                <w:szCs w:val="20"/>
              </w:rPr>
            </w:pPr>
            <w:r w:rsidRPr="00305C0A">
              <w:rPr>
                <w:color w:val="000000"/>
                <w:sz w:val="20"/>
                <w:szCs w:val="20"/>
              </w:rPr>
              <w:t>Sparsholt Field</w:t>
            </w:r>
          </w:p>
        </w:tc>
        <w:tc>
          <w:tcPr>
            <w:tcW w:w="1275" w:type="dxa"/>
            <w:tcBorders>
              <w:top w:val="single" w:sz="4" w:space="0" w:color="auto"/>
              <w:bottom w:val="single" w:sz="4" w:space="0" w:color="auto"/>
            </w:tcBorders>
          </w:tcPr>
          <w:p w14:paraId="35019BD1" w14:textId="77777777" w:rsidR="00D02A04" w:rsidRDefault="0089148D" w:rsidP="00F356AB">
            <w:pPr>
              <w:spacing w:before="40"/>
              <w:jc w:val="center"/>
              <w:rPr>
                <w:rFonts w:cs="Arial"/>
                <w:bCs/>
                <w:color w:val="000000"/>
                <w:sz w:val="20"/>
                <w:szCs w:val="20"/>
                <w:lang w:val="en-US"/>
              </w:rPr>
            </w:pPr>
            <w:r>
              <w:rPr>
                <w:rFonts w:cs="Arial"/>
                <w:bCs/>
                <w:color w:val="000000"/>
                <w:sz w:val="20"/>
                <w:szCs w:val="20"/>
                <w:lang w:val="en-US"/>
              </w:rPr>
              <w:t>SO21 2LU</w:t>
            </w:r>
          </w:p>
        </w:tc>
        <w:tc>
          <w:tcPr>
            <w:tcW w:w="947" w:type="dxa"/>
            <w:tcBorders>
              <w:top w:val="single" w:sz="4" w:space="0" w:color="auto"/>
              <w:bottom w:val="single" w:sz="4" w:space="0" w:color="auto"/>
            </w:tcBorders>
            <w:shd w:val="clear" w:color="auto" w:fill="FFFFFF"/>
          </w:tcPr>
          <w:p w14:paraId="19C369AF" w14:textId="77777777" w:rsidR="00D02A04" w:rsidRPr="00305C0A" w:rsidRDefault="00D02A04" w:rsidP="00F356AB">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shd w:val="clear" w:color="auto" w:fill="FFFFFF"/>
          </w:tcPr>
          <w:p w14:paraId="78BA205C" w14:textId="77777777" w:rsidR="00D02A04" w:rsidRPr="00305C0A" w:rsidRDefault="00D02A04" w:rsidP="00F356AB">
            <w:pPr>
              <w:spacing w:before="40"/>
              <w:jc w:val="center"/>
              <w:rPr>
                <w:rFonts w:cs="Arial"/>
                <w:bCs/>
                <w:color w:val="000000"/>
                <w:sz w:val="20"/>
                <w:szCs w:val="20"/>
                <w:lang w:val="en-US"/>
              </w:rPr>
            </w:pPr>
            <w:r>
              <w:rPr>
                <w:rFonts w:cs="Arial"/>
                <w:bCs/>
                <w:color w:val="000000"/>
                <w:sz w:val="20"/>
                <w:szCs w:val="20"/>
                <w:lang w:val="en-US"/>
              </w:rPr>
              <w:t xml:space="preserve">Sports Club </w:t>
            </w:r>
          </w:p>
        </w:tc>
        <w:tc>
          <w:tcPr>
            <w:tcW w:w="4051" w:type="dxa"/>
            <w:shd w:val="clear" w:color="auto" w:fill="FFFFFF"/>
          </w:tcPr>
          <w:p w14:paraId="177855B2" w14:textId="77777777" w:rsidR="00D02A04" w:rsidRPr="00305C0A" w:rsidRDefault="00D02A04" w:rsidP="00F356AB">
            <w:pPr>
              <w:spacing w:before="40"/>
              <w:jc w:val="left"/>
              <w:rPr>
                <w:rFonts w:cs="Arial"/>
                <w:color w:val="000000"/>
                <w:sz w:val="20"/>
                <w:szCs w:val="20"/>
                <w:lang w:val="en-US"/>
              </w:rPr>
            </w:pPr>
            <w:r>
              <w:rPr>
                <w:rFonts w:cs="Arial"/>
                <w:color w:val="000000"/>
                <w:sz w:val="20"/>
                <w:szCs w:val="20"/>
                <w:lang w:val="en-US"/>
              </w:rPr>
              <w:t>A good quality grass wicket square with a NTP. Site is cumulatively overplayed by ten match sessions per season.</w:t>
            </w:r>
          </w:p>
        </w:tc>
        <w:tc>
          <w:tcPr>
            <w:tcW w:w="3781" w:type="dxa"/>
            <w:shd w:val="clear" w:color="auto" w:fill="FFFFFF"/>
          </w:tcPr>
          <w:p w14:paraId="7E7C5345" w14:textId="77777777" w:rsidR="00D02A04" w:rsidRPr="00305C0A" w:rsidRDefault="00D02A04" w:rsidP="00F356AB">
            <w:pPr>
              <w:spacing w:before="40"/>
              <w:jc w:val="left"/>
              <w:rPr>
                <w:rFonts w:eastAsia="Calibri" w:cs="Arial"/>
                <w:sz w:val="20"/>
                <w:szCs w:val="20"/>
              </w:rPr>
            </w:pPr>
            <w:r>
              <w:rPr>
                <w:rFonts w:eastAsia="Calibri" w:cs="Arial"/>
                <w:sz w:val="20"/>
                <w:szCs w:val="20"/>
              </w:rPr>
              <w:t>Given high levels of demand across the site there is a requirement to sustain high levels of maintenance levels currently undertake. Explore opportunities to undertake a PQS to continue to improve maintenance standards. Look to transfer higher levels of junior play to the on site NTP as an option to alleviate overplay.</w:t>
            </w:r>
          </w:p>
        </w:tc>
        <w:tc>
          <w:tcPr>
            <w:tcW w:w="1418" w:type="dxa"/>
            <w:shd w:val="clear" w:color="auto" w:fill="FFFFFF"/>
          </w:tcPr>
          <w:p w14:paraId="02937475" w14:textId="77777777" w:rsidR="00D02A04" w:rsidRDefault="00D02A04" w:rsidP="00F356AB">
            <w:pPr>
              <w:spacing w:before="40"/>
              <w:jc w:val="center"/>
              <w:rPr>
                <w:rFonts w:cs="Arial"/>
                <w:bCs/>
                <w:sz w:val="20"/>
                <w:szCs w:val="20"/>
                <w:lang w:val="en-US"/>
              </w:rPr>
            </w:pPr>
            <w:r>
              <w:rPr>
                <w:rFonts w:cs="Arial"/>
                <w:bCs/>
                <w:sz w:val="20"/>
                <w:szCs w:val="20"/>
                <w:lang w:val="en-US"/>
              </w:rPr>
              <w:t>Sports Club</w:t>
            </w:r>
          </w:p>
          <w:p w14:paraId="6DE75FAD" w14:textId="77777777" w:rsidR="00D02A04" w:rsidRPr="00305C0A" w:rsidRDefault="00D02A04" w:rsidP="00F356AB">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604E7260" w14:textId="77777777" w:rsidR="00D02A04" w:rsidRPr="00305C0A" w:rsidRDefault="00D02A04" w:rsidP="00F356AB">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C86A750" w14:textId="77777777" w:rsidR="00D02A04" w:rsidRPr="00305C0A" w:rsidRDefault="00D02A04" w:rsidP="00F356AB">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4CD8B1F" w14:textId="77777777" w:rsidR="00D02A04" w:rsidRPr="00305C0A" w:rsidRDefault="00D02A04" w:rsidP="00F356AB">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2C5EDCAF" w14:textId="77777777" w:rsidR="00D02A04" w:rsidRPr="00305C0A" w:rsidRDefault="00D02A04" w:rsidP="00F356A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E44F6CC" w14:textId="77777777" w:rsidR="00D02A04" w:rsidRDefault="00D02A04" w:rsidP="00F356AB">
            <w:pPr>
              <w:spacing w:before="40"/>
              <w:jc w:val="center"/>
              <w:rPr>
                <w:rFonts w:cs="Arial"/>
                <w:bCs/>
                <w:color w:val="000000"/>
                <w:sz w:val="20"/>
                <w:szCs w:val="20"/>
                <w:lang w:val="en-US"/>
              </w:rPr>
            </w:pPr>
            <w:r>
              <w:rPr>
                <w:rFonts w:cs="Arial"/>
                <w:bCs/>
                <w:color w:val="000000"/>
                <w:sz w:val="20"/>
                <w:szCs w:val="20"/>
                <w:lang w:val="en-US"/>
              </w:rPr>
              <w:t>Protect</w:t>
            </w:r>
          </w:p>
          <w:p w14:paraId="46BCC60D" w14:textId="77777777" w:rsidR="00D02A04" w:rsidRPr="00305C0A" w:rsidRDefault="00D02A04" w:rsidP="00F356AB">
            <w:pPr>
              <w:spacing w:before="40"/>
              <w:jc w:val="center"/>
              <w:rPr>
                <w:rFonts w:cs="Arial"/>
                <w:bCs/>
                <w:color w:val="000000"/>
                <w:sz w:val="20"/>
                <w:szCs w:val="20"/>
                <w:lang w:val="en-US"/>
              </w:rPr>
            </w:pPr>
          </w:p>
        </w:tc>
      </w:tr>
      <w:tr w:rsidR="00D02A04" w:rsidRPr="00305C0A" w14:paraId="5F6514FA"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27015A" w14:textId="77777777" w:rsidR="00D02A04" w:rsidRPr="00305C0A" w:rsidRDefault="00D02A04" w:rsidP="00BB2E49">
            <w:pPr>
              <w:spacing w:before="40"/>
              <w:jc w:val="center"/>
              <w:rPr>
                <w:rFonts w:cs="Arial"/>
                <w:color w:val="000000"/>
                <w:sz w:val="20"/>
                <w:szCs w:val="20"/>
              </w:rPr>
            </w:pPr>
            <w:r>
              <w:rPr>
                <w:rFonts w:cs="Arial"/>
                <w:color w:val="000000"/>
                <w:sz w:val="20"/>
                <w:szCs w:val="20"/>
              </w:rPr>
              <w:t>63</w:t>
            </w:r>
          </w:p>
        </w:tc>
        <w:tc>
          <w:tcPr>
            <w:tcW w:w="1985" w:type="dxa"/>
            <w:tcBorders>
              <w:top w:val="single" w:sz="4" w:space="0" w:color="auto"/>
              <w:left w:val="nil"/>
              <w:bottom w:val="single" w:sz="4" w:space="0" w:color="auto"/>
              <w:right w:val="nil"/>
            </w:tcBorders>
            <w:shd w:val="clear" w:color="auto" w:fill="auto"/>
          </w:tcPr>
          <w:p w14:paraId="616BBACD" w14:textId="77777777" w:rsidR="00D02A04" w:rsidRPr="00305C0A" w:rsidRDefault="00D02A04" w:rsidP="00BB2E49">
            <w:pPr>
              <w:spacing w:before="40"/>
              <w:jc w:val="left"/>
              <w:rPr>
                <w:color w:val="000000"/>
                <w:sz w:val="20"/>
                <w:szCs w:val="20"/>
              </w:rPr>
            </w:pPr>
            <w:r w:rsidRPr="00305C0A">
              <w:rPr>
                <w:color w:val="000000"/>
                <w:sz w:val="20"/>
                <w:szCs w:val="20"/>
              </w:rPr>
              <w:t>St Swithuns School</w:t>
            </w:r>
          </w:p>
        </w:tc>
        <w:tc>
          <w:tcPr>
            <w:tcW w:w="1275" w:type="dxa"/>
            <w:tcBorders>
              <w:top w:val="single" w:sz="4" w:space="0" w:color="auto"/>
              <w:bottom w:val="single" w:sz="4" w:space="0" w:color="auto"/>
            </w:tcBorders>
          </w:tcPr>
          <w:p w14:paraId="7CEA33E5" w14:textId="77777777" w:rsidR="00D02A04" w:rsidRDefault="0089148D" w:rsidP="00BB2E49">
            <w:pPr>
              <w:spacing w:before="40"/>
              <w:jc w:val="center"/>
              <w:rPr>
                <w:rFonts w:cs="Arial"/>
                <w:bCs/>
                <w:color w:val="000000"/>
                <w:sz w:val="20"/>
                <w:szCs w:val="20"/>
                <w:lang w:val="en-US"/>
              </w:rPr>
            </w:pPr>
            <w:r>
              <w:rPr>
                <w:rFonts w:cs="Arial"/>
                <w:bCs/>
                <w:color w:val="000000"/>
                <w:sz w:val="20"/>
                <w:szCs w:val="20"/>
                <w:lang w:val="en-US"/>
              </w:rPr>
              <w:t>SO21 1HA</w:t>
            </w:r>
          </w:p>
        </w:tc>
        <w:tc>
          <w:tcPr>
            <w:tcW w:w="947" w:type="dxa"/>
            <w:tcBorders>
              <w:top w:val="single" w:sz="4" w:space="0" w:color="auto"/>
              <w:bottom w:val="single" w:sz="4" w:space="0" w:color="auto"/>
            </w:tcBorders>
            <w:shd w:val="clear" w:color="auto" w:fill="FFFFFF"/>
          </w:tcPr>
          <w:p w14:paraId="3FD5C7D6"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bottom w:val="single" w:sz="4" w:space="0" w:color="auto"/>
            </w:tcBorders>
            <w:shd w:val="clear" w:color="auto" w:fill="FFFFFF"/>
          </w:tcPr>
          <w:p w14:paraId="076028F3"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0F0F9B57" w14:textId="77777777" w:rsidR="00D02A04" w:rsidRPr="00305C0A" w:rsidRDefault="00D02A04" w:rsidP="00BB2E49">
            <w:pPr>
              <w:spacing w:before="40"/>
              <w:jc w:val="left"/>
              <w:rPr>
                <w:rFonts w:cs="Arial"/>
                <w:color w:val="000000"/>
                <w:sz w:val="20"/>
                <w:szCs w:val="20"/>
                <w:lang w:val="en-US"/>
              </w:rPr>
            </w:pPr>
            <w:r>
              <w:rPr>
                <w:rFonts w:cs="Arial"/>
                <w:color w:val="000000"/>
                <w:sz w:val="20"/>
                <w:szCs w:val="20"/>
                <w:lang w:val="en-US"/>
              </w:rPr>
              <w:t xml:space="preserve">A standard quality youth 11v11 pitch which is unavailable for community use. </w:t>
            </w:r>
          </w:p>
        </w:tc>
        <w:tc>
          <w:tcPr>
            <w:tcW w:w="3781" w:type="dxa"/>
            <w:shd w:val="clear" w:color="auto" w:fill="FFFFFF"/>
          </w:tcPr>
          <w:p w14:paraId="64C720C2" w14:textId="77777777" w:rsidR="00D02A04" w:rsidRPr="00305C0A" w:rsidRDefault="00D02A04" w:rsidP="00BB2E49">
            <w:pPr>
              <w:spacing w:before="40"/>
              <w:jc w:val="left"/>
              <w:rPr>
                <w:rFonts w:eastAsia="Calibri" w:cs="Arial"/>
                <w:sz w:val="20"/>
                <w:szCs w:val="20"/>
              </w:rPr>
            </w:pPr>
            <w:r>
              <w:rPr>
                <w:rFonts w:eastAsia="Calibri" w:cs="Arial"/>
                <w:sz w:val="20"/>
                <w:szCs w:val="20"/>
              </w:rPr>
              <w:t xml:space="preserve">Protect quality for curricular use. </w:t>
            </w:r>
          </w:p>
        </w:tc>
        <w:tc>
          <w:tcPr>
            <w:tcW w:w="1418" w:type="dxa"/>
            <w:shd w:val="clear" w:color="auto" w:fill="FFFFFF"/>
          </w:tcPr>
          <w:p w14:paraId="4640AF9B" w14:textId="77777777" w:rsidR="00D02A04" w:rsidRPr="00305C0A" w:rsidRDefault="00D02A04" w:rsidP="00BB2E49">
            <w:pPr>
              <w:spacing w:before="40"/>
              <w:jc w:val="center"/>
              <w:rPr>
                <w:rFonts w:cs="Arial"/>
                <w:bCs/>
                <w:sz w:val="20"/>
                <w:szCs w:val="20"/>
                <w:lang w:val="en-US"/>
              </w:rPr>
            </w:pPr>
            <w:r>
              <w:rPr>
                <w:rFonts w:cs="Arial"/>
                <w:bCs/>
                <w:sz w:val="20"/>
                <w:szCs w:val="20"/>
                <w:lang w:val="en-US"/>
              </w:rPr>
              <w:t xml:space="preserve">School </w:t>
            </w:r>
          </w:p>
        </w:tc>
        <w:tc>
          <w:tcPr>
            <w:tcW w:w="1134" w:type="dxa"/>
            <w:shd w:val="clear" w:color="auto" w:fill="FFFFFF"/>
          </w:tcPr>
          <w:p w14:paraId="3A9DB430" w14:textId="77777777" w:rsidR="00D02A04" w:rsidRPr="00305C0A" w:rsidRDefault="00D02A04" w:rsidP="00BB2E49">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F1657F9"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739D0B0"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007B29F"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25C70EC" w14:textId="77777777" w:rsidR="00D02A04" w:rsidRPr="00305C0A" w:rsidRDefault="00D02A04" w:rsidP="00C7494B">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48C211E3"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3E2B5C7" w14:textId="77777777" w:rsidR="00D02A04" w:rsidRPr="00305C0A" w:rsidRDefault="00D02A04" w:rsidP="00BB2E49">
            <w:pPr>
              <w:spacing w:before="40"/>
              <w:jc w:val="center"/>
              <w:rPr>
                <w:rFonts w:cs="Arial"/>
                <w:color w:val="000000"/>
                <w:sz w:val="20"/>
                <w:szCs w:val="20"/>
              </w:rPr>
            </w:pPr>
            <w:r>
              <w:rPr>
                <w:rFonts w:cs="Arial"/>
                <w:color w:val="000000"/>
                <w:sz w:val="20"/>
                <w:szCs w:val="20"/>
              </w:rPr>
              <w:t>64</w:t>
            </w:r>
          </w:p>
        </w:tc>
        <w:tc>
          <w:tcPr>
            <w:tcW w:w="1985" w:type="dxa"/>
            <w:tcBorders>
              <w:top w:val="single" w:sz="4" w:space="0" w:color="auto"/>
              <w:left w:val="nil"/>
              <w:bottom w:val="single" w:sz="4" w:space="0" w:color="auto"/>
              <w:right w:val="nil"/>
            </w:tcBorders>
            <w:shd w:val="clear" w:color="auto" w:fill="auto"/>
          </w:tcPr>
          <w:p w14:paraId="6B646FE7" w14:textId="77777777" w:rsidR="00D02A04" w:rsidRPr="00305C0A" w:rsidRDefault="00D02A04" w:rsidP="00BB2E49">
            <w:pPr>
              <w:spacing w:before="40"/>
              <w:jc w:val="left"/>
              <w:rPr>
                <w:color w:val="000000"/>
                <w:sz w:val="20"/>
                <w:szCs w:val="20"/>
              </w:rPr>
            </w:pPr>
            <w:r w:rsidRPr="00305C0A">
              <w:rPr>
                <w:color w:val="000000"/>
                <w:sz w:val="20"/>
                <w:szCs w:val="20"/>
              </w:rPr>
              <w:t>Stratten Bates</w:t>
            </w:r>
          </w:p>
        </w:tc>
        <w:tc>
          <w:tcPr>
            <w:tcW w:w="1275" w:type="dxa"/>
            <w:tcBorders>
              <w:top w:val="single" w:sz="4" w:space="0" w:color="auto"/>
              <w:bottom w:val="single" w:sz="4" w:space="0" w:color="auto"/>
            </w:tcBorders>
          </w:tcPr>
          <w:p w14:paraId="0725DE3E" w14:textId="77777777" w:rsidR="00D02A04" w:rsidRDefault="0089148D" w:rsidP="00BB2E49">
            <w:pPr>
              <w:spacing w:before="40"/>
              <w:jc w:val="center"/>
              <w:rPr>
                <w:rFonts w:cs="Arial"/>
                <w:bCs/>
                <w:color w:val="000000"/>
                <w:sz w:val="20"/>
                <w:szCs w:val="20"/>
                <w:lang w:val="en-US"/>
              </w:rPr>
            </w:pPr>
            <w:r>
              <w:rPr>
                <w:rFonts w:cs="Arial"/>
                <w:bCs/>
                <w:color w:val="000000"/>
                <w:sz w:val="20"/>
                <w:szCs w:val="20"/>
                <w:lang w:val="en-US"/>
              </w:rPr>
              <w:t>SO24 9HF</w:t>
            </w:r>
          </w:p>
        </w:tc>
        <w:tc>
          <w:tcPr>
            <w:tcW w:w="947" w:type="dxa"/>
            <w:tcBorders>
              <w:top w:val="single" w:sz="4" w:space="0" w:color="auto"/>
              <w:bottom w:val="single" w:sz="4" w:space="0" w:color="auto"/>
            </w:tcBorders>
            <w:shd w:val="clear" w:color="auto" w:fill="FFFFFF"/>
          </w:tcPr>
          <w:p w14:paraId="52CBA499"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bottom w:val="single" w:sz="4" w:space="0" w:color="auto"/>
            </w:tcBorders>
            <w:shd w:val="clear" w:color="auto" w:fill="FFFFFF"/>
          </w:tcPr>
          <w:p w14:paraId="697664A3"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7DFF9FFF" w14:textId="77777777" w:rsidR="00D02A04" w:rsidRPr="00305C0A" w:rsidRDefault="00D02A04" w:rsidP="00BB2E49">
            <w:pPr>
              <w:spacing w:before="40"/>
              <w:jc w:val="left"/>
              <w:rPr>
                <w:rFonts w:cs="Arial"/>
                <w:color w:val="000000"/>
                <w:sz w:val="20"/>
                <w:szCs w:val="20"/>
                <w:lang w:val="en-US"/>
              </w:rPr>
            </w:pPr>
            <w:r>
              <w:rPr>
                <w:rFonts w:cs="Arial"/>
                <w:color w:val="000000"/>
                <w:sz w:val="20"/>
                <w:szCs w:val="20"/>
                <w:lang w:val="en-US"/>
              </w:rPr>
              <w:t>Two standard quality adult pitches which have actual peak time capacity. Pitches are used solely by youth 11v11 teams.</w:t>
            </w:r>
          </w:p>
        </w:tc>
        <w:tc>
          <w:tcPr>
            <w:tcW w:w="3781" w:type="dxa"/>
            <w:shd w:val="clear" w:color="auto" w:fill="FFFFFF"/>
          </w:tcPr>
          <w:p w14:paraId="52A9F139" w14:textId="77777777" w:rsidR="00D02A04" w:rsidRPr="00305C0A" w:rsidRDefault="00D02A04" w:rsidP="00BB2E49">
            <w:pPr>
              <w:spacing w:before="40"/>
              <w:jc w:val="left"/>
              <w:rPr>
                <w:rFonts w:eastAsia="Calibri" w:cs="Arial"/>
                <w:sz w:val="20"/>
                <w:szCs w:val="20"/>
              </w:rPr>
            </w:pPr>
            <w:r>
              <w:rPr>
                <w:rFonts w:eastAsia="Calibri" w:cs="Arial"/>
                <w:sz w:val="20"/>
                <w:szCs w:val="20"/>
              </w:rPr>
              <w:t>Protect pitch quality through continuation of the current maintenance regime. Look to reconfigure pitches to better accommodate youth 11v11 teams.</w:t>
            </w:r>
          </w:p>
        </w:tc>
        <w:tc>
          <w:tcPr>
            <w:tcW w:w="1418" w:type="dxa"/>
            <w:shd w:val="clear" w:color="auto" w:fill="FFFFFF"/>
          </w:tcPr>
          <w:p w14:paraId="5C97EDA6" w14:textId="77777777" w:rsidR="00D02A04" w:rsidRDefault="00D02A04" w:rsidP="00BB2E49">
            <w:pPr>
              <w:spacing w:before="40"/>
              <w:jc w:val="center"/>
              <w:rPr>
                <w:rFonts w:cs="Arial"/>
                <w:bCs/>
                <w:sz w:val="20"/>
                <w:szCs w:val="20"/>
                <w:lang w:val="en-US"/>
              </w:rPr>
            </w:pPr>
            <w:r>
              <w:rPr>
                <w:rFonts w:cs="Arial"/>
                <w:bCs/>
                <w:sz w:val="20"/>
                <w:szCs w:val="20"/>
                <w:lang w:val="en-US"/>
              </w:rPr>
              <w:t>Parish Council</w:t>
            </w:r>
          </w:p>
          <w:p w14:paraId="4B84E041" w14:textId="77777777" w:rsidR="00D02A04" w:rsidRPr="00305C0A" w:rsidRDefault="00D02A04" w:rsidP="00BB2E49">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439C0D7B" w14:textId="77777777" w:rsidR="00D02A04" w:rsidRPr="00305C0A" w:rsidRDefault="00D02A04" w:rsidP="00BB2E49">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4BE08CA"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96416CF"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2FCBCC7B"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87056E3" w14:textId="77777777" w:rsidR="00D02A04" w:rsidRPr="00305C0A" w:rsidRDefault="00D02A04" w:rsidP="00BB2E49">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74723E83" w14:textId="77777777" w:rsidTr="00C7494B">
        <w:trPr>
          <w:trHeight w:val="713"/>
        </w:trPr>
        <w:tc>
          <w:tcPr>
            <w:tcW w:w="709" w:type="dxa"/>
            <w:vMerge w:val="restart"/>
            <w:tcBorders>
              <w:top w:val="single" w:sz="4" w:space="0" w:color="auto"/>
              <w:left w:val="single" w:sz="4" w:space="0" w:color="auto"/>
              <w:right w:val="single" w:sz="4" w:space="0" w:color="auto"/>
            </w:tcBorders>
            <w:shd w:val="clear" w:color="auto" w:fill="auto"/>
          </w:tcPr>
          <w:p w14:paraId="58351FFC" w14:textId="77777777" w:rsidR="0089148D" w:rsidRPr="00305C0A" w:rsidRDefault="0089148D" w:rsidP="00BB2E49">
            <w:pPr>
              <w:spacing w:before="40"/>
              <w:jc w:val="center"/>
              <w:rPr>
                <w:rFonts w:cs="Arial"/>
                <w:color w:val="000000"/>
                <w:sz w:val="20"/>
                <w:szCs w:val="20"/>
              </w:rPr>
            </w:pPr>
            <w:r>
              <w:rPr>
                <w:rFonts w:cs="Arial"/>
                <w:color w:val="000000"/>
                <w:sz w:val="20"/>
                <w:szCs w:val="20"/>
              </w:rPr>
              <w:t>66</w:t>
            </w:r>
          </w:p>
        </w:tc>
        <w:tc>
          <w:tcPr>
            <w:tcW w:w="1985" w:type="dxa"/>
            <w:vMerge w:val="restart"/>
            <w:tcBorders>
              <w:top w:val="single" w:sz="4" w:space="0" w:color="auto"/>
              <w:left w:val="nil"/>
              <w:right w:val="nil"/>
            </w:tcBorders>
            <w:shd w:val="clear" w:color="auto" w:fill="auto"/>
          </w:tcPr>
          <w:p w14:paraId="0918DD51" w14:textId="77777777" w:rsidR="0089148D" w:rsidRPr="00305C0A" w:rsidRDefault="0089148D" w:rsidP="00BB2E49">
            <w:pPr>
              <w:spacing w:before="40"/>
              <w:jc w:val="left"/>
              <w:rPr>
                <w:color w:val="000000"/>
                <w:sz w:val="20"/>
                <w:szCs w:val="20"/>
              </w:rPr>
            </w:pPr>
            <w:r w:rsidRPr="00305C0A">
              <w:rPr>
                <w:color w:val="000000"/>
                <w:sz w:val="20"/>
                <w:szCs w:val="20"/>
              </w:rPr>
              <w:t>The City Ground</w:t>
            </w:r>
          </w:p>
        </w:tc>
        <w:tc>
          <w:tcPr>
            <w:tcW w:w="1275" w:type="dxa"/>
            <w:vMerge w:val="restart"/>
            <w:tcBorders>
              <w:top w:val="single" w:sz="4" w:space="0" w:color="auto"/>
            </w:tcBorders>
          </w:tcPr>
          <w:p w14:paraId="19EF2CF1" w14:textId="77777777" w:rsidR="0089148D" w:rsidRDefault="0089148D" w:rsidP="00BB2E49">
            <w:pPr>
              <w:spacing w:before="40"/>
              <w:jc w:val="center"/>
              <w:rPr>
                <w:rFonts w:cs="Arial"/>
                <w:bCs/>
                <w:color w:val="000000"/>
                <w:sz w:val="20"/>
                <w:szCs w:val="20"/>
                <w:lang w:val="en-US"/>
              </w:rPr>
            </w:pPr>
            <w:r>
              <w:rPr>
                <w:rFonts w:cs="Arial"/>
                <w:bCs/>
                <w:color w:val="000000"/>
                <w:sz w:val="20"/>
                <w:szCs w:val="20"/>
                <w:lang w:val="en-US"/>
              </w:rPr>
              <w:t>SO23 7SR</w:t>
            </w:r>
          </w:p>
        </w:tc>
        <w:tc>
          <w:tcPr>
            <w:tcW w:w="947" w:type="dxa"/>
            <w:vMerge w:val="restart"/>
            <w:tcBorders>
              <w:top w:val="single" w:sz="4" w:space="0" w:color="auto"/>
            </w:tcBorders>
            <w:shd w:val="clear" w:color="auto" w:fill="FFFFFF"/>
          </w:tcPr>
          <w:p w14:paraId="079BDC17"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tcBorders>
              <w:top w:val="single" w:sz="4" w:space="0" w:color="auto"/>
            </w:tcBorders>
            <w:shd w:val="clear" w:color="auto" w:fill="FFFFFF"/>
          </w:tcPr>
          <w:p w14:paraId="01571D39"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Sports Club</w:t>
            </w:r>
          </w:p>
        </w:tc>
        <w:tc>
          <w:tcPr>
            <w:tcW w:w="4051" w:type="dxa"/>
            <w:vMerge w:val="restart"/>
            <w:shd w:val="clear" w:color="auto" w:fill="FFFFFF"/>
          </w:tcPr>
          <w:p w14:paraId="0608D666" w14:textId="77777777" w:rsidR="0089148D" w:rsidRPr="00305C0A" w:rsidRDefault="0089148D" w:rsidP="00BB2E49">
            <w:pPr>
              <w:spacing w:before="40"/>
              <w:jc w:val="left"/>
              <w:rPr>
                <w:rFonts w:cs="Arial"/>
                <w:color w:val="000000"/>
                <w:sz w:val="20"/>
                <w:szCs w:val="20"/>
                <w:lang w:val="en-US"/>
              </w:rPr>
            </w:pPr>
            <w:r>
              <w:rPr>
                <w:rFonts w:cs="Arial"/>
                <w:color w:val="000000"/>
                <w:sz w:val="20"/>
                <w:szCs w:val="20"/>
                <w:lang w:val="en-US"/>
              </w:rPr>
              <w:t>A good quality adult pitch used and managed by Winchester FC. Winchester FC play football at the highest level in Winchester at Step 4. Pitch is operating within its capacity. Club has aspirations to replace its grass pitch with a stadia 3G.</w:t>
            </w:r>
          </w:p>
        </w:tc>
        <w:tc>
          <w:tcPr>
            <w:tcW w:w="3781" w:type="dxa"/>
            <w:shd w:val="clear" w:color="auto" w:fill="FFFFFF"/>
          </w:tcPr>
          <w:p w14:paraId="1C15AD7F" w14:textId="77777777" w:rsidR="0089148D" w:rsidRPr="00305C0A" w:rsidRDefault="0089148D" w:rsidP="00BB2E49">
            <w:pPr>
              <w:spacing w:before="40"/>
              <w:jc w:val="left"/>
              <w:rPr>
                <w:rFonts w:eastAsia="Calibri" w:cs="Arial"/>
                <w:sz w:val="20"/>
                <w:szCs w:val="20"/>
              </w:rPr>
            </w:pPr>
            <w:r>
              <w:rPr>
                <w:rFonts w:eastAsia="Calibri" w:cs="Arial"/>
                <w:sz w:val="20"/>
                <w:szCs w:val="20"/>
              </w:rPr>
              <w:t xml:space="preserve">Protect pitch quality to sustain current quality levels. Ensure that the Club can meet FA grounding regulations if it is to achieve promotion to Step 3. </w:t>
            </w:r>
          </w:p>
        </w:tc>
        <w:tc>
          <w:tcPr>
            <w:tcW w:w="1418" w:type="dxa"/>
            <w:vMerge w:val="restart"/>
            <w:shd w:val="clear" w:color="auto" w:fill="FFFFFF"/>
          </w:tcPr>
          <w:p w14:paraId="06ADA716" w14:textId="77777777" w:rsidR="0089148D" w:rsidRDefault="0089148D" w:rsidP="00BB2E49">
            <w:pPr>
              <w:spacing w:before="40"/>
              <w:jc w:val="center"/>
              <w:rPr>
                <w:rFonts w:cs="Arial"/>
                <w:bCs/>
                <w:sz w:val="20"/>
                <w:szCs w:val="20"/>
                <w:lang w:val="en-US"/>
              </w:rPr>
            </w:pPr>
            <w:r>
              <w:rPr>
                <w:rFonts w:cs="Arial"/>
                <w:bCs/>
                <w:sz w:val="20"/>
                <w:szCs w:val="20"/>
                <w:lang w:val="en-US"/>
              </w:rPr>
              <w:t>Sports Club</w:t>
            </w:r>
          </w:p>
          <w:p w14:paraId="4EEFACD4" w14:textId="77777777" w:rsidR="0089148D" w:rsidRPr="00305C0A" w:rsidRDefault="0089148D" w:rsidP="00BB2E49">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5BC61B31" w14:textId="77777777" w:rsidR="0089148D" w:rsidRPr="00305C0A" w:rsidRDefault="0089148D" w:rsidP="00BB2E49">
            <w:pPr>
              <w:spacing w:before="40"/>
              <w:jc w:val="center"/>
              <w:rPr>
                <w:rFonts w:cs="Arial"/>
                <w:bCs/>
                <w:sz w:val="20"/>
                <w:szCs w:val="20"/>
                <w:lang w:val="en-US"/>
              </w:rPr>
            </w:pPr>
            <w:r>
              <w:rPr>
                <w:rFonts w:cs="Arial"/>
                <w:bCs/>
                <w:sz w:val="20"/>
                <w:szCs w:val="20"/>
                <w:lang w:val="en-US"/>
              </w:rPr>
              <w:t>Local site</w:t>
            </w:r>
          </w:p>
        </w:tc>
        <w:tc>
          <w:tcPr>
            <w:tcW w:w="992" w:type="dxa"/>
            <w:vMerge w:val="restart"/>
            <w:shd w:val="clear" w:color="auto" w:fill="FFFFFF"/>
          </w:tcPr>
          <w:p w14:paraId="5A0E04AF"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Medium</w:t>
            </w:r>
          </w:p>
        </w:tc>
        <w:tc>
          <w:tcPr>
            <w:tcW w:w="1276" w:type="dxa"/>
            <w:vMerge w:val="restart"/>
            <w:shd w:val="clear" w:color="auto" w:fill="FFFFFF"/>
          </w:tcPr>
          <w:p w14:paraId="66D69E44"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M</w:t>
            </w:r>
          </w:p>
        </w:tc>
        <w:tc>
          <w:tcPr>
            <w:tcW w:w="992" w:type="dxa"/>
            <w:vMerge w:val="restart"/>
            <w:shd w:val="clear" w:color="auto" w:fill="FFFFFF"/>
          </w:tcPr>
          <w:p w14:paraId="528277BC"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val="restart"/>
            <w:shd w:val="clear" w:color="auto" w:fill="FFFFFF"/>
          </w:tcPr>
          <w:p w14:paraId="723849C0" w14:textId="77777777" w:rsidR="0089148D" w:rsidRPr="00305C0A" w:rsidRDefault="0089148D" w:rsidP="00BB2E49">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6EC91FA6" w14:textId="77777777" w:rsidTr="00C7494B">
        <w:trPr>
          <w:trHeight w:val="712"/>
        </w:trPr>
        <w:tc>
          <w:tcPr>
            <w:tcW w:w="709" w:type="dxa"/>
            <w:vMerge/>
            <w:tcBorders>
              <w:left w:val="single" w:sz="4" w:space="0" w:color="auto"/>
              <w:bottom w:val="single" w:sz="4" w:space="0" w:color="auto"/>
              <w:right w:val="single" w:sz="4" w:space="0" w:color="auto"/>
            </w:tcBorders>
            <w:shd w:val="clear" w:color="auto" w:fill="auto"/>
          </w:tcPr>
          <w:p w14:paraId="5DD519DB" w14:textId="77777777" w:rsidR="0089148D" w:rsidRDefault="0089148D" w:rsidP="00BB2E49">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534DC08C" w14:textId="77777777" w:rsidR="0089148D" w:rsidRPr="00305C0A" w:rsidRDefault="0089148D" w:rsidP="00BB2E49">
            <w:pPr>
              <w:spacing w:before="40"/>
              <w:jc w:val="left"/>
              <w:rPr>
                <w:color w:val="000000"/>
                <w:sz w:val="20"/>
                <w:szCs w:val="20"/>
              </w:rPr>
            </w:pPr>
          </w:p>
        </w:tc>
        <w:tc>
          <w:tcPr>
            <w:tcW w:w="1275" w:type="dxa"/>
            <w:vMerge/>
            <w:tcBorders>
              <w:bottom w:val="single" w:sz="4" w:space="0" w:color="auto"/>
            </w:tcBorders>
          </w:tcPr>
          <w:p w14:paraId="68E09A77" w14:textId="77777777" w:rsidR="0089148D" w:rsidRDefault="0089148D" w:rsidP="00BB2E49">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0B92BEBF" w14:textId="77777777" w:rsidR="0089148D" w:rsidRDefault="0089148D" w:rsidP="00BB2E49">
            <w:pPr>
              <w:spacing w:before="40"/>
              <w:jc w:val="center"/>
              <w:rPr>
                <w:rFonts w:cs="Arial"/>
                <w:bCs/>
                <w:color w:val="000000"/>
                <w:sz w:val="20"/>
                <w:szCs w:val="20"/>
                <w:lang w:val="en-US"/>
              </w:rPr>
            </w:pPr>
          </w:p>
        </w:tc>
        <w:tc>
          <w:tcPr>
            <w:tcW w:w="1569" w:type="dxa"/>
            <w:vMerge/>
            <w:tcBorders>
              <w:bottom w:val="single" w:sz="4" w:space="0" w:color="auto"/>
            </w:tcBorders>
            <w:shd w:val="clear" w:color="auto" w:fill="FFFFFF"/>
          </w:tcPr>
          <w:p w14:paraId="17AC4E00" w14:textId="77777777" w:rsidR="0089148D" w:rsidRDefault="0089148D" w:rsidP="00BB2E49">
            <w:pPr>
              <w:spacing w:before="40"/>
              <w:jc w:val="center"/>
              <w:rPr>
                <w:rFonts w:cs="Arial"/>
                <w:bCs/>
                <w:color w:val="000000"/>
                <w:sz w:val="20"/>
                <w:szCs w:val="20"/>
                <w:lang w:val="en-US"/>
              </w:rPr>
            </w:pPr>
          </w:p>
        </w:tc>
        <w:tc>
          <w:tcPr>
            <w:tcW w:w="4051" w:type="dxa"/>
            <w:vMerge/>
            <w:shd w:val="clear" w:color="auto" w:fill="FFFFFF"/>
          </w:tcPr>
          <w:p w14:paraId="48391AB6" w14:textId="77777777" w:rsidR="0089148D" w:rsidRDefault="0089148D" w:rsidP="00BB2E49">
            <w:pPr>
              <w:spacing w:before="40"/>
              <w:jc w:val="left"/>
              <w:rPr>
                <w:rFonts w:cs="Arial"/>
                <w:color w:val="000000"/>
                <w:sz w:val="20"/>
                <w:szCs w:val="20"/>
                <w:lang w:val="en-US"/>
              </w:rPr>
            </w:pPr>
          </w:p>
        </w:tc>
        <w:tc>
          <w:tcPr>
            <w:tcW w:w="3781" w:type="dxa"/>
            <w:shd w:val="clear" w:color="auto" w:fill="FFFFFF"/>
          </w:tcPr>
          <w:p w14:paraId="51C2813F" w14:textId="77777777" w:rsidR="0089148D" w:rsidRDefault="0089148D" w:rsidP="00BB2E49">
            <w:pPr>
              <w:spacing w:before="40"/>
              <w:jc w:val="left"/>
              <w:rPr>
                <w:rFonts w:eastAsia="Calibri" w:cs="Arial"/>
                <w:sz w:val="20"/>
                <w:szCs w:val="20"/>
              </w:rPr>
            </w:pPr>
            <w:r>
              <w:rPr>
                <w:rFonts w:eastAsia="Calibri" w:cs="Arial"/>
                <w:sz w:val="20"/>
                <w:szCs w:val="20"/>
              </w:rPr>
              <w:t xml:space="preserve">Explore funding opportunities to deliver a 3G pitch, potentially in partnership with Winchester RFC. Link any funding with community use agreements so it can be an aid to accommodate midweek training demand across Winchester. </w:t>
            </w:r>
          </w:p>
        </w:tc>
        <w:tc>
          <w:tcPr>
            <w:tcW w:w="1418" w:type="dxa"/>
            <w:vMerge/>
            <w:shd w:val="clear" w:color="auto" w:fill="FFFFFF"/>
          </w:tcPr>
          <w:p w14:paraId="2DE53284" w14:textId="77777777" w:rsidR="0089148D" w:rsidRDefault="0089148D" w:rsidP="00BB2E49">
            <w:pPr>
              <w:spacing w:before="40"/>
              <w:jc w:val="center"/>
              <w:rPr>
                <w:rFonts w:cs="Arial"/>
                <w:bCs/>
                <w:sz w:val="20"/>
                <w:szCs w:val="20"/>
                <w:lang w:val="en-US"/>
              </w:rPr>
            </w:pPr>
          </w:p>
        </w:tc>
        <w:tc>
          <w:tcPr>
            <w:tcW w:w="1134" w:type="dxa"/>
            <w:vMerge/>
            <w:shd w:val="clear" w:color="auto" w:fill="FFFFFF"/>
          </w:tcPr>
          <w:p w14:paraId="4CCFC99E" w14:textId="77777777" w:rsidR="0089148D" w:rsidRDefault="0089148D" w:rsidP="00BB2E49">
            <w:pPr>
              <w:spacing w:before="40"/>
              <w:jc w:val="center"/>
              <w:rPr>
                <w:rFonts w:cs="Arial"/>
                <w:bCs/>
                <w:sz w:val="20"/>
                <w:szCs w:val="20"/>
                <w:lang w:val="en-US"/>
              </w:rPr>
            </w:pPr>
          </w:p>
        </w:tc>
        <w:tc>
          <w:tcPr>
            <w:tcW w:w="992" w:type="dxa"/>
            <w:vMerge/>
            <w:shd w:val="clear" w:color="auto" w:fill="FFFFFF"/>
          </w:tcPr>
          <w:p w14:paraId="5A76A02B" w14:textId="77777777" w:rsidR="0089148D" w:rsidRDefault="0089148D" w:rsidP="00BB2E49">
            <w:pPr>
              <w:spacing w:before="40"/>
              <w:jc w:val="center"/>
              <w:rPr>
                <w:rFonts w:cs="Arial"/>
                <w:bCs/>
                <w:color w:val="000000"/>
                <w:sz w:val="20"/>
                <w:szCs w:val="20"/>
                <w:lang w:val="en-US"/>
              </w:rPr>
            </w:pPr>
          </w:p>
        </w:tc>
        <w:tc>
          <w:tcPr>
            <w:tcW w:w="1276" w:type="dxa"/>
            <w:vMerge/>
            <w:shd w:val="clear" w:color="auto" w:fill="FFFFFF"/>
          </w:tcPr>
          <w:p w14:paraId="13EB6F6F" w14:textId="77777777" w:rsidR="0089148D" w:rsidRDefault="0089148D" w:rsidP="00BB2E49">
            <w:pPr>
              <w:spacing w:before="40"/>
              <w:jc w:val="center"/>
              <w:rPr>
                <w:rFonts w:cs="Arial"/>
                <w:bCs/>
                <w:color w:val="000000"/>
                <w:sz w:val="20"/>
                <w:szCs w:val="20"/>
                <w:lang w:val="en-US"/>
              </w:rPr>
            </w:pPr>
          </w:p>
        </w:tc>
        <w:tc>
          <w:tcPr>
            <w:tcW w:w="992" w:type="dxa"/>
            <w:vMerge/>
            <w:shd w:val="clear" w:color="auto" w:fill="FFFFFF"/>
          </w:tcPr>
          <w:p w14:paraId="4A1EB8AF" w14:textId="77777777" w:rsidR="0089148D" w:rsidRDefault="0089148D" w:rsidP="00BB2E49">
            <w:pPr>
              <w:spacing w:before="40"/>
              <w:jc w:val="center"/>
              <w:rPr>
                <w:rFonts w:cs="Arial"/>
                <w:bCs/>
                <w:color w:val="000000"/>
                <w:sz w:val="20"/>
                <w:szCs w:val="20"/>
                <w:lang w:val="en-US"/>
              </w:rPr>
            </w:pPr>
          </w:p>
        </w:tc>
        <w:tc>
          <w:tcPr>
            <w:tcW w:w="1134" w:type="dxa"/>
            <w:vMerge/>
            <w:shd w:val="clear" w:color="auto" w:fill="FFFFFF"/>
          </w:tcPr>
          <w:p w14:paraId="179FF6BB" w14:textId="77777777" w:rsidR="0089148D" w:rsidRDefault="0089148D" w:rsidP="00BB2E49">
            <w:pPr>
              <w:spacing w:before="40"/>
              <w:jc w:val="center"/>
              <w:rPr>
                <w:rFonts w:cs="Arial"/>
                <w:bCs/>
                <w:color w:val="000000"/>
                <w:sz w:val="20"/>
                <w:szCs w:val="20"/>
                <w:lang w:val="en-US"/>
              </w:rPr>
            </w:pPr>
          </w:p>
        </w:tc>
      </w:tr>
    </w:tbl>
    <w:p w14:paraId="34D01A97" w14:textId="77777777" w:rsidR="00C7494B" w:rsidRDefault="00C7494B">
      <w:r>
        <w:br w:type="page"/>
      </w:r>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275"/>
        <w:gridCol w:w="947"/>
        <w:gridCol w:w="1569"/>
        <w:gridCol w:w="4051"/>
        <w:gridCol w:w="3781"/>
        <w:gridCol w:w="1418"/>
        <w:gridCol w:w="1134"/>
        <w:gridCol w:w="992"/>
        <w:gridCol w:w="1276"/>
        <w:gridCol w:w="992"/>
        <w:gridCol w:w="1134"/>
      </w:tblGrid>
      <w:tr w:rsidR="00C7494B" w:rsidRPr="00305C0A" w14:paraId="3B982E06" w14:textId="77777777" w:rsidTr="00E00CF3">
        <w:trPr>
          <w:trHeight w:val="762"/>
          <w:tblHeader/>
        </w:trPr>
        <w:tc>
          <w:tcPr>
            <w:tcW w:w="709" w:type="dxa"/>
            <w:tcBorders>
              <w:bottom w:val="single" w:sz="4" w:space="0" w:color="auto"/>
            </w:tcBorders>
            <w:shd w:val="clear" w:color="auto" w:fill="DBE5F1" w:themeFill="accent1" w:themeFillTint="33"/>
          </w:tcPr>
          <w:p w14:paraId="2E98F34A"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lastRenderedPageBreak/>
              <w:t>Site</w:t>
            </w:r>
          </w:p>
          <w:p w14:paraId="3CBA2EF5"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t>ID</w:t>
            </w:r>
          </w:p>
        </w:tc>
        <w:tc>
          <w:tcPr>
            <w:tcW w:w="1985" w:type="dxa"/>
            <w:tcBorders>
              <w:bottom w:val="single" w:sz="4" w:space="0" w:color="auto"/>
            </w:tcBorders>
            <w:shd w:val="clear" w:color="auto" w:fill="DBE5F1" w:themeFill="accent1" w:themeFillTint="33"/>
          </w:tcPr>
          <w:p w14:paraId="4DA83502" w14:textId="77777777" w:rsidR="00C7494B" w:rsidRPr="00305C0A" w:rsidRDefault="00C7494B" w:rsidP="00E00CF3">
            <w:pPr>
              <w:spacing w:before="40"/>
              <w:jc w:val="left"/>
              <w:rPr>
                <w:rFonts w:cs="Arial"/>
                <w:b/>
                <w:bCs/>
                <w:color w:val="000000"/>
                <w:sz w:val="20"/>
                <w:szCs w:val="20"/>
                <w:lang w:val="en-US"/>
              </w:rPr>
            </w:pPr>
            <w:r w:rsidRPr="00305C0A">
              <w:rPr>
                <w:rFonts w:cs="Arial"/>
                <w:b/>
                <w:bCs/>
                <w:color w:val="000000"/>
                <w:sz w:val="20"/>
                <w:szCs w:val="20"/>
                <w:lang w:val="en-US"/>
              </w:rPr>
              <w:t>Site</w:t>
            </w:r>
          </w:p>
        </w:tc>
        <w:tc>
          <w:tcPr>
            <w:tcW w:w="1275" w:type="dxa"/>
            <w:tcBorders>
              <w:bottom w:val="single" w:sz="4" w:space="0" w:color="auto"/>
            </w:tcBorders>
            <w:shd w:val="clear" w:color="auto" w:fill="DBE5F1" w:themeFill="accent1" w:themeFillTint="33"/>
          </w:tcPr>
          <w:p w14:paraId="49067CEB" w14:textId="77777777" w:rsidR="00C7494B" w:rsidRPr="00305C0A" w:rsidRDefault="00C7494B" w:rsidP="00E00CF3">
            <w:pPr>
              <w:spacing w:before="40"/>
              <w:jc w:val="center"/>
              <w:rPr>
                <w:rFonts w:cs="Arial"/>
                <w:b/>
                <w:bCs/>
                <w:color w:val="000000"/>
                <w:sz w:val="20"/>
                <w:szCs w:val="20"/>
                <w:lang w:val="en-US"/>
              </w:rPr>
            </w:pPr>
            <w:r>
              <w:rPr>
                <w:rFonts w:cs="Arial"/>
                <w:b/>
                <w:bCs/>
                <w:color w:val="000000"/>
                <w:sz w:val="20"/>
                <w:szCs w:val="20"/>
                <w:lang w:val="en-US"/>
              </w:rPr>
              <w:t>Postcode</w:t>
            </w:r>
          </w:p>
        </w:tc>
        <w:tc>
          <w:tcPr>
            <w:tcW w:w="947" w:type="dxa"/>
            <w:tcBorders>
              <w:bottom w:val="single" w:sz="4" w:space="0" w:color="auto"/>
            </w:tcBorders>
            <w:shd w:val="clear" w:color="auto" w:fill="DBE5F1" w:themeFill="accent1" w:themeFillTint="33"/>
          </w:tcPr>
          <w:p w14:paraId="18F3327E" w14:textId="77777777" w:rsidR="00C7494B" w:rsidRPr="00305C0A" w:rsidRDefault="00C7494B" w:rsidP="00E00CF3">
            <w:pPr>
              <w:spacing w:before="40"/>
              <w:jc w:val="center"/>
              <w:rPr>
                <w:rFonts w:cs="Arial"/>
                <w:b/>
                <w:bCs/>
                <w:color w:val="000000"/>
                <w:sz w:val="20"/>
                <w:szCs w:val="20"/>
                <w:lang w:val="en-US"/>
              </w:rPr>
            </w:pPr>
            <w:r w:rsidRPr="00305C0A">
              <w:rPr>
                <w:rFonts w:cs="Arial"/>
                <w:b/>
                <w:bCs/>
                <w:color w:val="000000"/>
                <w:sz w:val="20"/>
                <w:szCs w:val="20"/>
                <w:lang w:val="en-US"/>
              </w:rPr>
              <w:t>Sport</w:t>
            </w:r>
          </w:p>
        </w:tc>
        <w:tc>
          <w:tcPr>
            <w:tcW w:w="1569" w:type="dxa"/>
            <w:tcBorders>
              <w:bottom w:val="single" w:sz="4" w:space="0" w:color="auto"/>
            </w:tcBorders>
            <w:shd w:val="clear" w:color="auto" w:fill="DBE5F1" w:themeFill="accent1" w:themeFillTint="33"/>
          </w:tcPr>
          <w:p w14:paraId="44E4CD8F"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lang w:val="en-US"/>
              </w:rPr>
              <w:t>Management</w:t>
            </w:r>
          </w:p>
        </w:tc>
        <w:tc>
          <w:tcPr>
            <w:tcW w:w="4051" w:type="dxa"/>
            <w:tcBorders>
              <w:bottom w:val="single" w:sz="4" w:space="0" w:color="auto"/>
            </w:tcBorders>
            <w:shd w:val="clear" w:color="auto" w:fill="DBE5F1" w:themeFill="accent1" w:themeFillTint="33"/>
          </w:tcPr>
          <w:p w14:paraId="18AED339" w14:textId="77777777" w:rsidR="00C7494B" w:rsidRPr="00305C0A" w:rsidRDefault="00C7494B" w:rsidP="00E00CF3">
            <w:pPr>
              <w:spacing w:before="40"/>
              <w:jc w:val="left"/>
              <w:rPr>
                <w:rFonts w:cs="Arial"/>
                <w:b/>
                <w:bCs/>
                <w:color w:val="000000"/>
                <w:sz w:val="20"/>
                <w:szCs w:val="20"/>
              </w:rPr>
            </w:pPr>
            <w:r w:rsidRPr="00305C0A">
              <w:rPr>
                <w:rFonts w:cs="Arial"/>
                <w:b/>
                <w:bCs/>
                <w:color w:val="000000"/>
                <w:sz w:val="20"/>
                <w:szCs w:val="20"/>
              </w:rPr>
              <w:t>Current status</w:t>
            </w:r>
          </w:p>
        </w:tc>
        <w:tc>
          <w:tcPr>
            <w:tcW w:w="3781" w:type="dxa"/>
            <w:tcBorders>
              <w:bottom w:val="single" w:sz="4" w:space="0" w:color="auto"/>
            </w:tcBorders>
            <w:shd w:val="clear" w:color="auto" w:fill="DBE5F1" w:themeFill="accent1" w:themeFillTint="33"/>
          </w:tcPr>
          <w:p w14:paraId="05E9F73F" w14:textId="77777777" w:rsidR="00C7494B" w:rsidRPr="00305C0A" w:rsidRDefault="00C7494B" w:rsidP="00E00CF3">
            <w:pPr>
              <w:spacing w:before="40"/>
              <w:jc w:val="left"/>
              <w:rPr>
                <w:rFonts w:cs="Arial"/>
                <w:b/>
                <w:bCs/>
                <w:color w:val="000000"/>
                <w:sz w:val="20"/>
                <w:szCs w:val="20"/>
              </w:rPr>
            </w:pPr>
            <w:r w:rsidRPr="00305C0A">
              <w:rPr>
                <w:rFonts w:cs="Arial"/>
                <w:b/>
                <w:bCs/>
                <w:color w:val="000000"/>
                <w:sz w:val="20"/>
                <w:szCs w:val="20"/>
              </w:rPr>
              <w:t>Recommended actions</w:t>
            </w:r>
          </w:p>
        </w:tc>
        <w:tc>
          <w:tcPr>
            <w:tcW w:w="1418" w:type="dxa"/>
            <w:tcBorders>
              <w:bottom w:val="single" w:sz="4" w:space="0" w:color="auto"/>
            </w:tcBorders>
            <w:shd w:val="clear" w:color="auto" w:fill="DBE5F1" w:themeFill="accent1" w:themeFillTint="33"/>
          </w:tcPr>
          <w:p w14:paraId="7BBECE93" w14:textId="77777777" w:rsidR="00C7494B" w:rsidRPr="00305C0A" w:rsidRDefault="00C7494B" w:rsidP="00E00CF3">
            <w:pPr>
              <w:spacing w:before="40"/>
              <w:jc w:val="center"/>
              <w:rPr>
                <w:rFonts w:cs="Arial"/>
                <w:b/>
                <w:bCs/>
                <w:color w:val="000000"/>
                <w:sz w:val="20"/>
                <w:szCs w:val="20"/>
                <w:lang w:val="en-US"/>
              </w:rPr>
            </w:pPr>
            <w:r w:rsidRPr="00305C0A">
              <w:rPr>
                <w:rFonts w:cs="Arial"/>
                <w:b/>
                <w:bCs/>
                <w:color w:val="000000"/>
                <w:sz w:val="20"/>
                <w:szCs w:val="20"/>
                <w:lang w:val="en-US"/>
              </w:rPr>
              <w:t>Lead</w:t>
            </w:r>
          </w:p>
          <w:p w14:paraId="6207E16D" w14:textId="77777777" w:rsidR="00C7494B" w:rsidRPr="00305C0A" w:rsidRDefault="00C7494B" w:rsidP="00E00CF3">
            <w:pPr>
              <w:spacing w:before="40"/>
              <w:jc w:val="center"/>
              <w:rPr>
                <w:rFonts w:cs="Arial"/>
                <w:b/>
                <w:bCs/>
                <w:color w:val="000000"/>
                <w:sz w:val="20"/>
                <w:szCs w:val="20"/>
                <w:lang w:val="en-US"/>
              </w:rPr>
            </w:pPr>
            <w:r w:rsidRPr="00305C0A">
              <w:rPr>
                <w:rFonts w:cs="Arial"/>
                <w:b/>
                <w:bCs/>
                <w:color w:val="000000"/>
                <w:sz w:val="20"/>
                <w:szCs w:val="20"/>
                <w:lang w:val="en-US"/>
              </w:rPr>
              <w:t>Partners</w:t>
            </w:r>
          </w:p>
        </w:tc>
        <w:tc>
          <w:tcPr>
            <w:tcW w:w="1134" w:type="dxa"/>
            <w:tcBorders>
              <w:bottom w:val="single" w:sz="4" w:space="0" w:color="auto"/>
            </w:tcBorders>
            <w:shd w:val="clear" w:color="auto" w:fill="DBE5F1" w:themeFill="accent1" w:themeFillTint="33"/>
          </w:tcPr>
          <w:p w14:paraId="635FEE62" w14:textId="77777777" w:rsidR="00C7494B" w:rsidRPr="00305C0A" w:rsidRDefault="00C7494B" w:rsidP="00E00CF3">
            <w:pPr>
              <w:spacing w:before="40"/>
              <w:jc w:val="center"/>
              <w:rPr>
                <w:rFonts w:cs="Arial"/>
                <w:b/>
                <w:bCs/>
                <w:color w:val="000000"/>
                <w:sz w:val="20"/>
                <w:szCs w:val="20"/>
                <w:lang w:val="en-US"/>
              </w:rPr>
            </w:pPr>
            <w:r w:rsidRPr="00305C0A">
              <w:rPr>
                <w:rFonts w:cs="Arial"/>
                <w:b/>
                <w:bCs/>
                <w:color w:val="000000"/>
                <w:sz w:val="20"/>
                <w:szCs w:val="20"/>
                <w:lang w:val="en-US"/>
              </w:rPr>
              <w:t>Site hierarchy tier</w:t>
            </w:r>
          </w:p>
        </w:tc>
        <w:tc>
          <w:tcPr>
            <w:tcW w:w="992" w:type="dxa"/>
            <w:tcBorders>
              <w:bottom w:val="single" w:sz="4" w:space="0" w:color="auto"/>
            </w:tcBorders>
            <w:shd w:val="clear" w:color="auto" w:fill="DBE5F1" w:themeFill="accent1" w:themeFillTint="33"/>
          </w:tcPr>
          <w:p w14:paraId="724912FE"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t>Priority</w:t>
            </w:r>
          </w:p>
        </w:tc>
        <w:tc>
          <w:tcPr>
            <w:tcW w:w="1276" w:type="dxa"/>
            <w:tcBorders>
              <w:bottom w:val="single" w:sz="4" w:space="0" w:color="auto"/>
            </w:tcBorders>
            <w:shd w:val="clear" w:color="auto" w:fill="DBE5F1" w:themeFill="accent1" w:themeFillTint="33"/>
          </w:tcPr>
          <w:p w14:paraId="786AA1F7"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t>Timescale</w:t>
            </w:r>
            <w:r w:rsidRPr="00305C0A">
              <w:rPr>
                <w:rFonts w:cs="Arial"/>
                <w:b/>
                <w:bCs/>
                <w:color w:val="000000"/>
                <w:sz w:val="20"/>
                <w:szCs w:val="20"/>
                <w:vertAlign w:val="superscript"/>
              </w:rPr>
              <w:footnoteReference w:id="19"/>
            </w:r>
          </w:p>
        </w:tc>
        <w:tc>
          <w:tcPr>
            <w:tcW w:w="992" w:type="dxa"/>
            <w:tcBorders>
              <w:bottom w:val="single" w:sz="4" w:space="0" w:color="auto"/>
            </w:tcBorders>
            <w:shd w:val="clear" w:color="auto" w:fill="DBE5F1" w:themeFill="accent1" w:themeFillTint="33"/>
          </w:tcPr>
          <w:p w14:paraId="2DD47F23"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t xml:space="preserve">Cost </w:t>
            </w:r>
            <w:r w:rsidRPr="00305C0A">
              <w:rPr>
                <w:rFonts w:cs="Arial"/>
                <w:b/>
                <w:bCs/>
                <w:color w:val="000000"/>
                <w:sz w:val="20"/>
                <w:szCs w:val="20"/>
                <w:vertAlign w:val="superscript"/>
              </w:rPr>
              <w:footnoteReference w:id="20"/>
            </w:r>
          </w:p>
        </w:tc>
        <w:tc>
          <w:tcPr>
            <w:tcW w:w="1134" w:type="dxa"/>
            <w:tcBorders>
              <w:bottom w:val="single" w:sz="4" w:space="0" w:color="auto"/>
            </w:tcBorders>
            <w:shd w:val="clear" w:color="auto" w:fill="DBE5F1" w:themeFill="accent1" w:themeFillTint="33"/>
          </w:tcPr>
          <w:p w14:paraId="4C1E25AD" w14:textId="77777777" w:rsidR="00C7494B" w:rsidRPr="00305C0A" w:rsidRDefault="00C7494B" w:rsidP="00E00CF3">
            <w:pPr>
              <w:spacing w:before="40"/>
              <w:jc w:val="center"/>
              <w:rPr>
                <w:rFonts w:cs="Arial"/>
                <w:b/>
                <w:bCs/>
                <w:color w:val="000000"/>
                <w:sz w:val="20"/>
                <w:szCs w:val="20"/>
              </w:rPr>
            </w:pPr>
            <w:r w:rsidRPr="00305C0A">
              <w:rPr>
                <w:rFonts w:cs="Arial"/>
                <w:b/>
                <w:bCs/>
                <w:color w:val="000000"/>
                <w:sz w:val="20"/>
                <w:szCs w:val="20"/>
              </w:rPr>
              <w:t>Aim</w:t>
            </w:r>
          </w:p>
        </w:tc>
      </w:tr>
      <w:tr w:rsidR="00D02A04" w:rsidRPr="00305C0A" w14:paraId="032D2410" w14:textId="77777777" w:rsidTr="00C7494B">
        <w:trPr>
          <w:trHeight w:val="2110"/>
        </w:trPr>
        <w:tc>
          <w:tcPr>
            <w:tcW w:w="709" w:type="dxa"/>
            <w:tcBorders>
              <w:top w:val="single" w:sz="4" w:space="0" w:color="auto"/>
              <w:left w:val="single" w:sz="4" w:space="0" w:color="auto"/>
              <w:right w:val="single" w:sz="4" w:space="0" w:color="auto"/>
            </w:tcBorders>
            <w:shd w:val="clear" w:color="auto" w:fill="auto"/>
          </w:tcPr>
          <w:p w14:paraId="582A5D4B" w14:textId="77777777" w:rsidR="00D02A04" w:rsidRPr="00305C0A" w:rsidRDefault="00D02A04" w:rsidP="00F70F03">
            <w:pPr>
              <w:spacing w:before="40"/>
              <w:jc w:val="center"/>
              <w:rPr>
                <w:rFonts w:cs="Arial"/>
                <w:color w:val="000000"/>
                <w:sz w:val="20"/>
                <w:szCs w:val="20"/>
              </w:rPr>
            </w:pPr>
            <w:r>
              <w:rPr>
                <w:rFonts w:cs="Arial"/>
                <w:color w:val="000000"/>
                <w:sz w:val="20"/>
                <w:szCs w:val="20"/>
              </w:rPr>
              <w:t>67</w:t>
            </w:r>
          </w:p>
        </w:tc>
        <w:tc>
          <w:tcPr>
            <w:tcW w:w="1985" w:type="dxa"/>
            <w:tcBorders>
              <w:top w:val="single" w:sz="4" w:space="0" w:color="auto"/>
              <w:left w:val="nil"/>
              <w:right w:val="nil"/>
            </w:tcBorders>
            <w:shd w:val="clear" w:color="auto" w:fill="auto"/>
          </w:tcPr>
          <w:p w14:paraId="6C49DA2A" w14:textId="77777777" w:rsidR="00D02A04" w:rsidRPr="00305C0A" w:rsidRDefault="00D02A04" w:rsidP="00F70F03">
            <w:pPr>
              <w:spacing w:before="40"/>
              <w:jc w:val="left"/>
              <w:rPr>
                <w:color w:val="000000"/>
                <w:sz w:val="20"/>
                <w:szCs w:val="20"/>
              </w:rPr>
            </w:pPr>
            <w:r w:rsidRPr="00305C0A">
              <w:rPr>
                <w:color w:val="000000"/>
                <w:sz w:val="20"/>
                <w:szCs w:val="20"/>
              </w:rPr>
              <w:t>The Garrison Ground</w:t>
            </w:r>
          </w:p>
        </w:tc>
        <w:tc>
          <w:tcPr>
            <w:tcW w:w="1275" w:type="dxa"/>
            <w:tcBorders>
              <w:top w:val="single" w:sz="4" w:space="0" w:color="auto"/>
            </w:tcBorders>
          </w:tcPr>
          <w:p w14:paraId="684367E1" w14:textId="77777777" w:rsidR="00D02A04" w:rsidRDefault="0089148D" w:rsidP="00F70F03">
            <w:pPr>
              <w:spacing w:before="40"/>
              <w:jc w:val="center"/>
              <w:rPr>
                <w:rFonts w:cs="Arial"/>
                <w:bCs/>
                <w:color w:val="000000"/>
                <w:sz w:val="20"/>
                <w:szCs w:val="20"/>
                <w:lang w:val="en-US"/>
              </w:rPr>
            </w:pPr>
            <w:r>
              <w:rPr>
                <w:rFonts w:cs="Arial"/>
                <w:bCs/>
                <w:color w:val="000000"/>
                <w:sz w:val="20"/>
                <w:szCs w:val="20"/>
                <w:lang w:val="en-US"/>
              </w:rPr>
              <w:t>SO23 9NR</w:t>
            </w:r>
          </w:p>
        </w:tc>
        <w:tc>
          <w:tcPr>
            <w:tcW w:w="947" w:type="dxa"/>
            <w:tcBorders>
              <w:top w:val="single" w:sz="4" w:space="0" w:color="auto"/>
            </w:tcBorders>
            <w:shd w:val="clear" w:color="auto" w:fill="FFFFFF"/>
          </w:tcPr>
          <w:p w14:paraId="7CF50EDB" w14:textId="77777777" w:rsidR="00D02A04" w:rsidRPr="00305C0A" w:rsidRDefault="00D02A04" w:rsidP="00F70F03">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tcBorders>
            <w:shd w:val="clear" w:color="auto" w:fill="FFFFFF"/>
          </w:tcPr>
          <w:p w14:paraId="6047EBE1" w14:textId="77777777" w:rsidR="00D02A04" w:rsidRPr="00305C0A" w:rsidRDefault="00D02A04" w:rsidP="00F70F03">
            <w:pPr>
              <w:spacing w:before="40"/>
              <w:jc w:val="center"/>
              <w:rPr>
                <w:rFonts w:cs="Arial"/>
                <w:bCs/>
                <w:color w:val="000000"/>
                <w:sz w:val="20"/>
                <w:szCs w:val="20"/>
                <w:lang w:val="en-US"/>
              </w:rPr>
            </w:pPr>
            <w:r>
              <w:rPr>
                <w:rFonts w:cs="Arial"/>
                <w:bCs/>
                <w:color w:val="000000"/>
                <w:sz w:val="20"/>
                <w:szCs w:val="20"/>
                <w:lang w:val="en-US"/>
              </w:rPr>
              <w:t>Local Authority</w:t>
            </w:r>
          </w:p>
        </w:tc>
        <w:tc>
          <w:tcPr>
            <w:tcW w:w="4051" w:type="dxa"/>
            <w:shd w:val="clear" w:color="auto" w:fill="FFFFFF"/>
          </w:tcPr>
          <w:p w14:paraId="42310E66" w14:textId="77777777" w:rsidR="00D02A04" w:rsidRPr="00305C0A" w:rsidRDefault="00D02A04" w:rsidP="00F70F03">
            <w:pPr>
              <w:spacing w:before="40"/>
              <w:jc w:val="left"/>
              <w:rPr>
                <w:rFonts w:cs="Arial"/>
                <w:color w:val="000000"/>
                <w:sz w:val="20"/>
                <w:szCs w:val="20"/>
                <w:lang w:val="en-US"/>
              </w:rPr>
            </w:pPr>
            <w:r>
              <w:rPr>
                <w:rFonts w:cs="Arial"/>
                <w:color w:val="000000"/>
                <w:sz w:val="20"/>
                <w:szCs w:val="20"/>
                <w:lang w:val="en-US"/>
              </w:rPr>
              <w:t xml:space="preserve">Three standard quality adult pitches, each overmarked by two mini 7v7 pitches. Site is used as a central venue league for the Winchester Girls &amp; District League on Saturday mornings as well as providing a venue for Sunday league teams on a Sunday. Plans are in place to create an improved leisure offering in Winchester which will result in the loss of one adult pitch. </w:t>
            </w:r>
          </w:p>
        </w:tc>
        <w:tc>
          <w:tcPr>
            <w:tcW w:w="3781" w:type="dxa"/>
            <w:shd w:val="clear" w:color="auto" w:fill="FFFFFF"/>
          </w:tcPr>
          <w:p w14:paraId="6F023BF7" w14:textId="77777777" w:rsidR="00D02A04" w:rsidRPr="00305C0A" w:rsidRDefault="00D02A04" w:rsidP="00F70F03">
            <w:pPr>
              <w:spacing w:before="40"/>
              <w:jc w:val="left"/>
              <w:rPr>
                <w:rFonts w:eastAsia="Calibri" w:cs="Arial"/>
                <w:sz w:val="20"/>
                <w:szCs w:val="20"/>
              </w:rPr>
            </w:pPr>
            <w:r>
              <w:rPr>
                <w:rFonts w:eastAsia="Calibri" w:cs="Arial"/>
                <w:sz w:val="20"/>
                <w:szCs w:val="20"/>
              </w:rPr>
              <w:t xml:space="preserve">Ensure that the proposed development affecting the net loss of playing pitches is able to meet National Planning Policy. </w:t>
            </w:r>
          </w:p>
          <w:p w14:paraId="43C35590" w14:textId="77777777" w:rsidR="00D02A04" w:rsidRDefault="00D02A04" w:rsidP="00F70F03">
            <w:pPr>
              <w:spacing w:before="40"/>
              <w:jc w:val="left"/>
              <w:rPr>
                <w:rFonts w:eastAsia="Calibri" w:cs="Arial"/>
                <w:sz w:val="20"/>
                <w:szCs w:val="20"/>
              </w:rPr>
            </w:pPr>
            <w:r>
              <w:rPr>
                <w:rFonts w:eastAsia="Calibri" w:cs="Arial"/>
                <w:sz w:val="20"/>
                <w:szCs w:val="20"/>
              </w:rPr>
              <w:t xml:space="preserve">Ensure central venue league can be accommodated at an alternative site </w:t>
            </w:r>
            <w:r w:rsidR="007C15F8">
              <w:rPr>
                <w:rFonts w:eastAsia="Calibri" w:cs="Arial"/>
                <w:sz w:val="20"/>
                <w:szCs w:val="20"/>
              </w:rPr>
              <w:t xml:space="preserve">before September 2018 </w:t>
            </w:r>
            <w:r>
              <w:rPr>
                <w:rFonts w:eastAsia="Calibri" w:cs="Arial"/>
                <w:sz w:val="20"/>
                <w:szCs w:val="20"/>
              </w:rPr>
              <w:t xml:space="preserve">given that the loss of pitches will make this site unable to accommodate the demand. </w:t>
            </w:r>
          </w:p>
          <w:p w14:paraId="37B63F44" w14:textId="77777777" w:rsidR="00D02A04" w:rsidRPr="00305C0A" w:rsidRDefault="00C7494B" w:rsidP="00F70F03">
            <w:pPr>
              <w:spacing w:before="40"/>
              <w:jc w:val="left"/>
              <w:rPr>
                <w:rFonts w:eastAsia="Calibri" w:cs="Arial"/>
                <w:sz w:val="20"/>
                <w:szCs w:val="20"/>
              </w:rPr>
            </w:pPr>
            <w:r>
              <w:rPr>
                <w:rFonts w:eastAsia="Calibri" w:cs="Arial"/>
                <w:sz w:val="20"/>
                <w:szCs w:val="20"/>
              </w:rPr>
              <w:t>T</w:t>
            </w:r>
            <w:r w:rsidR="001879A0" w:rsidRPr="001879A0">
              <w:rPr>
                <w:rFonts w:eastAsia="Calibri" w:cs="Arial"/>
                <w:sz w:val="20"/>
                <w:szCs w:val="20"/>
              </w:rPr>
              <w:t xml:space="preserve">here is a requirement for the changing facilities at the site to be upgraded to meet the latest FA specification to better accommodate site users and be provided as part of the mitigation package. In addition, given that the site will accommodate a higher level of demand, it is crucial that quality of the pitches is improved. </w:t>
            </w:r>
            <w:r>
              <w:rPr>
                <w:rFonts w:eastAsia="Calibri" w:cs="Arial"/>
                <w:sz w:val="20"/>
                <w:szCs w:val="20"/>
              </w:rPr>
              <w:t>W</w:t>
            </w:r>
            <w:r w:rsidR="001879A0" w:rsidRPr="001879A0">
              <w:rPr>
                <w:rFonts w:eastAsia="Calibri" w:cs="Arial"/>
                <w:sz w:val="20"/>
                <w:szCs w:val="20"/>
              </w:rPr>
              <w:t>orking in partnership with Hampshire FA and the IOG, qualitative improvements to all pitches as informed by an assessment of ground conditions should be made. Lastly, suitable car parking options need to be made available for the site given the significant level of demand which would be exhibited on it if the League is to be relocated.</w:t>
            </w:r>
          </w:p>
        </w:tc>
        <w:tc>
          <w:tcPr>
            <w:tcW w:w="1418" w:type="dxa"/>
            <w:shd w:val="clear" w:color="auto" w:fill="FFFFFF"/>
          </w:tcPr>
          <w:p w14:paraId="65A5F841" w14:textId="77777777" w:rsidR="00D02A04" w:rsidRDefault="00D02A04" w:rsidP="00F70F03">
            <w:pPr>
              <w:spacing w:before="40"/>
              <w:jc w:val="center"/>
              <w:rPr>
                <w:rFonts w:cs="Arial"/>
                <w:bCs/>
                <w:color w:val="000000"/>
                <w:sz w:val="20"/>
                <w:szCs w:val="20"/>
                <w:lang w:val="en-US"/>
              </w:rPr>
            </w:pPr>
            <w:r>
              <w:rPr>
                <w:rFonts w:cs="Arial"/>
                <w:bCs/>
                <w:color w:val="000000"/>
                <w:sz w:val="20"/>
                <w:szCs w:val="20"/>
                <w:lang w:val="en-US"/>
              </w:rPr>
              <w:t>Local Authority</w:t>
            </w:r>
          </w:p>
          <w:p w14:paraId="2B31CCAD" w14:textId="77777777" w:rsidR="00D02A04" w:rsidRPr="00305C0A" w:rsidRDefault="00D02A04" w:rsidP="00F70F03">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3085D460" w14:textId="77777777" w:rsidR="00D02A04" w:rsidRPr="00305C0A" w:rsidRDefault="00D02A04" w:rsidP="00F70F03">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19314450" w14:textId="77777777" w:rsidR="00D02A04" w:rsidRPr="00305C0A" w:rsidRDefault="00D02A04" w:rsidP="00F70F03">
            <w:pPr>
              <w:spacing w:before="40"/>
              <w:jc w:val="center"/>
              <w:rPr>
                <w:rFonts w:cs="Arial"/>
                <w:bCs/>
                <w:color w:val="000000"/>
                <w:sz w:val="20"/>
                <w:szCs w:val="20"/>
                <w:lang w:val="en-US"/>
              </w:rPr>
            </w:pPr>
            <w:r>
              <w:rPr>
                <w:rFonts w:cs="Arial"/>
                <w:bCs/>
                <w:color w:val="000000"/>
                <w:sz w:val="20"/>
                <w:szCs w:val="20"/>
                <w:lang w:val="en-US"/>
              </w:rPr>
              <w:t>High</w:t>
            </w:r>
          </w:p>
          <w:p w14:paraId="121677F3" w14:textId="77777777" w:rsidR="00D02A04" w:rsidRPr="00305C0A" w:rsidRDefault="00D02A04" w:rsidP="00F70F03">
            <w:pPr>
              <w:spacing w:before="40"/>
              <w:jc w:val="center"/>
              <w:rPr>
                <w:rFonts w:cs="Arial"/>
                <w:bCs/>
                <w:color w:val="000000"/>
                <w:sz w:val="20"/>
                <w:szCs w:val="20"/>
                <w:lang w:val="en-US"/>
              </w:rPr>
            </w:pPr>
          </w:p>
        </w:tc>
        <w:tc>
          <w:tcPr>
            <w:tcW w:w="1276" w:type="dxa"/>
            <w:shd w:val="clear" w:color="auto" w:fill="FFFFFF"/>
          </w:tcPr>
          <w:p w14:paraId="03045250" w14:textId="77777777" w:rsidR="00D02A04" w:rsidRPr="00305C0A" w:rsidRDefault="00D02A04" w:rsidP="00F70F03">
            <w:pPr>
              <w:spacing w:before="40"/>
              <w:jc w:val="center"/>
              <w:rPr>
                <w:rFonts w:cs="Arial"/>
                <w:bCs/>
                <w:color w:val="000000"/>
                <w:sz w:val="20"/>
                <w:szCs w:val="20"/>
                <w:lang w:val="en-US"/>
              </w:rPr>
            </w:pPr>
            <w:r>
              <w:rPr>
                <w:rFonts w:cs="Arial"/>
                <w:bCs/>
                <w:color w:val="000000"/>
                <w:sz w:val="20"/>
                <w:szCs w:val="20"/>
                <w:lang w:val="en-US"/>
              </w:rPr>
              <w:t>S</w:t>
            </w:r>
          </w:p>
          <w:p w14:paraId="57D680E8" w14:textId="77777777" w:rsidR="00D02A04" w:rsidRPr="00305C0A" w:rsidRDefault="00D02A04" w:rsidP="00F70F03">
            <w:pPr>
              <w:spacing w:before="40"/>
              <w:jc w:val="center"/>
              <w:rPr>
                <w:rFonts w:cs="Arial"/>
                <w:bCs/>
                <w:color w:val="000000"/>
                <w:sz w:val="20"/>
                <w:szCs w:val="20"/>
                <w:lang w:val="en-US"/>
              </w:rPr>
            </w:pPr>
          </w:p>
        </w:tc>
        <w:tc>
          <w:tcPr>
            <w:tcW w:w="992" w:type="dxa"/>
            <w:shd w:val="clear" w:color="auto" w:fill="FFFFFF"/>
          </w:tcPr>
          <w:p w14:paraId="5B1C26D0" w14:textId="77777777" w:rsidR="00D02A04" w:rsidRPr="00305C0A" w:rsidRDefault="00D02A04" w:rsidP="00F70F03">
            <w:pPr>
              <w:spacing w:before="40"/>
              <w:jc w:val="center"/>
              <w:rPr>
                <w:rFonts w:cs="Arial"/>
                <w:bCs/>
                <w:color w:val="000000"/>
                <w:sz w:val="20"/>
                <w:szCs w:val="20"/>
                <w:lang w:val="en-US"/>
              </w:rPr>
            </w:pPr>
            <w:r>
              <w:rPr>
                <w:rFonts w:cs="Arial"/>
                <w:bCs/>
                <w:color w:val="000000"/>
                <w:sz w:val="20"/>
                <w:szCs w:val="20"/>
                <w:lang w:val="en-US"/>
              </w:rPr>
              <w:t>H</w:t>
            </w:r>
          </w:p>
          <w:p w14:paraId="6209E4EF" w14:textId="77777777" w:rsidR="00D02A04" w:rsidRPr="00305C0A" w:rsidRDefault="00D02A04" w:rsidP="00F70F03">
            <w:pPr>
              <w:spacing w:before="40"/>
              <w:jc w:val="center"/>
              <w:rPr>
                <w:rFonts w:cs="Arial"/>
                <w:bCs/>
                <w:color w:val="000000"/>
                <w:sz w:val="20"/>
                <w:szCs w:val="20"/>
                <w:lang w:val="en-US"/>
              </w:rPr>
            </w:pPr>
          </w:p>
        </w:tc>
        <w:tc>
          <w:tcPr>
            <w:tcW w:w="1134" w:type="dxa"/>
            <w:shd w:val="clear" w:color="auto" w:fill="FFFFFF"/>
          </w:tcPr>
          <w:p w14:paraId="30A089D4" w14:textId="77777777" w:rsidR="00D02A04" w:rsidRDefault="00D02A04" w:rsidP="00F70F03">
            <w:pPr>
              <w:spacing w:before="40"/>
              <w:jc w:val="center"/>
              <w:rPr>
                <w:rFonts w:cs="Arial"/>
                <w:bCs/>
                <w:color w:val="000000"/>
                <w:sz w:val="20"/>
                <w:szCs w:val="20"/>
                <w:lang w:val="en-US"/>
              </w:rPr>
            </w:pPr>
            <w:r>
              <w:rPr>
                <w:rFonts w:cs="Arial"/>
                <w:bCs/>
                <w:color w:val="000000"/>
                <w:sz w:val="20"/>
                <w:szCs w:val="20"/>
                <w:lang w:val="en-US"/>
              </w:rPr>
              <w:t>Provide</w:t>
            </w:r>
          </w:p>
          <w:p w14:paraId="19D45E2A" w14:textId="77777777" w:rsidR="00D02A04" w:rsidRPr="00305C0A" w:rsidRDefault="00D02A04" w:rsidP="00F70F03">
            <w:pPr>
              <w:spacing w:before="40"/>
              <w:jc w:val="center"/>
              <w:rPr>
                <w:rFonts w:cs="Arial"/>
                <w:bCs/>
                <w:color w:val="000000"/>
                <w:sz w:val="20"/>
                <w:szCs w:val="20"/>
                <w:lang w:val="en-US"/>
              </w:rPr>
            </w:pPr>
          </w:p>
        </w:tc>
      </w:tr>
      <w:tr w:rsidR="00D02A04" w:rsidRPr="00305C0A" w14:paraId="649DAC06"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CD3321" w14:textId="77777777" w:rsidR="00D02A04" w:rsidRPr="00305C0A" w:rsidRDefault="00D02A04" w:rsidP="00336B41">
            <w:pPr>
              <w:spacing w:before="40"/>
              <w:jc w:val="center"/>
              <w:rPr>
                <w:rFonts w:cs="Arial"/>
                <w:color w:val="000000"/>
                <w:sz w:val="20"/>
                <w:szCs w:val="20"/>
              </w:rPr>
            </w:pPr>
            <w:r>
              <w:rPr>
                <w:rFonts w:cs="Arial"/>
                <w:color w:val="000000"/>
                <w:sz w:val="20"/>
                <w:szCs w:val="20"/>
              </w:rPr>
              <w:t>68</w:t>
            </w:r>
          </w:p>
        </w:tc>
        <w:tc>
          <w:tcPr>
            <w:tcW w:w="1985" w:type="dxa"/>
            <w:tcBorders>
              <w:top w:val="single" w:sz="4" w:space="0" w:color="auto"/>
              <w:left w:val="nil"/>
              <w:bottom w:val="single" w:sz="4" w:space="0" w:color="auto"/>
              <w:right w:val="nil"/>
            </w:tcBorders>
            <w:shd w:val="clear" w:color="auto" w:fill="auto"/>
          </w:tcPr>
          <w:p w14:paraId="5C2F7778" w14:textId="77777777" w:rsidR="00D02A04" w:rsidRPr="00305C0A" w:rsidRDefault="00D02A04" w:rsidP="00336B41">
            <w:pPr>
              <w:spacing w:before="40"/>
              <w:jc w:val="left"/>
              <w:rPr>
                <w:color w:val="000000"/>
                <w:sz w:val="20"/>
                <w:szCs w:val="20"/>
              </w:rPr>
            </w:pPr>
            <w:r w:rsidRPr="00305C0A">
              <w:rPr>
                <w:color w:val="000000"/>
                <w:sz w:val="20"/>
                <w:szCs w:val="20"/>
              </w:rPr>
              <w:t>The Gratton</w:t>
            </w:r>
          </w:p>
        </w:tc>
        <w:tc>
          <w:tcPr>
            <w:tcW w:w="1275" w:type="dxa"/>
            <w:tcBorders>
              <w:top w:val="single" w:sz="4" w:space="0" w:color="auto"/>
              <w:bottom w:val="single" w:sz="4" w:space="0" w:color="auto"/>
            </w:tcBorders>
          </w:tcPr>
          <w:p w14:paraId="24071861" w14:textId="77777777" w:rsidR="00D02A04" w:rsidRDefault="0089148D" w:rsidP="00336B41">
            <w:pPr>
              <w:spacing w:before="40"/>
              <w:jc w:val="center"/>
              <w:rPr>
                <w:rFonts w:cs="Arial"/>
                <w:bCs/>
                <w:color w:val="000000"/>
                <w:sz w:val="20"/>
                <w:szCs w:val="20"/>
                <w:lang w:val="en-US"/>
              </w:rPr>
            </w:pPr>
            <w:r>
              <w:rPr>
                <w:rFonts w:cs="Arial"/>
                <w:bCs/>
                <w:color w:val="000000"/>
                <w:sz w:val="20"/>
                <w:szCs w:val="20"/>
                <w:lang w:val="en-US"/>
              </w:rPr>
              <w:t>SO21 3LG</w:t>
            </w:r>
          </w:p>
        </w:tc>
        <w:tc>
          <w:tcPr>
            <w:tcW w:w="947" w:type="dxa"/>
            <w:tcBorders>
              <w:top w:val="single" w:sz="4" w:space="0" w:color="auto"/>
              <w:bottom w:val="single" w:sz="4" w:space="0" w:color="auto"/>
            </w:tcBorders>
            <w:shd w:val="clear" w:color="auto" w:fill="FFFFFF"/>
          </w:tcPr>
          <w:p w14:paraId="3F3EF64A"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bottom w:val="single" w:sz="4" w:space="0" w:color="auto"/>
            </w:tcBorders>
            <w:shd w:val="clear" w:color="auto" w:fill="FFFFFF"/>
          </w:tcPr>
          <w:p w14:paraId="6D7B3F6F"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Parish Council</w:t>
            </w:r>
          </w:p>
        </w:tc>
        <w:tc>
          <w:tcPr>
            <w:tcW w:w="4051" w:type="dxa"/>
            <w:shd w:val="clear" w:color="auto" w:fill="FFFFFF"/>
          </w:tcPr>
          <w:p w14:paraId="2C3D7B43" w14:textId="77777777" w:rsidR="00D02A04" w:rsidRPr="00305C0A" w:rsidRDefault="00D02A04" w:rsidP="00336B41">
            <w:pPr>
              <w:spacing w:before="40"/>
              <w:jc w:val="left"/>
              <w:rPr>
                <w:rFonts w:cs="Arial"/>
                <w:color w:val="000000"/>
                <w:sz w:val="20"/>
                <w:szCs w:val="20"/>
                <w:lang w:val="en-US"/>
              </w:rPr>
            </w:pPr>
            <w:r>
              <w:rPr>
                <w:rFonts w:cs="Arial"/>
                <w:color w:val="000000"/>
                <w:sz w:val="20"/>
                <w:szCs w:val="20"/>
                <w:lang w:val="en-US"/>
              </w:rPr>
              <w:t xml:space="preserve">An adult, youth 11v11 and youth 9v9 which are all standard quality. All pitch types have actual spare capacity. </w:t>
            </w:r>
          </w:p>
        </w:tc>
        <w:tc>
          <w:tcPr>
            <w:tcW w:w="3781" w:type="dxa"/>
            <w:shd w:val="clear" w:color="auto" w:fill="FFFFFF"/>
          </w:tcPr>
          <w:p w14:paraId="4DAE8F6F" w14:textId="77777777" w:rsidR="00D02A04" w:rsidRPr="00305C0A" w:rsidRDefault="00D02A04" w:rsidP="00336B41">
            <w:pPr>
              <w:spacing w:before="40"/>
              <w:jc w:val="left"/>
              <w:rPr>
                <w:rFonts w:eastAsia="Calibri" w:cs="Arial"/>
                <w:sz w:val="20"/>
                <w:szCs w:val="20"/>
              </w:rPr>
            </w:pPr>
            <w:r>
              <w:rPr>
                <w:rFonts w:eastAsia="Calibri" w:cs="Arial"/>
                <w:sz w:val="20"/>
                <w:szCs w:val="20"/>
              </w:rPr>
              <w:t xml:space="preserve">Protect pitch quality through continuation of the current maintenance regime. </w:t>
            </w:r>
          </w:p>
        </w:tc>
        <w:tc>
          <w:tcPr>
            <w:tcW w:w="1418" w:type="dxa"/>
            <w:shd w:val="clear" w:color="auto" w:fill="FFFFFF"/>
          </w:tcPr>
          <w:p w14:paraId="3CC163D9" w14:textId="77777777" w:rsidR="00D02A04" w:rsidRPr="00305C0A" w:rsidRDefault="00D02A04" w:rsidP="00336B41">
            <w:pPr>
              <w:spacing w:before="40"/>
              <w:jc w:val="center"/>
              <w:rPr>
                <w:rFonts w:cs="Arial"/>
                <w:bCs/>
                <w:sz w:val="20"/>
                <w:szCs w:val="20"/>
                <w:lang w:val="en-US"/>
              </w:rPr>
            </w:pPr>
            <w:r>
              <w:rPr>
                <w:rFonts w:cs="Arial"/>
                <w:bCs/>
                <w:sz w:val="20"/>
                <w:szCs w:val="20"/>
                <w:lang w:val="en-US"/>
              </w:rPr>
              <w:t>Parish Council</w:t>
            </w:r>
          </w:p>
        </w:tc>
        <w:tc>
          <w:tcPr>
            <w:tcW w:w="1134" w:type="dxa"/>
            <w:shd w:val="clear" w:color="auto" w:fill="FFFFFF"/>
          </w:tcPr>
          <w:p w14:paraId="62206375" w14:textId="77777777" w:rsidR="00D02A04" w:rsidRPr="00305C0A" w:rsidRDefault="00D02A04" w:rsidP="00336B41">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0F94615D"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4A67E8CD"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0F5AED46"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H</w:t>
            </w:r>
          </w:p>
        </w:tc>
        <w:tc>
          <w:tcPr>
            <w:tcW w:w="1134" w:type="dxa"/>
            <w:shd w:val="clear" w:color="auto" w:fill="FFFFFF"/>
          </w:tcPr>
          <w:p w14:paraId="2E4D4004"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2CB11AAD"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FDD4277" w14:textId="77777777" w:rsidR="00D02A04" w:rsidRPr="00305C0A" w:rsidRDefault="00D02A04" w:rsidP="00336B41">
            <w:pPr>
              <w:spacing w:before="40"/>
              <w:jc w:val="center"/>
              <w:rPr>
                <w:rFonts w:cs="Arial"/>
                <w:color w:val="000000"/>
                <w:sz w:val="20"/>
                <w:szCs w:val="20"/>
              </w:rPr>
            </w:pPr>
            <w:r>
              <w:rPr>
                <w:rFonts w:cs="Arial"/>
                <w:color w:val="000000"/>
                <w:sz w:val="20"/>
                <w:szCs w:val="20"/>
              </w:rPr>
              <w:t>71</w:t>
            </w:r>
          </w:p>
        </w:tc>
        <w:tc>
          <w:tcPr>
            <w:tcW w:w="1985" w:type="dxa"/>
            <w:tcBorders>
              <w:top w:val="single" w:sz="4" w:space="0" w:color="auto"/>
              <w:left w:val="nil"/>
              <w:bottom w:val="single" w:sz="4" w:space="0" w:color="auto"/>
              <w:right w:val="nil"/>
            </w:tcBorders>
            <w:shd w:val="clear" w:color="auto" w:fill="auto"/>
          </w:tcPr>
          <w:p w14:paraId="364B925E" w14:textId="77777777" w:rsidR="00D02A04" w:rsidRPr="00305C0A" w:rsidRDefault="00D02A04" w:rsidP="00336B41">
            <w:pPr>
              <w:spacing w:before="40"/>
              <w:jc w:val="left"/>
              <w:rPr>
                <w:color w:val="000000"/>
                <w:sz w:val="20"/>
                <w:szCs w:val="20"/>
              </w:rPr>
            </w:pPr>
            <w:r w:rsidRPr="00305C0A">
              <w:rPr>
                <w:color w:val="000000"/>
                <w:sz w:val="20"/>
                <w:szCs w:val="20"/>
              </w:rPr>
              <w:t>The Pilgrims School</w:t>
            </w:r>
          </w:p>
        </w:tc>
        <w:tc>
          <w:tcPr>
            <w:tcW w:w="1275" w:type="dxa"/>
            <w:tcBorders>
              <w:top w:val="single" w:sz="4" w:space="0" w:color="auto"/>
              <w:bottom w:val="single" w:sz="4" w:space="0" w:color="auto"/>
            </w:tcBorders>
          </w:tcPr>
          <w:p w14:paraId="0C3AF066" w14:textId="77777777" w:rsidR="00D02A04" w:rsidRDefault="0089148D" w:rsidP="00336B41">
            <w:pPr>
              <w:spacing w:before="40"/>
              <w:jc w:val="center"/>
              <w:rPr>
                <w:rFonts w:cs="Arial"/>
                <w:bCs/>
                <w:color w:val="000000"/>
                <w:sz w:val="20"/>
                <w:szCs w:val="20"/>
                <w:lang w:val="en-US"/>
              </w:rPr>
            </w:pPr>
            <w:r>
              <w:rPr>
                <w:rFonts w:cs="Arial"/>
                <w:bCs/>
                <w:color w:val="000000"/>
                <w:sz w:val="20"/>
                <w:szCs w:val="20"/>
                <w:lang w:val="en-US"/>
              </w:rPr>
              <w:t>SO23 9LT</w:t>
            </w:r>
          </w:p>
        </w:tc>
        <w:tc>
          <w:tcPr>
            <w:tcW w:w="947" w:type="dxa"/>
            <w:tcBorders>
              <w:top w:val="single" w:sz="4" w:space="0" w:color="auto"/>
              <w:bottom w:val="single" w:sz="4" w:space="0" w:color="auto"/>
            </w:tcBorders>
            <w:shd w:val="clear" w:color="auto" w:fill="FFFFFF"/>
          </w:tcPr>
          <w:p w14:paraId="4C254123"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tcBorders>
              <w:top w:val="single" w:sz="4" w:space="0" w:color="auto"/>
              <w:bottom w:val="single" w:sz="4" w:space="0" w:color="auto"/>
            </w:tcBorders>
            <w:shd w:val="clear" w:color="auto" w:fill="FFFFFF"/>
          </w:tcPr>
          <w:p w14:paraId="4C40AB83"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6800AB96" w14:textId="77777777" w:rsidR="00D02A04" w:rsidRPr="00305C0A" w:rsidRDefault="00D02A04" w:rsidP="00336B41">
            <w:pPr>
              <w:spacing w:before="40"/>
              <w:jc w:val="left"/>
              <w:rPr>
                <w:rFonts w:cs="Arial"/>
                <w:color w:val="000000"/>
                <w:sz w:val="20"/>
                <w:szCs w:val="20"/>
                <w:lang w:val="en-US"/>
              </w:rPr>
            </w:pPr>
            <w:r>
              <w:rPr>
                <w:rFonts w:cs="Arial"/>
                <w:color w:val="000000"/>
                <w:sz w:val="20"/>
                <w:szCs w:val="20"/>
                <w:lang w:val="en-US"/>
              </w:rPr>
              <w:t>Four standard quality mini rugby union pitches which are unavailable for community use.</w:t>
            </w:r>
          </w:p>
        </w:tc>
        <w:tc>
          <w:tcPr>
            <w:tcW w:w="3781" w:type="dxa"/>
            <w:shd w:val="clear" w:color="auto" w:fill="FFFFFF"/>
          </w:tcPr>
          <w:p w14:paraId="7CC38204" w14:textId="77777777" w:rsidR="00D02A04" w:rsidRPr="00305C0A" w:rsidRDefault="00D02A04" w:rsidP="00336B41">
            <w:pPr>
              <w:spacing w:before="40"/>
              <w:jc w:val="left"/>
              <w:rPr>
                <w:rFonts w:eastAsia="Calibri" w:cs="Arial"/>
                <w:sz w:val="20"/>
                <w:szCs w:val="20"/>
              </w:rPr>
            </w:pPr>
            <w:r>
              <w:rPr>
                <w:rFonts w:eastAsia="Calibri" w:cs="Arial"/>
                <w:sz w:val="20"/>
                <w:szCs w:val="20"/>
              </w:rPr>
              <w:t>Seek to protect quality for curricular use.</w:t>
            </w:r>
          </w:p>
        </w:tc>
        <w:tc>
          <w:tcPr>
            <w:tcW w:w="1418" w:type="dxa"/>
            <w:shd w:val="clear" w:color="auto" w:fill="FFFFFF"/>
          </w:tcPr>
          <w:p w14:paraId="735FBC33" w14:textId="77777777" w:rsidR="00D02A04" w:rsidRPr="00305C0A" w:rsidRDefault="00D02A04" w:rsidP="00336B41">
            <w:pPr>
              <w:spacing w:before="40"/>
              <w:jc w:val="center"/>
              <w:rPr>
                <w:rFonts w:cs="Arial"/>
                <w:bCs/>
                <w:sz w:val="20"/>
                <w:szCs w:val="20"/>
                <w:lang w:val="en-US"/>
              </w:rPr>
            </w:pPr>
            <w:r>
              <w:rPr>
                <w:rFonts w:cs="Arial"/>
                <w:bCs/>
                <w:sz w:val="20"/>
                <w:szCs w:val="20"/>
                <w:lang w:val="en-US"/>
              </w:rPr>
              <w:t>School</w:t>
            </w:r>
          </w:p>
        </w:tc>
        <w:tc>
          <w:tcPr>
            <w:tcW w:w="1134" w:type="dxa"/>
            <w:shd w:val="clear" w:color="auto" w:fill="FFFFFF"/>
          </w:tcPr>
          <w:p w14:paraId="3AC3EE2F" w14:textId="77777777" w:rsidR="00D02A04" w:rsidRPr="00305C0A" w:rsidRDefault="00D02A04" w:rsidP="00336B41">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9954C15"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3F946E49"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C57CA40"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EF6CA07" w14:textId="77777777" w:rsidR="00D02A04" w:rsidRPr="00305C0A" w:rsidRDefault="00D02A04" w:rsidP="00336B41">
            <w:pPr>
              <w:spacing w:before="40"/>
              <w:jc w:val="center"/>
              <w:rPr>
                <w:rFonts w:cs="Arial"/>
                <w:bCs/>
                <w:color w:val="000000"/>
                <w:sz w:val="20"/>
                <w:szCs w:val="20"/>
                <w:lang w:val="en-US"/>
              </w:rPr>
            </w:pPr>
            <w:r>
              <w:rPr>
                <w:rFonts w:cs="Arial"/>
                <w:bCs/>
                <w:color w:val="000000"/>
                <w:sz w:val="20"/>
                <w:szCs w:val="20"/>
                <w:lang w:val="en-US"/>
              </w:rPr>
              <w:t>Protect</w:t>
            </w:r>
          </w:p>
        </w:tc>
      </w:tr>
      <w:tr w:rsidR="00D02A04" w:rsidRPr="00305C0A" w14:paraId="406AEA15"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59382A" w14:textId="77777777" w:rsidR="00D02A04" w:rsidRPr="00305C0A" w:rsidRDefault="00D02A04" w:rsidP="00640872">
            <w:pPr>
              <w:spacing w:before="40"/>
              <w:jc w:val="center"/>
              <w:rPr>
                <w:rFonts w:cs="Arial"/>
                <w:color w:val="000000"/>
                <w:sz w:val="20"/>
                <w:szCs w:val="20"/>
              </w:rPr>
            </w:pPr>
            <w:r>
              <w:rPr>
                <w:rFonts w:cs="Arial"/>
                <w:color w:val="000000"/>
                <w:sz w:val="20"/>
                <w:szCs w:val="20"/>
              </w:rPr>
              <w:t>72</w:t>
            </w:r>
          </w:p>
        </w:tc>
        <w:tc>
          <w:tcPr>
            <w:tcW w:w="1985" w:type="dxa"/>
            <w:tcBorders>
              <w:top w:val="single" w:sz="4" w:space="0" w:color="auto"/>
              <w:left w:val="nil"/>
              <w:bottom w:val="single" w:sz="4" w:space="0" w:color="auto"/>
              <w:right w:val="nil"/>
            </w:tcBorders>
            <w:shd w:val="clear" w:color="auto" w:fill="auto"/>
          </w:tcPr>
          <w:p w14:paraId="76CC6A83" w14:textId="77777777" w:rsidR="00D02A04" w:rsidRPr="00305C0A" w:rsidRDefault="00D02A04" w:rsidP="00640872">
            <w:pPr>
              <w:spacing w:before="40"/>
              <w:jc w:val="left"/>
              <w:rPr>
                <w:color w:val="000000"/>
                <w:sz w:val="20"/>
                <w:szCs w:val="20"/>
              </w:rPr>
            </w:pPr>
            <w:r w:rsidRPr="00305C0A">
              <w:rPr>
                <w:color w:val="000000"/>
                <w:sz w:val="20"/>
                <w:szCs w:val="20"/>
              </w:rPr>
              <w:t>The Quarters</w:t>
            </w:r>
          </w:p>
        </w:tc>
        <w:tc>
          <w:tcPr>
            <w:tcW w:w="1275" w:type="dxa"/>
            <w:tcBorders>
              <w:top w:val="single" w:sz="4" w:space="0" w:color="auto"/>
              <w:bottom w:val="single" w:sz="4" w:space="0" w:color="auto"/>
            </w:tcBorders>
          </w:tcPr>
          <w:p w14:paraId="1B1F19D4" w14:textId="77777777" w:rsidR="00D02A04" w:rsidRDefault="0089148D" w:rsidP="00640872">
            <w:pPr>
              <w:spacing w:before="40"/>
              <w:jc w:val="center"/>
              <w:rPr>
                <w:rFonts w:cs="Arial"/>
                <w:bCs/>
                <w:color w:val="000000"/>
                <w:sz w:val="20"/>
                <w:szCs w:val="20"/>
                <w:lang w:val="en-US"/>
              </w:rPr>
            </w:pPr>
            <w:r>
              <w:rPr>
                <w:rFonts w:cs="Arial"/>
                <w:bCs/>
                <w:color w:val="000000"/>
                <w:sz w:val="20"/>
                <w:szCs w:val="20"/>
                <w:lang w:val="en-US"/>
              </w:rPr>
              <w:t>SO21 2JL</w:t>
            </w:r>
          </w:p>
        </w:tc>
        <w:tc>
          <w:tcPr>
            <w:tcW w:w="947" w:type="dxa"/>
            <w:tcBorders>
              <w:top w:val="single" w:sz="4" w:space="0" w:color="auto"/>
              <w:bottom w:val="single" w:sz="4" w:space="0" w:color="auto"/>
            </w:tcBorders>
            <w:shd w:val="clear" w:color="auto" w:fill="FFFFFF"/>
          </w:tcPr>
          <w:p w14:paraId="132EA59F" w14:textId="77777777" w:rsidR="00D02A04" w:rsidRPr="00305C0A" w:rsidRDefault="00D02A04" w:rsidP="00640872">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tcBorders>
              <w:top w:val="single" w:sz="4" w:space="0" w:color="auto"/>
              <w:bottom w:val="single" w:sz="4" w:space="0" w:color="auto"/>
            </w:tcBorders>
            <w:shd w:val="clear" w:color="auto" w:fill="FFFFFF"/>
          </w:tcPr>
          <w:p w14:paraId="7F9482CC" w14:textId="77777777" w:rsidR="00D02A04" w:rsidRPr="00305C0A" w:rsidRDefault="00D02A04" w:rsidP="00640872">
            <w:pPr>
              <w:spacing w:before="40"/>
              <w:jc w:val="center"/>
              <w:rPr>
                <w:rFonts w:cs="Arial"/>
                <w:bCs/>
                <w:color w:val="000000"/>
                <w:sz w:val="20"/>
                <w:szCs w:val="20"/>
                <w:lang w:val="en-US"/>
              </w:rPr>
            </w:pPr>
            <w:r>
              <w:rPr>
                <w:rFonts w:cs="Arial"/>
                <w:bCs/>
                <w:color w:val="000000"/>
                <w:sz w:val="20"/>
                <w:szCs w:val="20"/>
                <w:lang w:val="en-US"/>
              </w:rPr>
              <w:t>Sports Club</w:t>
            </w:r>
          </w:p>
        </w:tc>
        <w:tc>
          <w:tcPr>
            <w:tcW w:w="4051" w:type="dxa"/>
            <w:shd w:val="clear" w:color="auto" w:fill="FFFFFF"/>
          </w:tcPr>
          <w:p w14:paraId="7F6ADB98" w14:textId="77777777" w:rsidR="00D02A04" w:rsidRPr="00305C0A" w:rsidRDefault="00D02A04" w:rsidP="00640872">
            <w:pPr>
              <w:spacing w:before="40"/>
              <w:jc w:val="left"/>
              <w:rPr>
                <w:rFonts w:cs="Arial"/>
                <w:color w:val="000000"/>
                <w:sz w:val="20"/>
                <w:szCs w:val="20"/>
                <w:lang w:val="en-US"/>
              </w:rPr>
            </w:pPr>
            <w:r>
              <w:rPr>
                <w:rFonts w:cs="Arial"/>
                <w:color w:val="000000"/>
                <w:sz w:val="20"/>
                <w:szCs w:val="20"/>
                <w:lang w:val="en-US"/>
              </w:rPr>
              <w:t xml:space="preserve">Two good quality cricket squares each with 14 grass wickets and an NTP each.  Site has additional capacity for future growth. Home site to Hursley CC. </w:t>
            </w:r>
          </w:p>
        </w:tc>
        <w:tc>
          <w:tcPr>
            <w:tcW w:w="3781" w:type="dxa"/>
            <w:shd w:val="clear" w:color="auto" w:fill="FFFFFF"/>
          </w:tcPr>
          <w:p w14:paraId="4177506D" w14:textId="77777777" w:rsidR="00D02A04" w:rsidRPr="00305C0A" w:rsidRDefault="0089148D" w:rsidP="00640872">
            <w:pPr>
              <w:spacing w:before="40"/>
              <w:jc w:val="left"/>
              <w:rPr>
                <w:rFonts w:eastAsia="Calibri" w:cs="Arial"/>
                <w:sz w:val="20"/>
                <w:szCs w:val="20"/>
              </w:rPr>
            </w:pPr>
            <w:r>
              <w:rPr>
                <w:rFonts w:eastAsia="Calibri" w:cs="Arial"/>
                <w:sz w:val="20"/>
                <w:szCs w:val="20"/>
              </w:rPr>
              <w:t>s</w:t>
            </w:r>
            <w:r w:rsidR="00D02A04">
              <w:rPr>
                <w:rFonts w:eastAsia="Calibri" w:cs="Arial"/>
                <w:sz w:val="20"/>
                <w:szCs w:val="20"/>
              </w:rPr>
              <w:t>ustain high levels of maintenance levels currently undertake</w:t>
            </w:r>
            <w:r>
              <w:rPr>
                <w:rFonts w:eastAsia="Calibri" w:cs="Arial"/>
                <w:sz w:val="20"/>
                <w:szCs w:val="20"/>
              </w:rPr>
              <w:t>n</w:t>
            </w:r>
            <w:r w:rsidR="00D02A04">
              <w:rPr>
                <w:rFonts w:eastAsia="Calibri" w:cs="Arial"/>
                <w:sz w:val="20"/>
                <w:szCs w:val="20"/>
              </w:rPr>
              <w:t>. Explore opportunities to undertake a PQS</w:t>
            </w:r>
            <w:r>
              <w:rPr>
                <w:rFonts w:eastAsia="Calibri" w:cs="Arial"/>
                <w:sz w:val="20"/>
                <w:szCs w:val="20"/>
              </w:rPr>
              <w:t>.</w:t>
            </w:r>
          </w:p>
        </w:tc>
        <w:tc>
          <w:tcPr>
            <w:tcW w:w="1418" w:type="dxa"/>
            <w:shd w:val="clear" w:color="auto" w:fill="FFFFFF"/>
          </w:tcPr>
          <w:p w14:paraId="19554954" w14:textId="77777777" w:rsidR="00D02A04" w:rsidRDefault="00D02A04" w:rsidP="00640872">
            <w:pPr>
              <w:spacing w:before="40"/>
              <w:jc w:val="center"/>
              <w:rPr>
                <w:rFonts w:cs="Arial"/>
                <w:bCs/>
                <w:sz w:val="20"/>
                <w:szCs w:val="20"/>
                <w:lang w:val="en-US"/>
              </w:rPr>
            </w:pPr>
            <w:r>
              <w:rPr>
                <w:rFonts w:cs="Arial"/>
                <w:bCs/>
                <w:sz w:val="20"/>
                <w:szCs w:val="20"/>
                <w:lang w:val="en-US"/>
              </w:rPr>
              <w:t>Sports Club</w:t>
            </w:r>
          </w:p>
          <w:p w14:paraId="77EAEC49" w14:textId="77777777" w:rsidR="00D02A04" w:rsidRPr="00305C0A" w:rsidRDefault="00D02A04" w:rsidP="00640872">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0A77A562" w14:textId="77777777" w:rsidR="00D02A04" w:rsidRPr="00305C0A" w:rsidRDefault="00D02A04" w:rsidP="00640872">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2B1053A1" w14:textId="77777777" w:rsidR="00D02A04" w:rsidRPr="00305C0A" w:rsidRDefault="00D02A04" w:rsidP="00640872">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C6515B7" w14:textId="77777777" w:rsidR="00D02A04" w:rsidRPr="00305C0A" w:rsidRDefault="00D02A04" w:rsidP="00640872">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CFED93C" w14:textId="77777777" w:rsidR="00D02A04" w:rsidRPr="00305C0A" w:rsidRDefault="00D02A04" w:rsidP="0064087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7E09EC7" w14:textId="77777777" w:rsidR="00D02A04" w:rsidRDefault="00D02A04" w:rsidP="00640872">
            <w:pPr>
              <w:spacing w:before="40"/>
              <w:jc w:val="center"/>
              <w:rPr>
                <w:rFonts w:cs="Arial"/>
                <w:bCs/>
                <w:color w:val="000000"/>
                <w:sz w:val="20"/>
                <w:szCs w:val="20"/>
                <w:lang w:val="en-US"/>
              </w:rPr>
            </w:pPr>
            <w:r>
              <w:rPr>
                <w:rFonts w:cs="Arial"/>
                <w:bCs/>
                <w:color w:val="000000"/>
                <w:sz w:val="20"/>
                <w:szCs w:val="20"/>
                <w:lang w:val="en-US"/>
              </w:rPr>
              <w:t>Protect</w:t>
            </w:r>
          </w:p>
          <w:p w14:paraId="1F37F2D0" w14:textId="77777777" w:rsidR="00D02A04" w:rsidRPr="00305C0A" w:rsidRDefault="00D02A04" w:rsidP="00640872">
            <w:pPr>
              <w:spacing w:before="40"/>
              <w:jc w:val="center"/>
              <w:rPr>
                <w:rFonts w:cs="Arial"/>
                <w:bCs/>
                <w:color w:val="000000"/>
                <w:sz w:val="20"/>
                <w:szCs w:val="20"/>
                <w:lang w:val="en-US"/>
              </w:rPr>
            </w:pPr>
          </w:p>
        </w:tc>
      </w:tr>
      <w:tr w:rsidR="0089148D" w:rsidRPr="00305C0A" w14:paraId="4D217222" w14:textId="77777777" w:rsidTr="00C7494B">
        <w:trPr>
          <w:trHeight w:val="135"/>
        </w:trPr>
        <w:tc>
          <w:tcPr>
            <w:tcW w:w="709" w:type="dxa"/>
            <w:vMerge w:val="restart"/>
            <w:tcBorders>
              <w:top w:val="single" w:sz="4" w:space="0" w:color="auto"/>
              <w:left w:val="single" w:sz="4" w:space="0" w:color="auto"/>
              <w:right w:val="single" w:sz="4" w:space="0" w:color="auto"/>
            </w:tcBorders>
            <w:shd w:val="clear" w:color="auto" w:fill="auto"/>
          </w:tcPr>
          <w:p w14:paraId="60A2FD45" w14:textId="77777777" w:rsidR="0089148D" w:rsidRPr="00305C0A" w:rsidRDefault="0089148D" w:rsidP="005C06D9">
            <w:pPr>
              <w:spacing w:before="40"/>
              <w:jc w:val="center"/>
              <w:rPr>
                <w:rFonts w:cs="Arial"/>
                <w:color w:val="000000"/>
                <w:sz w:val="20"/>
                <w:szCs w:val="20"/>
              </w:rPr>
            </w:pPr>
            <w:r>
              <w:rPr>
                <w:rFonts w:cs="Arial"/>
                <w:color w:val="000000"/>
                <w:sz w:val="20"/>
                <w:szCs w:val="20"/>
              </w:rPr>
              <w:t>76</w:t>
            </w:r>
          </w:p>
        </w:tc>
        <w:tc>
          <w:tcPr>
            <w:tcW w:w="1985" w:type="dxa"/>
            <w:vMerge w:val="restart"/>
            <w:tcBorders>
              <w:top w:val="single" w:sz="4" w:space="0" w:color="auto"/>
              <w:left w:val="nil"/>
              <w:right w:val="nil"/>
            </w:tcBorders>
            <w:shd w:val="clear" w:color="auto" w:fill="auto"/>
          </w:tcPr>
          <w:p w14:paraId="67DB3181" w14:textId="77777777" w:rsidR="0089148D" w:rsidRPr="00305C0A" w:rsidRDefault="0089148D" w:rsidP="005C06D9">
            <w:pPr>
              <w:spacing w:before="40"/>
              <w:jc w:val="left"/>
              <w:rPr>
                <w:color w:val="000000"/>
                <w:sz w:val="20"/>
                <w:szCs w:val="20"/>
              </w:rPr>
            </w:pPr>
            <w:r w:rsidRPr="00305C0A">
              <w:rPr>
                <w:color w:val="000000"/>
                <w:sz w:val="20"/>
                <w:szCs w:val="20"/>
              </w:rPr>
              <w:t>Twyford School</w:t>
            </w:r>
          </w:p>
        </w:tc>
        <w:tc>
          <w:tcPr>
            <w:tcW w:w="1275" w:type="dxa"/>
            <w:vMerge w:val="restart"/>
            <w:tcBorders>
              <w:top w:val="single" w:sz="4" w:space="0" w:color="auto"/>
            </w:tcBorders>
          </w:tcPr>
          <w:p w14:paraId="5F072237" w14:textId="77777777" w:rsidR="0089148D" w:rsidRDefault="0089148D" w:rsidP="005C06D9">
            <w:pPr>
              <w:spacing w:before="40"/>
              <w:jc w:val="center"/>
              <w:rPr>
                <w:rFonts w:cs="Arial"/>
                <w:bCs/>
                <w:color w:val="000000"/>
                <w:sz w:val="20"/>
                <w:szCs w:val="20"/>
                <w:lang w:val="en-US"/>
              </w:rPr>
            </w:pPr>
            <w:r>
              <w:rPr>
                <w:rFonts w:cs="Arial"/>
                <w:bCs/>
                <w:color w:val="000000"/>
                <w:sz w:val="20"/>
                <w:szCs w:val="20"/>
                <w:lang w:val="en-US"/>
              </w:rPr>
              <w:t>SO21 1NW</w:t>
            </w:r>
          </w:p>
        </w:tc>
        <w:tc>
          <w:tcPr>
            <w:tcW w:w="947" w:type="dxa"/>
            <w:tcBorders>
              <w:top w:val="single" w:sz="4" w:space="0" w:color="auto"/>
              <w:bottom w:val="single" w:sz="4" w:space="0" w:color="auto"/>
            </w:tcBorders>
            <w:shd w:val="clear" w:color="auto" w:fill="FFFFFF"/>
          </w:tcPr>
          <w:p w14:paraId="2FB87797"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tcBorders>
              <w:top w:val="single" w:sz="4" w:space="0" w:color="auto"/>
            </w:tcBorders>
            <w:shd w:val="clear" w:color="auto" w:fill="FFFFFF"/>
          </w:tcPr>
          <w:p w14:paraId="52D0AD01"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2A89CE57" w14:textId="77777777" w:rsidR="0089148D" w:rsidRPr="00305C0A" w:rsidRDefault="0089148D" w:rsidP="005C06D9">
            <w:pPr>
              <w:spacing w:before="40"/>
              <w:jc w:val="left"/>
              <w:rPr>
                <w:rFonts w:cs="Arial"/>
                <w:color w:val="000000"/>
                <w:sz w:val="20"/>
                <w:szCs w:val="20"/>
                <w:lang w:val="en-US"/>
              </w:rPr>
            </w:pPr>
            <w:r>
              <w:rPr>
                <w:rFonts w:cs="Arial"/>
                <w:color w:val="000000"/>
                <w:sz w:val="20"/>
                <w:szCs w:val="20"/>
                <w:lang w:val="en-US"/>
              </w:rPr>
              <w:t xml:space="preserve">The site contains one youth 11v11 pitch, three youth 9v9 pitches, three mini 7v7 pitches and six mini 5v5 pitches. All pitches are unavailable for community use. </w:t>
            </w:r>
          </w:p>
        </w:tc>
        <w:tc>
          <w:tcPr>
            <w:tcW w:w="3781" w:type="dxa"/>
            <w:shd w:val="clear" w:color="auto" w:fill="FFFFFF"/>
          </w:tcPr>
          <w:p w14:paraId="03BDA452" w14:textId="77777777" w:rsidR="0089148D" w:rsidRPr="00305C0A" w:rsidRDefault="0089148D" w:rsidP="005C06D9">
            <w:pPr>
              <w:spacing w:before="40"/>
              <w:jc w:val="left"/>
              <w:rPr>
                <w:rFonts w:eastAsia="Calibri" w:cs="Arial"/>
                <w:sz w:val="20"/>
                <w:szCs w:val="20"/>
              </w:rPr>
            </w:pPr>
            <w:r>
              <w:rPr>
                <w:rFonts w:eastAsia="Calibri" w:cs="Arial"/>
                <w:sz w:val="20"/>
                <w:szCs w:val="20"/>
              </w:rPr>
              <w:t xml:space="preserve">Protect quality of the pitches for curricular use. </w:t>
            </w:r>
          </w:p>
        </w:tc>
        <w:tc>
          <w:tcPr>
            <w:tcW w:w="1418" w:type="dxa"/>
            <w:shd w:val="clear" w:color="auto" w:fill="FFFFFF"/>
          </w:tcPr>
          <w:p w14:paraId="1D55808F" w14:textId="77777777" w:rsidR="0089148D" w:rsidRDefault="0089148D" w:rsidP="005C06D9">
            <w:pPr>
              <w:spacing w:before="40"/>
              <w:jc w:val="center"/>
              <w:rPr>
                <w:rFonts w:cs="Arial"/>
                <w:bCs/>
                <w:sz w:val="20"/>
                <w:szCs w:val="20"/>
                <w:lang w:val="en-US"/>
              </w:rPr>
            </w:pPr>
            <w:r>
              <w:rPr>
                <w:rFonts w:cs="Arial"/>
                <w:bCs/>
                <w:sz w:val="20"/>
                <w:szCs w:val="20"/>
                <w:lang w:val="en-US"/>
              </w:rPr>
              <w:t>School</w:t>
            </w:r>
          </w:p>
          <w:p w14:paraId="7431AC36" w14:textId="77777777" w:rsidR="0089148D" w:rsidRPr="00305C0A" w:rsidRDefault="0089148D" w:rsidP="005C06D9">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0A891A6" w14:textId="77777777" w:rsidR="0089148D" w:rsidRPr="00305C0A" w:rsidRDefault="0089148D" w:rsidP="005C06D9">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DE854B6"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6506A7ED"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4B6518D2"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00761572" w14:textId="77777777" w:rsidR="0089148D" w:rsidRPr="00305C0A" w:rsidRDefault="0089148D" w:rsidP="005C06D9">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06D9FB43" w14:textId="77777777" w:rsidTr="00C7494B">
        <w:trPr>
          <w:trHeight w:val="135"/>
        </w:trPr>
        <w:tc>
          <w:tcPr>
            <w:tcW w:w="709" w:type="dxa"/>
            <w:vMerge/>
            <w:tcBorders>
              <w:left w:val="single" w:sz="4" w:space="0" w:color="auto"/>
              <w:right w:val="single" w:sz="4" w:space="0" w:color="auto"/>
            </w:tcBorders>
            <w:shd w:val="clear" w:color="auto" w:fill="auto"/>
          </w:tcPr>
          <w:p w14:paraId="17245347" w14:textId="77777777" w:rsidR="0089148D" w:rsidRDefault="0089148D" w:rsidP="00637787">
            <w:pPr>
              <w:spacing w:before="40"/>
              <w:jc w:val="center"/>
              <w:rPr>
                <w:rFonts w:cs="Arial"/>
                <w:color w:val="000000"/>
                <w:sz w:val="20"/>
                <w:szCs w:val="20"/>
              </w:rPr>
            </w:pPr>
          </w:p>
        </w:tc>
        <w:tc>
          <w:tcPr>
            <w:tcW w:w="1985" w:type="dxa"/>
            <w:vMerge/>
            <w:tcBorders>
              <w:left w:val="nil"/>
              <w:right w:val="nil"/>
            </w:tcBorders>
            <w:shd w:val="clear" w:color="auto" w:fill="auto"/>
          </w:tcPr>
          <w:p w14:paraId="679B9053" w14:textId="77777777" w:rsidR="0089148D" w:rsidRPr="00305C0A" w:rsidRDefault="0089148D" w:rsidP="00637787">
            <w:pPr>
              <w:spacing w:before="40"/>
              <w:jc w:val="left"/>
              <w:rPr>
                <w:color w:val="000000"/>
                <w:sz w:val="20"/>
                <w:szCs w:val="20"/>
              </w:rPr>
            </w:pPr>
          </w:p>
        </w:tc>
        <w:tc>
          <w:tcPr>
            <w:tcW w:w="1275" w:type="dxa"/>
            <w:vMerge/>
          </w:tcPr>
          <w:p w14:paraId="55FCAF92" w14:textId="77777777" w:rsidR="0089148D" w:rsidRDefault="0089148D" w:rsidP="00637787">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59E851B3" w14:textId="77777777" w:rsidR="0089148D" w:rsidRDefault="0089148D" w:rsidP="00637787">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shd w:val="clear" w:color="auto" w:fill="FFFFFF"/>
          </w:tcPr>
          <w:p w14:paraId="40931BD1" w14:textId="77777777" w:rsidR="0089148D" w:rsidRPr="00305C0A" w:rsidRDefault="0089148D" w:rsidP="00637787">
            <w:pPr>
              <w:spacing w:before="40"/>
              <w:jc w:val="center"/>
              <w:rPr>
                <w:rFonts w:cs="Arial"/>
                <w:bCs/>
                <w:color w:val="000000"/>
                <w:sz w:val="20"/>
                <w:szCs w:val="20"/>
                <w:lang w:val="en-US"/>
              </w:rPr>
            </w:pPr>
          </w:p>
        </w:tc>
        <w:tc>
          <w:tcPr>
            <w:tcW w:w="4051" w:type="dxa"/>
            <w:shd w:val="clear" w:color="auto" w:fill="FFFFFF"/>
          </w:tcPr>
          <w:p w14:paraId="669EE7F5" w14:textId="77777777" w:rsidR="0089148D" w:rsidRPr="00305C0A" w:rsidRDefault="0089148D" w:rsidP="00637787">
            <w:pPr>
              <w:spacing w:before="40"/>
              <w:jc w:val="left"/>
              <w:rPr>
                <w:rFonts w:cs="Arial"/>
                <w:color w:val="000000"/>
                <w:sz w:val="20"/>
                <w:szCs w:val="20"/>
                <w:lang w:val="en-US"/>
              </w:rPr>
            </w:pPr>
            <w:r>
              <w:rPr>
                <w:rFonts w:cs="Arial"/>
                <w:color w:val="000000"/>
                <w:sz w:val="20"/>
                <w:szCs w:val="20"/>
                <w:lang w:val="en-US"/>
              </w:rPr>
              <w:t>A standard quality five wicket square and a standalone NTP. Unavailable for community use.</w:t>
            </w:r>
          </w:p>
        </w:tc>
        <w:tc>
          <w:tcPr>
            <w:tcW w:w="3781" w:type="dxa"/>
            <w:shd w:val="clear" w:color="auto" w:fill="FFFFFF"/>
          </w:tcPr>
          <w:p w14:paraId="79358355" w14:textId="77777777" w:rsidR="0089148D" w:rsidRPr="00305C0A" w:rsidRDefault="0089148D" w:rsidP="00637787">
            <w:pPr>
              <w:spacing w:before="40"/>
              <w:jc w:val="left"/>
              <w:rPr>
                <w:rFonts w:eastAsia="Calibri" w:cs="Arial"/>
                <w:sz w:val="20"/>
                <w:szCs w:val="20"/>
              </w:rPr>
            </w:pPr>
            <w:r>
              <w:rPr>
                <w:rFonts w:eastAsia="Calibri" w:cs="Arial"/>
                <w:sz w:val="20"/>
                <w:szCs w:val="20"/>
              </w:rPr>
              <w:t xml:space="preserve">Protect quality of provision for curricular use. </w:t>
            </w:r>
          </w:p>
        </w:tc>
        <w:tc>
          <w:tcPr>
            <w:tcW w:w="1418" w:type="dxa"/>
            <w:shd w:val="clear" w:color="auto" w:fill="FFFFFF"/>
          </w:tcPr>
          <w:p w14:paraId="14FC5236" w14:textId="77777777" w:rsidR="0089148D" w:rsidRDefault="0089148D" w:rsidP="00637787">
            <w:pPr>
              <w:spacing w:before="40"/>
              <w:jc w:val="center"/>
              <w:rPr>
                <w:rFonts w:cs="Arial"/>
                <w:bCs/>
                <w:sz w:val="20"/>
                <w:szCs w:val="20"/>
                <w:lang w:val="en-US"/>
              </w:rPr>
            </w:pPr>
            <w:r>
              <w:rPr>
                <w:rFonts w:cs="Arial"/>
                <w:bCs/>
                <w:sz w:val="20"/>
                <w:szCs w:val="20"/>
                <w:lang w:val="en-US"/>
              </w:rPr>
              <w:t>School</w:t>
            </w:r>
          </w:p>
          <w:p w14:paraId="2EEA9E89" w14:textId="77777777" w:rsidR="0089148D" w:rsidRPr="00305C0A" w:rsidRDefault="0089148D" w:rsidP="00637787">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79D0BB18" w14:textId="77777777" w:rsidR="0089148D" w:rsidRPr="00305C0A" w:rsidRDefault="0089148D" w:rsidP="00637787">
            <w:pPr>
              <w:spacing w:before="40"/>
              <w:jc w:val="center"/>
              <w:rPr>
                <w:rFonts w:cs="Arial"/>
                <w:bCs/>
                <w:sz w:val="20"/>
                <w:szCs w:val="20"/>
                <w:lang w:val="en-US"/>
              </w:rPr>
            </w:pPr>
          </w:p>
        </w:tc>
        <w:tc>
          <w:tcPr>
            <w:tcW w:w="992" w:type="dxa"/>
            <w:shd w:val="clear" w:color="auto" w:fill="FFFFFF"/>
          </w:tcPr>
          <w:p w14:paraId="57A672F1" w14:textId="77777777" w:rsidR="0089148D" w:rsidRPr="00305C0A" w:rsidRDefault="0089148D" w:rsidP="00637787">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7945EB2" w14:textId="77777777" w:rsidR="0089148D" w:rsidRPr="00305C0A" w:rsidRDefault="0089148D" w:rsidP="00637787">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2018FA9" w14:textId="77777777" w:rsidR="0089148D" w:rsidRPr="00305C0A" w:rsidRDefault="0089148D" w:rsidP="0063778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0F0F454" w14:textId="77777777" w:rsidR="0089148D" w:rsidRPr="00305C0A" w:rsidRDefault="0089148D" w:rsidP="00637787">
            <w:pPr>
              <w:spacing w:before="40"/>
              <w:jc w:val="center"/>
              <w:rPr>
                <w:rFonts w:cs="Arial"/>
                <w:bCs/>
                <w:color w:val="000000"/>
                <w:sz w:val="20"/>
                <w:szCs w:val="20"/>
                <w:lang w:val="en-US"/>
              </w:rPr>
            </w:pPr>
          </w:p>
        </w:tc>
      </w:tr>
      <w:tr w:rsidR="0089148D" w:rsidRPr="00305C0A" w14:paraId="2DB960A7" w14:textId="77777777" w:rsidTr="00C7494B">
        <w:trPr>
          <w:trHeight w:val="135"/>
        </w:trPr>
        <w:tc>
          <w:tcPr>
            <w:tcW w:w="709" w:type="dxa"/>
            <w:vMerge/>
            <w:tcBorders>
              <w:left w:val="single" w:sz="4" w:space="0" w:color="auto"/>
              <w:bottom w:val="single" w:sz="4" w:space="0" w:color="auto"/>
              <w:right w:val="single" w:sz="4" w:space="0" w:color="auto"/>
            </w:tcBorders>
            <w:shd w:val="clear" w:color="auto" w:fill="auto"/>
          </w:tcPr>
          <w:p w14:paraId="7388DB0E" w14:textId="77777777" w:rsidR="0089148D" w:rsidRDefault="0089148D" w:rsidP="00D95D35">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64489E3F" w14:textId="77777777" w:rsidR="0089148D" w:rsidRPr="00305C0A" w:rsidRDefault="0089148D" w:rsidP="00D95D35">
            <w:pPr>
              <w:spacing w:before="40"/>
              <w:jc w:val="left"/>
              <w:rPr>
                <w:color w:val="000000"/>
                <w:sz w:val="20"/>
                <w:szCs w:val="20"/>
              </w:rPr>
            </w:pPr>
          </w:p>
        </w:tc>
        <w:tc>
          <w:tcPr>
            <w:tcW w:w="1275" w:type="dxa"/>
            <w:vMerge/>
            <w:tcBorders>
              <w:bottom w:val="single" w:sz="4" w:space="0" w:color="auto"/>
            </w:tcBorders>
          </w:tcPr>
          <w:p w14:paraId="50EBC1F5" w14:textId="77777777" w:rsidR="0089148D" w:rsidRDefault="0089148D" w:rsidP="00D95D35">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7F7CC37E" w14:textId="77777777" w:rsidR="0089148D" w:rsidRDefault="0089148D" w:rsidP="00D95D35">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shd w:val="clear" w:color="auto" w:fill="FFFFFF"/>
          </w:tcPr>
          <w:p w14:paraId="7064C3C3" w14:textId="77777777" w:rsidR="0089148D" w:rsidRPr="00305C0A" w:rsidRDefault="0089148D" w:rsidP="00D95D35">
            <w:pPr>
              <w:spacing w:before="40"/>
              <w:jc w:val="center"/>
              <w:rPr>
                <w:rFonts w:cs="Arial"/>
                <w:bCs/>
                <w:color w:val="000000"/>
                <w:sz w:val="20"/>
                <w:szCs w:val="20"/>
                <w:lang w:val="en-US"/>
              </w:rPr>
            </w:pPr>
          </w:p>
        </w:tc>
        <w:tc>
          <w:tcPr>
            <w:tcW w:w="4051" w:type="dxa"/>
            <w:shd w:val="clear" w:color="auto" w:fill="FFFFFF"/>
          </w:tcPr>
          <w:p w14:paraId="64B70DF1" w14:textId="77777777" w:rsidR="0089148D" w:rsidRPr="00305C0A" w:rsidRDefault="0089148D" w:rsidP="00D95D35">
            <w:pPr>
              <w:spacing w:before="40"/>
              <w:jc w:val="left"/>
              <w:rPr>
                <w:rFonts w:cs="Arial"/>
                <w:color w:val="000000"/>
                <w:sz w:val="20"/>
                <w:szCs w:val="20"/>
                <w:lang w:val="en-US"/>
              </w:rPr>
            </w:pPr>
            <w:r>
              <w:rPr>
                <w:rFonts w:cs="Arial"/>
                <w:color w:val="000000"/>
                <w:sz w:val="20"/>
                <w:szCs w:val="20"/>
                <w:lang w:val="en-US"/>
              </w:rPr>
              <w:t xml:space="preserve">Small size sand AGP without floodlighting. </w:t>
            </w:r>
          </w:p>
        </w:tc>
        <w:tc>
          <w:tcPr>
            <w:tcW w:w="3781" w:type="dxa"/>
            <w:shd w:val="clear" w:color="auto" w:fill="FFFFFF"/>
          </w:tcPr>
          <w:p w14:paraId="5D9ECB5D" w14:textId="77777777" w:rsidR="0089148D" w:rsidRDefault="0089148D" w:rsidP="00D95D35">
            <w:pPr>
              <w:spacing w:before="40"/>
              <w:jc w:val="left"/>
              <w:rPr>
                <w:rFonts w:eastAsia="Calibri" w:cs="Arial"/>
                <w:sz w:val="20"/>
                <w:szCs w:val="20"/>
              </w:rPr>
            </w:pPr>
            <w:r>
              <w:rPr>
                <w:rFonts w:eastAsia="Calibri" w:cs="Arial"/>
                <w:sz w:val="20"/>
                <w:szCs w:val="20"/>
              </w:rPr>
              <w:t xml:space="preserve">Protect for curricular use. </w:t>
            </w:r>
          </w:p>
          <w:p w14:paraId="2FEC8F72" w14:textId="77777777" w:rsidR="00C7494B" w:rsidRDefault="00C7494B" w:rsidP="00D95D35">
            <w:pPr>
              <w:spacing w:before="40"/>
              <w:jc w:val="left"/>
              <w:rPr>
                <w:rFonts w:eastAsia="Calibri" w:cs="Arial"/>
                <w:sz w:val="20"/>
                <w:szCs w:val="20"/>
              </w:rPr>
            </w:pPr>
          </w:p>
          <w:p w14:paraId="2147C808" w14:textId="77777777" w:rsidR="00C7494B" w:rsidRPr="00305C0A" w:rsidRDefault="00C7494B" w:rsidP="00D95D35">
            <w:pPr>
              <w:spacing w:before="40"/>
              <w:jc w:val="left"/>
              <w:rPr>
                <w:rFonts w:eastAsia="Calibri" w:cs="Arial"/>
                <w:sz w:val="20"/>
                <w:szCs w:val="20"/>
              </w:rPr>
            </w:pPr>
          </w:p>
        </w:tc>
        <w:tc>
          <w:tcPr>
            <w:tcW w:w="1418" w:type="dxa"/>
            <w:shd w:val="clear" w:color="auto" w:fill="FFFFFF"/>
          </w:tcPr>
          <w:p w14:paraId="59D1968C" w14:textId="77777777" w:rsidR="0089148D" w:rsidRPr="00305C0A" w:rsidRDefault="0089148D" w:rsidP="001F44A4">
            <w:pPr>
              <w:spacing w:before="40"/>
              <w:jc w:val="center"/>
              <w:rPr>
                <w:rFonts w:cs="Arial"/>
                <w:bCs/>
                <w:sz w:val="20"/>
                <w:szCs w:val="20"/>
                <w:lang w:val="en-US"/>
              </w:rPr>
            </w:pPr>
            <w:r>
              <w:rPr>
                <w:rFonts w:cs="Arial"/>
                <w:bCs/>
                <w:sz w:val="20"/>
                <w:szCs w:val="20"/>
                <w:lang w:val="en-US"/>
              </w:rPr>
              <w:t>School</w:t>
            </w:r>
          </w:p>
        </w:tc>
        <w:tc>
          <w:tcPr>
            <w:tcW w:w="1134" w:type="dxa"/>
            <w:vMerge/>
            <w:shd w:val="clear" w:color="auto" w:fill="FFFFFF"/>
          </w:tcPr>
          <w:p w14:paraId="5889692D" w14:textId="77777777" w:rsidR="0089148D" w:rsidRPr="00305C0A" w:rsidRDefault="0089148D" w:rsidP="00D95D35">
            <w:pPr>
              <w:spacing w:before="40"/>
              <w:jc w:val="center"/>
              <w:rPr>
                <w:rFonts w:cs="Arial"/>
                <w:bCs/>
                <w:sz w:val="20"/>
                <w:szCs w:val="20"/>
                <w:lang w:val="en-US"/>
              </w:rPr>
            </w:pPr>
          </w:p>
        </w:tc>
        <w:tc>
          <w:tcPr>
            <w:tcW w:w="992" w:type="dxa"/>
            <w:shd w:val="clear" w:color="auto" w:fill="FFFFFF"/>
          </w:tcPr>
          <w:p w14:paraId="2A94C7E7"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8C5B99E"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446EADED"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65133A88" w14:textId="77777777" w:rsidR="0089148D" w:rsidRPr="00305C0A" w:rsidRDefault="0089148D" w:rsidP="00D95D35">
            <w:pPr>
              <w:spacing w:before="40"/>
              <w:jc w:val="center"/>
              <w:rPr>
                <w:rFonts w:cs="Arial"/>
                <w:bCs/>
                <w:color w:val="000000"/>
                <w:sz w:val="20"/>
                <w:szCs w:val="20"/>
                <w:lang w:val="en-US"/>
              </w:rPr>
            </w:pPr>
          </w:p>
        </w:tc>
      </w:tr>
      <w:tr w:rsidR="0089148D" w:rsidRPr="00305C0A" w14:paraId="5934EECB" w14:textId="77777777" w:rsidTr="00C7494B">
        <w:trPr>
          <w:cantSplit/>
          <w:trHeight w:val="70"/>
        </w:trPr>
        <w:tc>
          <w:tcPr>
            <w:tcW w:w="709" w:type="dxa"/>
            <w:vMerge w:val="restart"/>
            <w:tcBorders>
              <w:top w:val="single" w:sz="4" w:space="0" w:color="auto"/>
              <w:left w:val="single" w:sz="4" w:space="0" w:color="auto"/>
              <w:right w:val="single" w:sz="4" w:space="0" w:color="auto"/>
            </w:tcBorders>
            <w:shd w:val="clear" w:color="auto" w:fill="auto"/>
          </w:tcPr>
          <w:p w14:paraId="3BBDBA10" w14:textId="77777777" w:rsidR="0089148D" w:rsidRPr="00305C0A" w:rsidRDefault="0089148D" w:rsidP="00D95D35">
            <w:pPr>
              <w:spacing w:before="40"/>
              <w:jc w:val="center"/>
              <w:rPr>
                <w:rFonts w:cs="Arial"/>
                <w:color w:val="000000"/>
                <w:sz w:val="20"/>
                <w:szCs w:val="20"/>
              </w:rPr>
            </w:pPr>
            <w:r>
              <w:rPr>
                <w:rFonts w:cs="Arial"/>
                <w:color w:val="000000"/>
                <w:sz w:val="20"/>
                <w:szCs w:val="20"/>
              </w:rPr>
              <w:lastRenderedPageBreak/>
              <w:t>78</w:t>
            </w:r>
          </w:p>
        </w:tc>
        <w:tc>
          <w:tcPr>
            <w:tcW w:w="1985" w:type="dxa"/>
            <w:vMerge w:val="restart"/>
            <w:tcBorders>
              <w:top w:val="single" w:sz="4" w:space="0" w:color="auto"/>
              <w:left w:val="nil"/>
              <w:right w:val="nil"/>
            </w:tcBorders>
            <w:shd w:val="clear" w:color="auto" w:fill="auto"/>
          </w:tcPr>
          <w:p w14:paraId="7897D804" w14:textId="77777777" w:rsidR="0089148D" w:rsidRPr="00305C0A" w:rsidRDefault="0089148D" w:rsidP="00D95D35">
            <w:pPr>
              <w:spacing w:before="40"/>
              <w:jc w:val="left"/>
              <w:rPr>
                <w:color w:val="000000"/>
                <w:sz w:val="20"/>
                <w:szCs w:val="20"/>
              </w:rPr>
            </w:pPr>
            <w:r w:rsidRPr="00305C0A">
              <w:rPr>
                <w:color w:val="000000"/>
                <w:sz w:val="20"/>
                <w:szCs w:val="20"/>
              </w:rPr>
              <w:t>Westgate Secondary School Hall &amp; Badminton Centre</w:t>
            </w:r>
          </w:p>
        </w:tc>
        <w:tc>
          <w:tcPr>
            <w:tcW w:w="1275" w:type="dxa"/>
            <w:vMerge w:val="restart"/>
            <w:tcBorders>
              <w:top w:val="single" w:sz="4" w:space="0" w:color="auto"/>
            </w:tcBorders>
          </w:tcPr>
          <w:p w14:paraId="74471A58" w14:textId="77777777" w:rsidR="0089148D" w:rsidRDefault="0089148D" w:rsidP="00D95D35">
            <w:pPr>
              <w:spacing w:before="40"/>
              <w:jc w:val="center"/>
              <w:rPr>
                <w:rFonts w:cs="Arial"/>
                <w:bCs/>
                <w:color w:val="000000"/>
                <w:sz w:val="20"/>
                <w:szCs w:val="20"/>
                <w:lang w:val="en-US"/>
              </w:rPr>
            </w:pPr>
            <w:r>
              <w:rPr>
                <w:rFonts w:cs="Arial"/>
                <w:bCs/>
                <w:color w:val="000000"/>
                <w:sz w:val="20"/>
                <w:szCs w:val="20"/>
                <w:lang w:val="en-US"/>
              </w:rPr>
              <w:t>SO22 5AZ</w:t>
            </w:r>
          </w:p>
        </w:tc>
        <w:tc>
          <w:tcPr>
            <w:tcW w:w="947" w:type="dxa"/>
            <w:tcBorders>
              <w:top w:val="single" w:sz="4" w:space="0" w:color="auto"/>
              <w:bottom w:val="single" w:sz="4" w:space="0" w:color="auto"/>
            </w:tcBorders>
            <w:shd w:val="clear" w:color="auto" w:fill="FFFFFF"/>
          </w:tcPr>
          <w:p w14:paraId="66CA9CC6"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05ED4D0C"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7BB17529" w14:textId="77777777" w:rsidR="0089148D" w:rsidRPr="00305C0A" w:rsidRDefault="0089148D" w:rsidP="00D95D35">
            <w:pPr>
              <w:spacing w:before="40"/>
              <w:jc w:val="left"/>
              <w:rPr>
                <w:rFonts w:cs="Arial"/>
                <w:color w:val="000000"/>
                <w:sz w:val="20"/>
                <w:szCs w:val="20"/>
                <w:lang w:val="en-US"/>
              </w:rPr>
            </w:pPr>
            <w:r>
              <w:rPr>
                <w:rFonts w:cs="Arial"/>
                <w:color w:val="000000"/>
                <w:sz w:val="20"/>
                <w:szCs w:val="20"/>
                <w:lang w:val="en-US"/>
              </w:rPr>
              <w:t>A standard quality adult and youth 11v11 pitch, unavailable for community use.</w:t>
            </w:r>
          </w:p>
        </w:tc>
        <w:tc>
          <w:tcPr>
            <w:tcW w:w="3781" w:type="dxa"/>
            <w:shd w:val="clear" w:color="auto" w:fill="FFFFFF"/>
          </w:tcPr>
          <w:p w14:paraId="61E8A1C0" w14:textId="77777777" w:rsidR="0089148D" w:rsidRPr="00305C0A" w:rsidRDefault="0089148D" w:rsidP="00D95D35">
            <w:pPr>
              <w:spacing w:before="40"/>
              <w:jc w:val="left"/>
              <w:rPr>
                <w:rFonts w:eastAsia="Calibri" w:cs="Arial"/>
                <w:sz w:val="20"/>
                <w:szCs w:val="20"/>
              </w:rPr>
            </w:pPr>
            <w:r>
              <w:rPr>
                <w:rFonts w:eastAsia="Calibri" w:cs="Arial"/>
                <w:sz w:val="20"/>
                <w:szCs w:val="20"/>
              </w:rPr>
              <w:t xml:space="preserve">Protect quality for curricular use. </w:t>
            </w:r>
          </w:p>
        </w:tc>
        <w:tc>
          <w:tcPr>
            <w:tcW w:w="1418" w:type="dxa"/>
            <w:shd w:val="clear" w:color="auto" w:fill="FFFFFF"/>
          </w:tcPr>
          <w:p w14:paraId="34922655" w14:textId="77777777" w:rsidR="0089148D" w:rsidRDefault="0089148D" w:rsidP="00D95D35">
            <w:pPr>
              <w:spacing w:before="40"/>
              <w:jc w:val="center"/>
              <w:rPr>
                <w:rFonts w:cs="Arial"/>
                <w:bCs/>
                <w:sz w:val="20"/>
                <w:szCs w:val="20"/>
                <w:lang w:val="en-US"/>
              </w:rPr>
            </w:pPr>
            <w:r>
              <w:rPr>
                <w:rFonts w:cs="Arial"/>
                <w:bCs/>
                <w:sz w:val="20"/>
                <w:szCs w:val="20"/>
                <w:lang w:val="en-US"/>
              </w:rPr>
              <w:t>School</w:t>
            </w:r>
          </w:p>
          <w:p w14:paraId="65D54DB7" w14:textId="77777777" w:rsidR="0089148D" w:rsidRPr="00305C0A" w:rsidRDefault="0089148D" w:rsidP="00D95D35">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3134038" w14:textId="77777777" w:rsidR="0089148D" w:rsidRPr="00305C0A" w:rsidRDefault="0089148D" w:rsidP="00D95D35">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4937CE8"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392BC4F2"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5F2F4AA2"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44F1712" w14:textId="77777777" w:rsidR="0089148D" w:rsidRPr="00305C0A" w:rsidRDefault="0089148D" w:rsidP="00D95D35">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53CADF27" w14:textId="77777777" w:rsidTr="00C7494B">
        <w:trPr>
          <w:cantSplit/>
          <w:trHeight w:val="480"/>
        </w:trPr>
        <w:tc>
          <w:tcPr>
            <w:tcW w:w="709" w:type="dxa"/>
            <w:vMerge/>
            <w:tcBorders>
              <w:left w:val="single" w:sz="4" w:space="0" w:color="auto"/>
              <w:bottom w:val="single" w:sz="4" w:space="0" w:color="auto"/>
              <w:right w:val="single" w:sz="4" w:space="0" w:color="auto"/>
            </w:tcBorders>
            <w:shd w:val="clear" w:color="auto" w:fill="auto"/>
          </w:tcPr>
          <w:p w14:paraId="5EB9D91B" w14:textId="77777777" w:rsidR="0089148D" w:rsidRDefault="0089148D"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1ACAC836" w14:textId="77777777" w:rsidR="0089148D" w:rsidRPr="00305C0A" w:rsidRDefault="0089148D" w:rsidP="00094AEA">
            <w:pPr>
              <w:spacing w:before="40"/>
              <w:jc w:val="left"/>
              <w:rPr>
                <w:color w:val="000000"/>
                <w:sz w:val="20"/>
                <w:szCs w:val="20"/>
              </w:rPr>
            </w:pPr>
          </w:p>
        </w:tc>
        <w:tc>
          <w:tcPr>
            <w:tcW w:w="1275" w:type="dxa"/>
            <w:vMerge/>
            <w:tcBorders>
              <w:bottom w:val="single" w:sz="4" w:space="0" w:color="auto"/>
            </w:tcBorders>
          </w:tcPr>
          <w:p w14:paraId="706F8C91" w14:textId="77777777" w:rsidR="0089148D" w:rsidRDefault="0089148D" w:rsidP="00094AEA">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0270856D"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shd w:val="clear" w:color="auto" w:fill="FFFFFF"/>
          </w:tcPr>
          <w:p w14:paraId="31BB458B" w14:textId="77777777" w:rsidR="0089148D" w:rsidRDefault="0089148D" w:rsidP="00094AEA">
            <w:pPr>
              <w:spacing w:before="40"/>
              <w:jc w:val="center"/>
              <w:rPr>
                <w:rFonts w:cs="Arial"/>
                <w:bCs/>
                <w:color w:val="000000"/>
                <w:sz w:val="20"/>
                <w:szCs w:val="20"/>
                <w:lang w:val="en-US"/>
              </w:rPr>
            </w:pPr>
          </w:p>
        </w:tc>
        <w:tc>
          <w:tcPr>
            <w:tcW w:w="4051" w:type="dxa"/>
            <w:shd w:val="clear" w:color="auto" w:fill="FFFFFF"/>
          </w:tcPr>
          <w:p w14:paraId="7867C002" w14:textId="77777777" w:rsidR="0089148D" w:rsidRDefault="0089148D" w:rsidP="00094AEA">
            <w:pPr>
              <w:spacing w:before="40"/>
              <w:jc w:val="left"/>
              <w:rPr>
                <w:rFonts w:cs="Arial"/>
                <w:color w:val="000000"/>
                <w:sz w:val="20"/>
                <w:szCs w:val="20"/>
                <w:lang w:val="en-US"/>
              </w:rPr>
            </w:pPr>
            <w:r>
              <w:rPr>
                <w:rFonts w:cs="Arial"/>
                <w:color w:val="000000"/>
                <w:sz w:val="20"/>
                <w:szCs w:val="20"/>
                <w:lang w:val="en-US"/>
              </w:rPr>
              <w:t xml:space="preserve">Small sided poor quality AGP. Pitch receives minimal use. </w:t>
            </w:r>
          </w:p>
        </w:tc>
        <w:tc>
          <w:tcPr>
            <w:tcW w:w="3781" w:type="dxa"/>
            <w:shd w:val="clear" w:color="auto" w:fill="FFFFFF"/>
          </w:tcPr>
          <w:p w14:paraId="3F3E0DC1" w14:textId="77777777" w:rsidR="0089148D" w:rsidRDefault="0089148D" w:rsidP="00094AEA">
            <w:pPr>
              <w:spacing w:before="40"/>
              <w:jc w:val="left"/>
              <w:rPr>
                <w:rFonts w:eastAsia="Calibri" w:cs="Arial"/>
                <w:sz w:val="20"/>
                <w:szCs w:val="20"/>
              </w:rPr>
            </w:pPr>
            <w:r>
              <w:rPr>
                <w:rFonts w:eastAsia="Calibri" w:cs="Arial"/>
                <w:sz w:val="20"/>
                <w:szCs w:val="20"/>
              </w:rPr>
              <w:t xml:space="preserve">Look to improve quality of the pitch for curricular use if required. </w:t>
            </w:r>
          </w:p>
        </w:tc>
        <w:tc>
          <w:tcPr>
            <w:tcW w:w="1418" w:type="dxa"/>
            <w:shd w:val="clear" w:color="auto" w:fill="FFFFFF"/>
          </w:tcPr>
          <w:p w14:paraId="4AA276B6" w14:textId="77777777" w:rsidR="0089148D" w:rsidRDefault="0089148D" w:rsidP="00094AEA">
            <w:pPr>
              <w:spacing w:before="40"/>
              <w:jc w:val="center"/>
              <w:rPr>
                <w:rFonts w:cs="Arial"/>
                <w:bCs/>
                <w:sz w:val="20"/>
                <w:szCs w:val="20"/>
                <w:lang w:val="en-US"/>
              </w:rPr>
            </w:pPr>
            <w:r>
              <w:rPr>
                <w:rFonts w:cs="Arial"/>
                <w:bCs/>
                <w:sz w:val="20"/>
                <w:szCs w:val="20"/>
                <w:lang w:val="en-US"/>
              </w:rPr>
              <w:t>School</w:t>
            </w:r>
          </w:p>
          <w:p w14:paraId="55B0F68A" w14:textId="77777777" w:rsidR="0089148D" w:rsidRDefault="0089148D" w:rsidP="00094AEA">
            <w:pPr>
              <w:spacing w:before="40"/>
              <w:jc w:val="center"/>
              <w:rPr>
                <w:rFonts w:cs="Arial"/>
                <w:bCs/>
                <w:sz w:val="20"/>
                <w:szCs w:val="20"/>
                <w:lang w:val="en-US"/>
              </w:rPr>
            </w:pPr>
            <w:r>
              <w:rPr>
                <w:rFonts w:cs="Arial"/>
                <w:bCs/>
                <w:sz w:val="20"/>
                <w:szCs w:val="20"/>
                <w:lang w:val="en-US"/>
              </w:rPr>
              <w:t>EH</w:t>
            </w:r>
          </w:p>
        </w:tc>
        <w:tc>
          <w:tcPr>
            <w:tcW w:w="1134" w:type="dxa"/>
            <w:vMerge/>
            <w:shd w:val="clear" w:color="auto" w:fill="FFFFFF"/>
          </w:tcPr>
          <w:p w14:paraId="00EEDE7C" w14:textId="77777777" w:rsidR="0089148D" w:rsidRDefault="0089148D" w:rsidP="00094AEA">
            <w:pPr>
              <w:spacing w:before="40"/>
              <w:jc w:val="center"/>
              <w:rPr>
                <w:rFonts w:cs="Arial"/>
                <w:bCs/>
                <w:sz w:val="20"/>
                <w:szCs w:val="20"/>
                <w:lang w:val="en-US"/>
              </w:rPr>
            </w:pPr>
          </w:p>
        </w:tc>
        <w:tc>
          <w:tcPr>
            <w:tcW w:w="992" w:type="dxa"/>
            <w:shd w:val="clear" w:color="auto" w:fill="FFFFFF"/>
          </w:tcPr>
          <w:p w14:paraId="66D9E00F"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F759550"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6CEDF8A6"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068E94D"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5DBBC5A3" w14:textId="77777777" w:rsidTr="00C7494B">
        <w:trPr>
          <w:cantSplit/>
          <w:trHeight w:val="368"/>
        </w:trPr>
        <w:tc>
          <w:tcPr>
            <w:tcW w:w="709" w:type="dxa"/>
            <w:vMerge w:val="restart"/>
            <w:tcBorders>
              <w:top w:val="single" w:sz="4" w:space="0" w:color="auto"/>
              <w:left w:val="single" w:sz="4" w:space="0" w:color="auto"/>
              <w:right w:val="single" w:sz="4" w:space="0" w:color="auto"/>
            </w:tcBorders>
            <w:shd w:val="clear" w:color="auto" w:fill="auto"/>
          </w:tcPr>
          <w:p w14:paraId="28DFAD25" w14:textId="77777777" w:rsidR="0089148D" w:rsidRPr="00305C0A" w:rsidRDefault="0089148D" w:rsidP="00094AEA">
            <w:pPr>
              <w:spacing w:before="40"/>
              <w:jc w:val="center"/>
              <w:rPr>
                <w:rFonts w:cs="Arial"/>
                <w:color w:val="000000"/>
                <w:sz w:val="20"/>
                <w:szCs w:val="20"/>
              </w:rPr>
            </w:pPr>
            <w:r>
              <w:rPr>
                <w:rFonts w:cs="Arial"/>
                <w:color w:val="000000"/>
                <w:sz w:val="20"/>
                <w:szCs w:val="20"/>
              </w:rPr>
              <w:t>82</w:t>
            </w:r>
          </w:p>
        </w:tc>
        <w:tc>
          <w:tcPr>
            <w:tcW w:w="1985" w:type="dxa"/>
            <w:vMerge w:val="restart"/>
            <w:tcBorders>
              <w:top w:val="single" w:sz="4" w:space="0" w:color="auto"/>
              <w:left w:val="nil"/>
              <w:right w:val="nil"/>
            </w:tcBorders>
            <w:shd w:val="clear" w:color="auto" w:fill="auto"/>
          </w:tcPr>
          <w:p w14:paraId="28021B5E" w14:textId="77777777" w:rsidR="0089148D" w:rsidRPr="00305C0A" w:rsidRDefault="0089148D" w:rsidP="00094AEA">
            <w:pPr>
              <w:spacing w:before="40"/>
              <w:jc w:val="left"/>
              <w:rPr>
                <w:color w:val="000000"/>
                <w:sz w:val="20"/>
                <w:szCs w:val="20"/>
              </w:rPr>
            </w:pPr>
            <w:r w:rsidRPr="00305C0A">
              <w:rPr>
                <w:color w:val="000000"/>
                <w:sz w:val="20"/>
                <w:szCs w:val="20"/>
              </w:rPr>
              <w:t>Winchester College (Ridding Meads Playing Fields)</w:t>
            </w:r>
          </w:p>
        </w:tc>
        <w:tc>
          <w:tcPr>
            <w:tcW w:w="1275" w:type="dxa"/>
            <w:vMerge w:val="restart"/>
            <w:tcBorders>
              <w:top w:val="single" w:sz="4" w:space="0" w:color="auto"/>
            </w:tcBorders>
          </w:tcPr>
          <w:p w14:paraId="73E09E17"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SO23 9PG</w:t>
            </w:r>
          </w:p>
        </w:tc>
        <w:tc>
          <w:tcPr>
            <w:tcW w:w="947" w:type="dxa"/>
            <w:tcBorders>
              <w:top w:val="single" w:sz="4" w:space="0" w:color="auto"/>
              <w:bottom w:val="single" w:sz="4" w:space="0" w:color="auto"/>
            </w:tcBorders>
            <w:shd w:val="clear" w:color="auto" w:fill="FFFFFF"/>
          </w:tcPr>
          <w:p w14:paraId="0B1DDA5C"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134EB498"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 xml:space="preserve">School </w:t>
            </w:r>
          </w:p>
        </w:tc>
        <w:tc>
          <w:tcPr>
            <w:tcW w:w="4051" w:type="dxa"/>
            <w:shd w:val="clear" w:color="auto" w:fill="FFFFFF"/>
          </w:tcPr>
          <w:p w14:paraId="4D72F566"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Four adult, five youth 11v11 and three youth 9v9 pitches which are all good quality. Pitches are unavailable for community use to protect quality for the school.</w:t>
            </w:r>
          </w:p>
        </w:tc>
        <w:tc>
          <w:tcPr>
            <w:tcW w:w="3781" w:type="dxa"/>
            <w:shd w:val="clear" w:color="auto" w:fill="FFFFFF"/>
          </w:tcPr>
          <w:p w14:paraId="4E3D1D26" w14:textId="77777777" w:rsidR="0089148D" w:rsidRPr="00305C0A" w:rsidRDefault="0089148D" w:rsidP="00094AEA">
            <w:pPr>
              <w:spacing w:before="40"/>
              <w:jc w:val="left"/>
              <w:rPr>
                <w:rFonts w:eastAsia="Calibri" w:cs="Arial"/>
                <w:sz w:val="20"/>
                <w:szCs w:val="20"/>
              </w:rPr>
            </w:pPr>
            <w:r>
              <w:rPr>
                <w:rFonts w:eastAsia="Calibri" w:cs="Arial"/>
                <w:sz w:val="20"/>
                <w:szCs w:val="20"/>
              </w:rPr>
              <w:t xml:space="preserve">Protect quality for curricular use. </w:t>
            </w:r>
          </w:p>
        </w:tc>
        <w:tc>
          <w:tcPr>
            <w:tcW w:w="1418" w:type="dxa"/>
            <w:shd w:val="clear" w:color="auto" w:fill="FFFFFF"/>
          </w:tcPr>
          <w:p w14:paraId="19942581" w14:textId="77777777" w:rsidR="0089148D" w:rsidRDefault="0089148D" w:rsidP="00094AEA">
            <w:pPr>
              <w:spacing w:before="40"/>
              <w:jc w:val="center"/>
              <w:rPr>
                <w:rFonts w:cs="Arial"/>
                <w:bCs/>
                <w:sz w:val="20"/>
                <w:szCs w:val="20"/>
                <w:lang w:val="en-US"/>
              </w:rPr>
            </w:pPr>
            <w:r>
              <w:rPr>
                <w:rFonts w:cs="Arial"/>
                <w:bCs/>
                <w:sz w:val="20"/>
                <w:szCs w:val="20"/>
                <w:lang w:val="en-US"/>
              </w:rPr>
              <w:t>School</w:t>
            </w:r>
          </w:p>
          <w:p w14:paraId="636F9283" w14:textId="77777777" w:rsidR="0089148D" w:rsidRPr="00305C0A" w:rsidRDefault="0089148D" w:rsidP="00094AEA">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A54A4D3" w14:textId="77777777" w:rsidR="0089148D" w:rsidRPr="00305C0A" w:rsidRDefault="0089148D" w:rsidP="00094AEA">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2C440872"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904D66E"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59A30BB5"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5F04FF1C"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067D3213" w14:textId="77777777" w:rsidTr="00C7494B">
        <w:trPr>
          <w:trHeight w:val="367"/>
        </w:trPr>
        <w:tc>
          <w:tcPr>
            <w:tcW w:w="709" w:type="dxa"/>
            <w:vMerge/>
            <w:tcBorders>
              <w:left w:val="single" w:sz="4" w:space="0" w:color="auto"/>
              <w:bottom w:val="single" w:sz="4" w:space="0" w:color="auto"/>
              <w:right w:val="single" w:sz="4" w:space="0" w:color="auto"/>
            </w:tcBorders>
            <w:shd w:val="clear" w:color="auto" w:fill="auto"/>
          </w:tcPr>
          <w:p w14:paraId="0799F0B6" w14:textId="77777777" w:rsidR="0089148D" w:rsidRDefault="0089148D"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37B41836" w14:textId="77777777" w:rsidR="0089148D" w:rsidRPr="00305C0A" w:rsidRDefault="0089148D" w:rsidP="00094AEA">
            <w:pPr>
              <w:spacing w:before="40"/>
              <w:jc w:val="left"/>
              <w:rPr>
                <w:color w:val="000000"/>
                <w:sz w:val="20"/>
                <w:szCs w:val="20"/>
              </w:rPr>
            </w:pPr>
          </w:p>
        </w:tc>
        <w:tc>
          <w:tcPr>
            <w:tcW w:w="1275" w:type="dxa"/>
            <w:vMerge/>
            <w:tcBorders>
              <w:bottom w:val="single" w:sz="4" w:space="0" w:color="auto"/>
            </w:tcBorders>
          </w:tcPr>
          <w:p w14:paraId="13119BE6" w14:textId="77777777" w:rsidR="0089148D" w:rsidRDefault="0089148D" w:rsidP="00094AEA">
            <w:pPr>
              <w:spacing w:before="40"/>
              <w:jc w:val="center"/>
              <w:rPr>
                <w:rFonts w:cs="Arial"/>
                <w:bCs/>
                <w:color w:val="000000"/>
                <w:sz w:val="20"/>
                <w:szCs w:val="20"/>
                <w:lang w:val="en-US"/>
              </w:rPr>
            </w:pPr>
          </w:p>
        </w:tc>
        <w:tc>
          <w:tcPr>
            <w:tcW w:w="947" w:type="dxa"/>
            <w:tcBorders>
              <w:top w:val="single" w:sz="4" w:space="0" w:color="auto"/>
              <w:bottom w:val="single" w:sz="4" w:space="0" w:color="auto"/>
            </w:tcBorders>
            <w:shd w:val="clear" w:color="auto" w:fill="FFFFFF"/>
          </w:tcPr>
          <w:p w14:paraId="25967696"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569" w:type="dxa"/>
            <w:vMerge/>
            <w:tcBorders>
              <w:bottom w:val="single" w:sz="4" w:space="0" w:color="auto"/>
            </w:tcBorders>
            <w:shd w:val="clear" w:color="auto" w:fill="FFFFFF"/>
          </w:tcPr>
          <w:p w14:paraId="18501C88" w14:textId="77777777" w:rsidR="0089148D" w:rsidRPr="00305C0A" w:rsidRDefault="0089148D" w:rsidP="00094AEA">
            <w:pPr>
              <w:spacing w:before="40"/>
              <w:jc w:val="center"/>
              <w:rPr>
                <w:rFonts w:cs="Arial"/>
                <w:bCs/>
                <w:color w:val="000000"/>
                <w:sz w:val="20"/>
                <w:szCs w:val="20"/>
                <w:lang w:val="en-US"/>
              </w:rPr>
            </w:pPr>
          </w:p>
        </w:tc>
        <w:tc>
          <w:tcPr>
            <w:tcW w:w="4051" w:type="dxa"/>
            <w:tcBorders>
              <w:bottom w:val="single" w:sz="4" w:space="0" w:color="auto"/>
            </w:tcBorders>
            <w:shd w:val="clear" w:color="auto" w:fill="FFFFFF"/>
          </w:tcPr>
          <w:p w14:paraId="54633E2F"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The site contains four grass cricket squares and three standalone NTPs. Each cricket square is of an overall good quality.</w:t>
            </w:r>
          </w:p>
        </w:tc>
        <w:tc>
          <w:tcPr>
            <w:tcW w:w="3781" w:type="dxa"/>
            <w:tcBorders>
              <w:bottom w:val="single" w:sz="4" w:space="0" w:color="auto"/>
            </w:tcBorders>
            <w:shd w:val="clear" w:color="auto" w:fill="FFFFFF"/>
          </w:tcPr>
          <w:p w14:paraId="7E55746D" w14:textId="77777777" w:rsidR="0089148D" w:rsidRPr="00305C0A" w:rsidRDefault="0089148D" w:rsidP="00094AEA">
            <w:pPr>
              <w:spacing w:before="40"/>
              <w:jc w:val="left"/>
              <w:rPr>
                <w:rFonts w:eastAsia="Calibri" w:cs="Arial"/>
                <w:sz w:val="20"/>
                <w:szCs w:val="20"/>
              </w:rPr>
            </w:pPr>
            <w:r>
              <w:rPr>
                <w:rFonts w:eastAsia="Calibri" w:cs="Arial"/>
                <w:sz w:val="20"/>
                <w:szCs w:val="20"/>
              </w:rPr>
              <w:t xml:space="preserve">Protect quality for curricular use. </w:t>
            </w:r>
          </w:p>
        </w:tc>
        <w:tc>
          <w:tcPr>
            <w:tcW w:w="1418" w:type="dxa"/>
            <w:tcBorders>
              <w:bottom w:val="single" w:sz="4" w:space="0" w:color="auto"/>
            </w:tcBorders>
            <w:shd w:val="clear" w:color="auto" w:fill="FFFFFF"/>
          </w:tcPr>
          <w:p w14:paraId="2F607442" w14:textId="77777777" w:rsidR="0089148D" w:rsidRDefault="0089148D" w:rsidP="00094AEA">
            <w:pPr>
              <w:spacing w:before="40"/>
              <w:jc w:val="center"/>
              <w:rPr>
                <w:rFonts w:cs="Arial"/>
                <w:bCs/>
                <w:sz w:val="20"/>
                <w:szCs w:val="20"/>
                <w:lang w:val="en-US"/>
              </w:rPr>
            </w:pPr>
            <w:r>
              <w:rPr>
                <w:rFonts w:cs="Arial"/>
                <w:bCs/>
                <w:sz w:val="20"/>
                <w:szCs w:val="20"/>
                <w:lang w:val="en-US"/>
              </w:rPr>
              <w:t>School</w:t>
            </w:r>
          </w:p>
          <w:p w14:paraId="2258C8CB" w14:textId="77777777" w:rsidR="0089148D" w:rsidRPr="00305C0A" w:rsidRDefault="0089148D" w:rsidP="00094AEA">
            <w:pPr>
              <w:spacing w:before="40"/>
              <w:jc w:val="center"/>
              <w:rPr>
                <w:rFonts w:cs="Arial"/>
                <w:bCs/>
                <w:sz w:val="20"/>
                <w:szCs w:val="20"/>
                <w:lang w:val="en-US"/>
              </w:rPr>
            </w:pPr>
            <w:r>
              <w:rPr>
                <w:rFonts w:cs="Arial"/>
                <w:bCs/>
                <w:sz w:val="20"/>
                <w:szCs w:val="20"/>
                <w:lang w:val="en-US"/>
              </w:rPr>
              <w:t>ECB</w:t>
            </w:r>
          </w:p>
        </w:tc>
        <w:tc>
          <w:tcPr>
            <w:tcW w:w="1134" w:type="dxa"/>
            <w:vMerge/>
            <w:tcBorders>
              <w:bottom w:val="single" w:sz="4" w:space="0" w:color="auto"/>
            </w:tcBorders>
            <w:shd w:val="clear" w:color="auto" w:fill="FFFFFF"/>
          </w:tcPr>
          <w:p w14:paraId="431BCBCB" w14:textId="77777777" w:rsidR="0089148D" w:rsidRPr="00305C0A" w:rsidRDefault="0089148D" w:rsidP="00094AEA">
            <w:pPr>
              <w:spacing w:before="40"/>
              <w:jc w:val="center"/>
              <w:rPr>
                <w:rFonts w:cs="Arial"/>
                <w:bCs/>
                <w:sz w:val="20"/>
                <w:szCs w:val="20"/>
                <w:lang w:val="en-US"/>
              </w:rPr>
            </w:pPr>
          </w:p>
        </w:tc>
        <w:tc>
          <w:tcPr>
            <w:tcW w:w="992" w:type="dxa"/>
            <w:tcBorders>
              <w:bottom w:val="single" w:sz="4" w:space="0" w:color="auto"/>
            </w:tcBorders>
            <w:shd w:val="clear" w:color="auto" w:fill="FFFFFF"/>
          </w:tcPr>
          <w:p w14:paraId="1C65FF7E"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tcBorders>
              <w:bottom w:val="single" w:sz="4" w:space="0" w:color="auto"/>
            </w:tcBorders>
            <w:shd w:val="clear" w:color="auto" w:fill="FFFFFF"/>
          </w:tcPr>
          <w:p w14:paraId="100748F6"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tcBorders>
              <w:bottom w:val="single" w:sz="4" w:space="0" w:color="auto"/>
            </w:tcBorders>
            <w:shd w:val="clear" w:color="auto" w:fill="FFFFFF"/>
          </w:tcPr>
          <w:p w14:paraId="0286C416"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tcBorders>
              <w:bottom w:val="single" w:sz="4" w:space="0" w:color="auto"/>
            </w:tcBorders>
            <w:shd w:val="clear" w:color="auto" w:fill="FFFFFF"/>
          </w:tcPr>
          <w:p w14:paraId="071D34BF" w14:textId="77777777" w:rsidR="0089148D" w:rsidRPr="00305C0A" w:rsidRDefault="0089148D" w:rsidP="00094AEA">
            <w:pPr>
              <w:spacing w:before="40"/>
              <w:jc w:val="center"/>
              <w:rPr>
                <w:rFonts w:cs="Arial"/>
                <w:bCs/>
                <w:color w:val="000000"/>
                <w:sz w:val="20"/>
                <w:szCs w:val="20"/>
                <w:lang w:val="en-US"/>
              </w:rPr>
            </w:pPr>
          </w:p>
        </w:tc>
      </w:tr>
      <w:tr w:rsidR="0089148D" w:rsidRPr="00305C0A" w14:paraId="23A8466A" w14:textId="77777777" w:rsidTr="00C7494B">
        <w:trPr>
          <w:trHeight w:val="551"/>
        </w:trPr>
        <w:tc>
          <w:tcPr>
            <w:tcW w:w="709" w:type="dxa"/>
            <w:vMerge w:val="restart"/>
            <w:tcBorders>
              <w:top w:val="single" w:sz="4" w:space="0" w:color="auto"/>
              <w:left w:val="single" w:sz="4" w:space="0" w:color="auto"/>
              <w:right w:val="single" w:sz="4" w:space="0" w:color="auto"/>
            </w:tcBorders>
            <w:shd w:val="clear" w:color="auto" w:fill="auto"/>
          </w:tcPr>
          <w:p w14:paraId="0BF6AD3B" w14:textId="77777777" w:rsidR="0089148D" w:rsidRPr="00305C0A" w:rsidRDefault="0089148D" w:rsidP="00094AEA">
            <w:pPr>
              <w:spacing w:before="40"/>
              <w:jc w:val="center"/>
              <w:rPr>
                <w:rFonts w:cs="Arial"/>
                <w:color w:val="000000"/>
                <w:sz w:val="20"/>
                <w:szCs w:val="20"/>
              </w:rPr>
            </w:pPr>
            <w:r>
              <w:rPr>
                <w:rFonts w:cs="Arial"/>
                <w:color w:val="000000"/>
                <w:sz w:val="20"/>
                <w:szCs w:val="20"/>
              </w:rPr>
              <w:t>83</w:t>
            </w:r>
          </w:p>
        </w:tc>
        <w:tc>
          <w:tcPr>
            <w:tcW w:w="1985" w:type="dxa"/>
            <w:vMerge w:val="restart"/>
            <w:tcBorders>
              <w:top w:val="nil"/>
              <w:left w:val="nil"/>
              <w:right w:val="nil"/>
            </w:tcBorders>
            <w:shd w:val="clear" w:color="auto" w:fill="auto"/>
          </w:tcPr>
          <w:p w14:paraId="11606CB5" w14:textId="77777777" w:rsidR="0089148D" w:rsidRPr="00305C0A" w:rsidRDefault="0089148D" w:rsidP="00094AEA">
            <w:pPr>
              <w:spacing w:before="40"/>
              <w:jc w:val="left"/>
              <w:rPr>
                <w:color w:val="000000"/>
                <w:sz w:val="20"/>
                <w:szCs w:val="20"/>
              </w:rPr>
            </w:pPr>
            <w:r w:rsidRPr="00305C0A">
              <w:rPr>
                <w:color w:val="000000"/>
                <w:sz w:val="20"/>
                <w:szCs w:val="20"/>
              </w:rPr>
              <w:t>Winchester Rugby Club</w:t>
            </w:r>
          </w:p>
        </w:tc>
        <w:tc>
          <w:tcPr>
            <w:tcW w:w="1275" w:type="dxa"/>
            <w:vMerge w:val="restart"/>
          </w:tcPr>
          <w:p w14:paraId="3B371823" w14:textId="77777777" w:rsidR="0089148D" w:rsidRDefault="0089148D" w:rsidP="0089148D">
            <w:pPr>
              <w:spacing w:before="40"/>
              <w:rPr>
                <w:rFonts w:cs="Arial"/>
                <w:bCs/>
                <w:color w:val="000000"/>
                <w:sz w:val="20"/>
                <w:szCs w:val="20"/>
                <w:lang w:val="en-US"/>
              </w:rPr>
            </w:pPr>
            <w:r>
              <w:rPr>
                <w:rFonts w:cs="Arial"/>
                <w:bCs/>
                <w:color w:val="000000"/>
                <w:sz w:val="20"/>
                <w:szCs w:val="20"/>
                <w:lang w:val="en-US"/>
              </w:rPr>
              <w:t>SO23 7SU</w:t>
            </w:r>
          </w:p>
        </w:tc>
        <w:tc>
          <w:tcPr>
            <w:tcW w:w="947" w:type="dxa"/>
            <w:vMerge w:val="restart"/>
            <w:shd w:val="clear" w:color="auto" w:fill="FFFFFF"/>
          </w:tcPr>
          <w:p w14:paraId="4BA5D0BE"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Rugby union</w:t>
            </w:r>
          </w:p>
        </w:tc>
        <w:tc>
          <w:tcPr>
            <w:tcW w:w="1569" w:type="dxa"/>
            <w:vMerge w:val="restart"/>
            <w:shd w:val="clear" w:color="auto" w:fill="FFFFFF"/>
          </w:tcPr>
          <w:p w14:paraId="3345D8F9"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Sports Club</w:t>
            </w:r>
          </w:p>
        </w:tc>
        <w:tc>
          <w:tcPr>
            <w:tcW w:w="4051" w:type="dxa"/>
            <w:vMerge w:val="restart"/>
            <w:shd w:val="clear" w:color="auto" w:fill="FFFFFF"/>
          </w:tcPr>
          <w:p w14:paraId="19A19B08"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 xml:space="preserve">One floodlit senior pitch which is standard quality (M1/D2) and two non-floodlit senior pitches which are poor quality (M1/D0). Site is overplayed by a cumulative 6.75 match equivalent sessions per week. Changing room provision is identified as being of an overall poor quality. </w:t>
            </w:r>
          </w:p>
        </w:tc>
        <w:tc>
          <w:tcPr>
            <w:tcW w:w="3781" w:type="dxa"/>
            <w:tcBorders>
              <w:bottom w:val="single" w:sz="4" w:space="0" w:color="auto"/>
            </w:tcBorders>
            <w:shd w:val="clear" w:color="auto" w:fill="FFFFFF"/>
          </w:tcPr>
          <w:p w14:paraId="67C53BD3" w14:textId="77777777" w:rsidR="0089148D" w:rsidRPr="00305C0A" w:rsidRDefault="0089148D" w:rsidP="00094AEA">
            <w:pPr>
              <w:spacing w:before="40"/>
              <w:jc w:val="left"/>
              <w:rPr>
                <w:rFonts w:eastAsia="Calibri" w:cs="Arial"/>
                <w:sz w:val="20"/>
                <w:szCs w:val="20"/>
              </w:rPr>
            </w:pPr>
            <w:r>
              <w:rPr>
                <w:rFonts w:eastAsia="Calibri" w:cs="Arial"/>
                <w:sz w:val="20"/>
                <w:szCs w:val="20"/>
              </w:rPr>
              <w:t xml:space="preserve">Seek to improve quality of all pitches through a combination of maintenance and drainage improvements. Explore opportunities to work with the RFU to deliver a WR compliant 3G pitch, in partnership with Winchester FC, within a strategically suitable location which both the clubs and the University of Winchester could use to remove training demand of the site. </w:t>
            </w:r>
          </w:p>
        </w:tc>
        <w:tc>
          <w:tcPr>
            <w:tcW w:w="1418" w:type="dxa"/>
            <w:vMerge w:val="restart"/>
            <w:shd w:val="clear" w:color="auto" w:fill="FFFFFF"/>
          </w:tcPr>
          <w:p w14:paraId="1494F728" w14:textId="77777777" w:rsidR="0089148D" w:rsidRDefault="0089148D" w:rsidP="00094AEA">
            <w:pPr>
              <w:spacing w:before="40"/>
              <w:jc w:val="center"/>
              <w:rPr>
                <w:rFonts w:cs="Arial"/>
                <w:bCs/>
                <w:sz w:val="20"/>
                <w:szCs w:val="20"/>
                <w:lang w:val="en-US"/>
              </w:rPr>
            </w:pPr>
            <w:r>
              <w:rPr>
                <w:rFonts w:cs="Arial"/>
                <w:bCs/>
                <w:sz w:val="20"/>
                <w:szCs w:val="20"/>
                <w:lang w:val="en-US"/>
              </w:rPr>
              <w:t>Sports Club</w:t>
            </w:r>
          </w:p>
          <w:p w14:paraId="31DA636B" w14:textId="77777777" w:rsidR="0089148D" w:rsidRPr="00305C0A" w:rsidRDefault="0089148D" w:rsidP="00094AEA">
            <w:pPr>
              <w:spacing w:before="40"/>
              <w:jc w:val="center"/>
              <w:rPr>
                <w:rFonts w:cs="Arial"/>
                <w:bCs/>
                <w:sz w:val="20"/>
                <w:szCs w:val="20"/>
                <w:lang w:val="en-US"/>
              </w:rPr>
            </w:pPr>
            <w:r>
              <w:rPr>
                <w:rFonts w:cs="Arial"/>
                <w:bCs/>
                <w:sz w:val="20"/>
                <w:szCs w:val="20"/>
                <w:lang w:val="en-US"/>
              </w:rPr>
              <w:t>RFU</w:t>
            </w:r>
          </w:p>
        </w:tc>
        <w:tc>
          <w:tcPr>
            <w:tcW w:w="1134" w:type="dxa"/>
            <w:vMerge w:val="restart"/>
            <w:shd w:val="clear" w:color="auto" w:fill="FFFFFF"/>
          </w:tcPr>
          <w:p w14:paraId="2224C7F4" w14:textId="77777777" w:rsidR="0089148D" w:rsidRPr="00305C0A" w:rsidRDefault="0089148D" w:rsidP="00094AEA">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817AB70"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3F18D2AF"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S</w:t>
            </w:r>
          </w:p>
        </w:tc>
        <w:tc>
          <w:tcPr>
            <w:tcW w:w="992" w:type="dxa"/>
            <w:shd w:val="clear" w:color="auto" w:fill="FFFFFF"/>
          </w:tcPr>
          <w:p w14:paraId="36576C1A"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M/H</w:t>
            </w:r>
          </w:p>
        </w:tc>
        <w:tc>
          <w:tcPr>
            <w:tcW w:w="1134" w:type="dxa"/>
            <w:vMerge w:val="restart"/>
            <w:shd w:val="clear" w:color="auto" w:fill="FFFFFF"/>
          </w:tcPr>
          <w:p w14:paraId="52DAE3D5"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Protect</w:t>
            </w:r>
            <w:r>
              <w:rPr>
                <w:rFonts w:cs="Arial"/>
                <w:bCs/>
                <w:color w:val="000000"/>
                <w:sz w:val="20"/>
                <w:szCs w:val="20"/>
                <w:lang w:val="en-US"/>
              </w:rPr>
              <w:br/>
              <w:t>Enhance</w:t>
            </w:r>
          </w:p>
          <w:p w14:paraId="326339AC"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Provide</w:t>
            </w:r>
          </w:p>
        </w:tc>
      </w:tr>
      <w:tr w:rsidR="0089148D" w:rsidRPr="00305C0A" w14:paraId="0D9639BD" w14:textId="77777777" w:rsidTr="00C7494B">
        <w:trPr>
          <w:trHeight w:val="70"/>
        </w:trPr>
        <w:tc>
          <w:tcPr>
            <w:tcW w:w="709" w:type="dxa"/>
            <w:vMerge/>
            <w:tcBorders>
              <w:left w:val="single" w:sz="4" w:space="0" w:color="auto"/>
              <w:right w:val="single" w:sz="4" w:space="0" w:color="auto"/>
            </w:tcBorders>
            <w:shd w:val="clear" w:color="auto" w:fill="auto"/>
          </w:tcPr>
          <w:p w14:paraId="09A21C90" w14:textId="77777777" w:rsidR="0089148D" w:rsidRDefault="0089148D"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2B2E81CD" w14:textId="77777777" w:rsidR="0089148D" w:rsidRPr="00305C0A" w:rsidRDefault="0089148D" w:rsidP="00094AEA">
            <w:pPr>
              <w:spacing w:before="40"/>
              <w:jc w:val="left"/>
              <w:rPr>
                <w:color w:val="000000"/>
                <w:sz w:val="20"/>
                <w:szCs w:val="20"/>
              </w:rPr>
            </w:pPr>
          </w:p>
        </w:tc>
        <w:tc>
          <w:tcPr>
            <w:tcW w:w="1275" w:type="dxa"/>
            <w:vMerge/>
            <w:tcBorders>
              <w:bottom w:val="single" w:sz="4" w:space="0" w:color="auto"/>
            </w:tcBorders>
          </w:tcPr>
          <w:p w14:paraId="323665DF" w14:textId="77777777" w:rsidR="0089148D" w:rsidRDefault="0089148D" w:rsidP="00094AEA">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6BEEF207" w14:textId="77777777" w:rsidR="0089148D" w:rsidRDefault="0089148D" w:rsidP="00094AEA">
            <w:pPr>
              <w:spacing w:before="40"/>
              <w:jc w:val="center"/>
              <w:rPr>
                <w:rFonts w:cs="Arial"/>
                <w:bCs/>
                <w:color w:val="000000"/>
                <w:sz w:val="20"/>
                <w:szCs w:val="20"/>
                <w:lang w:val="en-US"/>
              </w:rPr>
            </w:pPr>
          </w:p>
        </w:tc>
        <w:tc>
          <w:tcPr>
            <w:tcW w:w="1569" w:type="dxa"/>
            <w:vMerge/>
            <w:tcBorders>
              <w:bottom w:val="single" w:sz="4" w:space="0" w:color="auto"/>
            </w:tcBorders>
            <w:shd w:val="clear" w:color="auto" w:fill="FFFFFF"/>
          </w:tcPr>
          <w:p w14:paraId="48C7E476" w14:textId="77777777" w:rsidR="0089148D" w:rsidRDefault="0089148D" w:rsidP="00094AEA">
            <w:pPr>
              <w:spacing w:before="40"/>
              <w:jc w:val="center"/>
              <w:rPr>
                <w:rFonts w:cs="Arial"/>
                <w:bCs/>
                <w:color w:val="000000"/>
                <w:sz w:val="20"/>
                <w:szCs w:val="20"/>
                <w:lang w:val="en-US"/>
              </w:rPr>
            </w:pPr>
          </w:p>
        </w:tc>
        <w:tc>
          <w:tcPr>
            <w:tcW w:w="4051" w:type="dxa"/>
            <w:vMerge/>
            <w:tcBorders>
              <w:bottom w:val="single" w:sz="4" w:space="0" w:color="auto"/>
            </w:tcBorders>
            <w:shd w:val="clear" w:color="auto" w:fill="FFFFFF"/>
          </w:tcPr>
          <w:p w14:paraId="37946EB1" w14:textId="77777777" w:rsidR="0089148D" w:rsidRDefault="0089148D" w:rsidP="00094AEA">
            <w:pPr>
              <w:spacing w:before="40"/>
              <w:jc w:val="left"/>
              <w:rPr>
                <w:rFonts w:cs="Arial"/>
                <w:color w:val="000000"/>
                <w:sz w:val="20"/>
                <w:szCs w:val="20"/>
                <w:lang w:val="en-US"/>
              </w:rPr>
            </w:pPr>
          </w:p>
        </w:tc>
        <w:tc>
          <w:tcPr>
            <w:tcW w:w="3781" w:type="dxa"/>
            <w:tcBorders>
              <w:bottom w:val="single" w:sz="4" w:space="0" w:color="auto"/>
            </w:tcBorders>
            <w:shd w:val="clear" w:color="auto" w:fill="FFFFFF"/>
          </w:tcPr>
          <w:p w14:paraId="54673E63" w14:textId="77777777" w:rsidR="0089148D" w:rsidRPr="00305C0A" w:rsidRDefault="0089148D" w:rsidP="00094AEA">
            <w:pPr>
              <w:spacing w:before="40"/>
              <w:jc w:val="left"/>
              <w:rPr>
                <w:rFonts w:eastAsia="Calibri" w:cs="Arial"/>
                <w:sz w:val="20"/>
                <w:szCs w:val="20"/>
              </w:rPr>
            </w:pPr>
            <w:r>
              <w:rPr>
                <w:rFonts w:eastAsia="Calibri" w:cs="Arial"/>
                <w:sz w:val="20"/>
                <w:szCs w:val="20"/>
              </w:rPr>
              <w:t>Look for funding opportunities to improve quality of ancillary provision on the site.</w:t>
            </w:r>
          </w:p>
        </w:tc>
        <w:tc>
          <w:tcPr>
            <w:tcW w:w="1418" w:type="dxa"/>
            <w:vMerge/>
            <w:tcBorders>
              <w:bottom w:val="single" w:sz="4" w:space="0" w:color="auto"/>
            </w:tcBorders>
            <w:shd w:val="clear" w:color="auto" w:fill="FFFFFF"/>
          </w:tcPr>
          <w:p w14:paraId="17D13DC0" w14:textId="77777777" w:rsidR="0089148D" w:rsidRPr="00305C0A" w:rsidRDefault="0089148D" w:rsidP="00094AEA">
            <w:pPr>
              <w:spacing w:before="40"/>
              <w:jc w:val="center"/>
              <w:rPr>
                <w:rFonts w:cs="Arial"/>
                <w:bCs/>
                <w:sz w:val="20"/>
                <w:szCs w:val="20"/>
                <w:lang w:val="en-US"/>
              </w:rPr>
            </w:pPr>
          </w:p>
        </w:tc>
        <w:tc>
          <w:tcPr>
            <w:tcW w:w="1134" w:type="dxa"/>
            <w:vMerge/>
            <w:tcBorders>
              <w:bottom w:val="single" w:sz="4" w:space="0" w:color="auto"/>
            </w:tcBorders>
            <w:shd w:val="clear" w:color="auto" w:fill="FFFFFF"/>
          </w:tcPr>
          <w:p w14:paraId="513AA3CC" w14:textId="77777777" w:rsidR="0089148D" w:rsidRPr="00305C0A" w:rsidRDefault="0089148D" w:rsidP="00094AEA">
            <w:pPr>
              <w:spacing w:before="40"/>
              <w:jc w:val="center"/>
              <w:rPr>
                <w:rFonts w:cs="Arial"/>
                <w:bCs/>
                <w:sz w:val="20"/>
                <w:szCs w:val="20"/>
                <w:lang w:val="en-US"/>
              </w:rPr>
            </w:pPr>
          </w:p>
        </w:tc>
        <w:tc>
          <w:tcPr>
            <w:tcW w:w="992" w:type="dxa"/>
            <w:tcBorders>
              <w:bottom w:val="single" w:sz="4" w:space="0" w:color="auto"/>
            </w:tcBorders>
            <w:shd w:val="clear" w:color="auto" w:fill="FFFFFF"/>
          </w:tcPr>
          <w:p w14:paraId="51AABA07"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tcBorders>
              <w:bottom w:val="single" w:sz="4" w:space="0" w:color="auto"/>
            </w:tcBorders>
            <w:shd w:val="clear" w:color="auto" w:fill="FFFFFF"/>
          </w:tcPr>
          <w:p w14:paraId="1DAF6E1F"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w:t>
            </w:r>
          </w:p>
        </w:tc>
        <w:tc>
          <w:tcPr>
            <w:tcW w:w="992" w:type="dxa"/>
            <w:tcBorders>
              <w:bottom w:val="single" w:sz="4" w:space="0" w:color="auto"/>
            </w:tcBorders>
            <w:shd w:val="clear" w:color="auto" w:fill="FFFFFF"/>
          </w:tcPr>
          <w:p w14:paraId="6E204AFD"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tcBorders>
              <w:bottom w:val="single" w:sz="4" w:space="0" w:color="auto"/>
            </w:tcBorders>
            <w:shd w:val="clear" w:color="auto" w:fill="FFFFFF"/>
          </w:tcPr>
          <w:p w14:paraId="67E9C0CC" w14:textId="77777777" w:rsidR="0089148D" w:rsidRPr="00305C0A" w:rsidRDefault="0089148D" w:rsidP="00094AEA">
            <w:pPr>
              <w:spacing w:before="40"/>
              <w:jc w:val="center"/>
              <w:rPr>
                <w:rFonts w:cs="Arial"/>
                <w:bCs/>
                <w:color w:val="000000"/>
                <w:sz w:val="20"/>
                <w:szCs w:val="20"/>
                <w:lang w:val="en-US"/>
              </w:rPr>
            </w:pPr>
          </w:p>
        </w:tc>
      </w:tr>
      <w:tr w:rsidR="008C1B8A" w:rsidRPr="00305C0A" w14:paraId="4461A950" w14:textId="77777777" w:rsidTr="00C7494B">
        <w:trPr>
          <w:trHeight w:val="938"/>
        </w:trPr>
        <w:tc>
          <w:tcPr>
            <w:tcW w:w="709" w:type="dxa"/>
            <w:vMerge w:val="restart"/>
            <w:tcBorders>
              <w:top w:val="single" w:sz="4" w:space="0" w:color="auto"/>
              <w:left w:val="single" w:sz="4" w:space="0" w:color="auto"/>
              <w:right w:val="single" w:sz="4" w:space="0" w:color="auto"/>
            </w:tcBorders>
            <w:shd w:val="clear" w:color="auto" w:fill="auto"/>
          </w:tcPr>
          <w:p w14:paraId="5731C327" w14:textId="77777777" w:rsidR="008C1B8A" w:rsidRPr="00305C0A" w:rsidRDefault="008C1B8A" w:rsidP="00094AEA">
            <w:pPr>
              <w:spacing w:before="40"/>
              <w:jc w:val="center"/>
              <w:rPr>
                <w:rFonts w:cs="Arial"/>
                <w:color w:val="000000"/>
                <w:sz w:val="20"/>
                <w:szCs w:val="20"/>
              </w:rPr>
            </w:pPr>
            <w:r>
              <w:rPr>
                <w:rFonts w:cs="Arial"/>
                <w:color w:val="000000"/>
                <w:sz w:val="20"/>
                <w:szCs w:val="20"/>
              </w:rPr>
              <w:t>84</w:t>
            </w:r>
          </w:p>
        </w:tc>
        <w:tc>
          <w:tcPr>
            <w:tcW w:w="1985" w:type="dxa"/>
            <w:vMerge w:val="restart"/>
            <w:tcBorders>
              <w:top w:val="nil"/>
              <w:left w:val="nil"/>
              <w:right w:val="nil"/>
            </w:tcBorders>
            <w:shd w:val="clear" w:color="auto" w:fill="auto"/>
          </w:tcPr>
          <w:p w14:paraId="2B18918D" w14:textId="77777777" w:rsidR="008C1B8A" w:rsidRPr="00305C0A" w:rsidRDefault="008C1B8A" w:rsidP="00094AEA">
            <w:pPr>
              <w:spacing w:before="40"/>
              <w:jc w:val="left"/>
              <w:rPr>
                <w:color w:val="000000"/>
                <w:sz w:val="20"/>
                <w:szCs w:val="20"/>
              </w:rPr>
            </w:pPr>
            <w:r w:rsidRPr="00305C0A">
              <w:rPr>
                <w:color w:val="000000"/>
                <w:sz w:val="20"/>
                <w:szCs w:val="20"/>
              </w:rPr>
              <w:t>Winchester Sports Stadium</w:t>
            </w:r>
          </w:p>
        </w:tc>
        <w:tc>
          <w:tcPr>
            <w:tcW w:w="1275" w:type="dxa"/>
            <w:vMerge w:val="restart"/>
          </w:tcPr>
          <w:p w14:paraId="689494A7" w14:textId="77777777" w:rsidR="008C1B8A" w:rsidRDefault="008C1B8A" w:rsidP="00094AEA">
            <w:pPr>
              <w:spacing w:before="40"/>
              <w:jc w:val="center"/>
              <w:rPr>
                <w:rFonts w:cs="Arial"/>
                <w:bCs/>
                <w:color w:val="000000"/>
                <w:sz w:val="20"/>
                <w:szCs w:val="20"/>
                <w:lang w:val="en-US"/>
              </w:rPr>
            </w:pPr>
            <w:r>
              <w:rPr>
                <w:rFonts w:cs="Arial"/>
                <w:bCs/>
                <w:color w:val="000000"/>
                <w:sz w:val="20"/>
                <w:szCs w:val="20"/>
                <w:lang w:val="en-US"/>
              </w:rPr>
              <w:t>SO23 0QA</w:t>
            </w:r>
          </w:p>
        </w:tc>
        <w:tc>
          <w:tcPr>
            <w:tcW w:w="947" w:type="dxa"/>
            <w:vMerge w:val="restart"/>
            <w:shd w:val="clear" w:color="auto" w:fill="FFFFFF"/>
          </w:tcPr>
          <w:p w14:paraId="2717C0FB"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val="restart"/>
            <w:shd w:val="clear" w:color="auto" w:fill="FFFFFF"/>
          </w:tcPr>
          <w:p w14:paraId="55532FC1"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University</w:t>
            </w:r>
          </w:p>
        </w:tc>
        <w:tc>
          <w:tcPr>
            <w:tcW w:w="4051" w:type="dxa"/>
            <w:vMerge w:val="restart"/>
            <w:shd w:val="clear" w:color="auto" w:fill="FFFFFF"/>
          </w:tcPr>
          <w:p w14:paraId="735BDF65" w14:textId="77777777" w:rsidR="008C1B8A" w:rsidRPr="00305C0A" w:rsidRDefault="008C1B8A" w:rsidP="00094AEA">
            <w:pPr>
              <w:spacing w:before="40"/>
              <w:jc w:val="left"/>
              <w:rPr>
                <w:rFonts w:cs="Arial"/>
                <w:color w:val="000000"/>
                <w:sz w:val="20"/>
                <w:szCs w:val="20"/>
                <w:lang w:val="en-US"/>
              </w:rPr>
            </w:pPr>
            <w:r>
              <w:rPr>
                <w:rFonts w:cs="Arial"/>
                <w:color w:val="000000"/>
                <w:sz w:val="20"/>
                <w:szCs w:val="20"/>
                <w:lang w:val="en-US"/>
              </w:rPr>
              <w:t xml:space="preserve">A standard quality full sized AGP. Heavily utilised for competitive hockey. The pitch was last resurfaced in 2008 and is therefore at the end of its anticipated lifespan. External club users Winchester HC and West Meon HC rent the pitch on a weekly basis and therefore have unsecure tenure. </w:t>
            </w:r>
          </w:p>
        </w:tc>
        <w:tc>
          <w:tcPr>
            <w:tcW w:w="3781" w:type="dxa"/>
            <w:shd w:val="clear" w:color="auto" w:fill="FFFFFF"/>
          </w:tcPr>
          <w:p w14:paraId="26960F31" w14:textId="77777777" w:rsidR="008C1B8A" w:rsidRPr="00305C0A" w:rsidRDefault="008C1B8A" w:rsidP="00094AEA">
            <w:pPr>
              <w:spacing w:before="40"/>
              <w:jc w:val="left"/>
              <w:rPr>
                <w:rFonts w:eastAsia="Calibri" w:cs="Arial"/>
                <w:sz w:val="20"/>
                <w:szCs w:val="20"/>
              </w:rPr>
            </w:pPr>
            <w:r>
              <w:rPr>
                <w:rFonts w:eastAsia="Calibri" w:cs="Arial"/>
                <w:sz w:val="20"/>
                <w:szCs w:val="20"/>
              </w:rPr>
              <w:t xml:space="preserve">Ensure when pitch quality deteriorates to a standard which is to the detriment of performance hockey that adequate funding is in place to resurface the pitch.  </w:t>
            </w:r>
          </w:p>
        </w:tc>
        <w:tc>
          <w:tcPr>
            <w:tcW w:w="1418" w:type="dxa"/>
            <w:vMerge w:val="restart"/>
            <w:shd w:val="clear" w:color="auto" w:fill="FFFFFF"/>
          </w:tcPr>
          <w:p w14:paraId="65D19B0C" w14:textId="77777777" w:rsidR="008C1B8A" w:rsidRDefault="008C1B8A" w:rsidP="00094AEA">
            <w:pPr>
              <w:spacing w:before="40"/>
              <w:jc w:val="center"/>
              <w:rPr>
                <w:rFonts w:cs="Arial"/>
                <w:bCs/>
                <w:sz w:val="20"/>
                <w:szCs w:val="20"/>
                <w:lang w:val="en-US"/>
              </w:rPr>
            </w:pPr>
            <w:r>
              <w:rPr>
                <w:rFonts w:cs="Arial"/>
                <w:bCs/>
                <w:sz w:val="20"/>
                <w:szCs w:val="20"/>
                <w:lang w:val="en-US"/>
              </w:rPr>
              <w:t>University</w:t>
            </w:r>
          </w:p>
          <w:p w14:paraId="353609CE" w14:textId="77777777" w:rsidR="008C1B8A" w:rsidRPr="00305C0A" w:rsidRDefault="008C1B8A" w:rsidP="00094AEA">
            <w:pPr>
              <w:spacing w:before="40"/>
              <w:jc w:val="center"/>
              <w:rPr>
                <w:rFonts w:cs="Arial"/>
                <w:bCs/>
                <w:sz w:val="20"/>
                <w:szCs w:val="20"/>
                <w:lang w:val="en-US"/>
              </w:rPr>
            </w:pPr>
            <w:r>
              <w:rPr>
                <w:rFonts w:cs="Arial"/>
                <w:bCs/>
                <w:sz w:val="20"/>
                <w:szCs w:val="20"/>
                <w:lang w:val="en-US"/>
              </w:rPr>
              <w:t>EH</w:t>
            </w:r>
          </w:p>
        </w:tc>
        <w:tc>
          <w:tcPr>
            <w:tcW w:w="1134" w:type="dxa"/>
            <w:vMerge w:val="restart"/>
            <w:shd w:val="clear" w:color="auto" w:fill="FFFFFF"/>
          </w:tcPr>
          <w:p w14:paraId="7522F3A2" w14:textId="77777777" w:rsidR="008C1B8A" w:rsidRPr="00305C0A" w:rsidRDefault="008C1B8A" w:rsidP="00094AEA">
            <w:pPr>
              <w:spacing w:before="40"/>
              <w:jc w:val="center"/>
              <w:rPr>
                <w:rFonts w:cs="Arial"/>
                <w:bCs/>
                <w:sz w:val="20"/>
                <w:szCs w:val="20"/>
                <w:lang w:val="en-US"/>
              </w:rPr>
            </w:pPr>
            <w:r>
              <w:rPr>
                <w:rFonts w:cs="Arial"/>
                <w:bCs/>
                <w:sz w:val="20"/>
                <w:szCs w:val="20"/>
                <w:lang w:val="en-US"/>
              </w:rPr>
              <w:t xml:space="preserve">Local site </w:t>
            </w:r>
          </w:p>
        </w:tc>
        <w:tc>
          <w:tcPr>
            <w:tcW w:w="992" w:type="dxa"/>
            <w:vMerge w:val="restart"/>
            <w:shd w:val="clear" w:color="auto" w:fill="FFFFFF"/>
          </w:tcPr>
          <w:p w14:paraId="58E978D9"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High</w:t>
            </w:r>
          </w:p>
        </w:tc>
        <w:tc>
          <w:tcPr>
            <w:tcW w:w="1276" w:type="dxa"/>
            <w:vMerge w:val="restart"/>
            <w:shd w:val="clear" w:color="auto" w:fill="FFFFFF"/>
          </w:tcPr>
          <w:p w14:paraId="0FCE055C"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S</w:t>
            </w:r>
          </w:p>
        </w:tc>
        <w:tc>
          <w:tcPr>
            <w:tcW w:w="992" w:type="dxa"/>
            <w:vMerge w:val="restart"/>
            <w:shd w:val="clear" w:color="auto" w:fill="FFFFFF"/>
          </w:tcPr>
          <w:p w14:paraId="6DB05CCE"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val="restart"/>
            <w:shd w:val="clear" w:color="auto" w:fill="FFFFFF"/>
          </w:tcPr>
          <w:p w14:paraId="21E5487E" w14:textId="77777777" w:rsidR="008C1B8A" w:rsidRDefault="008C1B8A" w:rsidP="00094AEA">
            <w:pPr>
              <w:spacing w:before="40"/>
              <w:jc w:val="center"/>
              <w:rPr>
                <w:rFonts w:cs="Arial"/>
                <w:bCs/>
                <w:color w:val="000000"/>
                <w:sz w:val="20"/>
                <w:szCs w:val="20"/>
                <w:lang w:val="en-US"/>
              </w:rPr>
            </w:pPr>
            <w:r>
              <w:rPr>
                <w:rFonts w:cs="Arial"/>
                <w:bCs/>
                <w:color w:val="000000"/>
                <w:sz w:val="20"/>
                <w:szCs w:val="20"/>
                <w:lang w:val="en-US"/>
              </w:rPr>
              <w:t>Protect</w:t>
            </w:r>
          </w:p>
          <w:p w14:paraId="741AD4C6" w14:textId="77777777" w:rsidR="008C1B8A" w:rsidRPr="00305C0A" w:rsidRDefault="008C1B8A" w:rsidP="00094AEA">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C1B8A" w:rsidRPr="00305C0A" w14:paraId="1061951E" w14:textId="77777777" w:rsidTr="00C7494B">
        <w:trPr>
          <w:trHeight w:val="465"/>
        </w:trPr>
        <w:tc>
          <w:tcPr>
            <w:tcW w:w="709" w:type="dxa"/>
            <w:vMerge/>
            <w:tcBorders>
              <w:left w:val="single" w:sz="4" w:space="0" w:color="auto"/>
              <w:right w:val="single" w:sz="4" w:space="0" w:color="auto"/>
            </w:tcBorders>
            <w:shd w:val="clear" w:color="auto" w:fill="auto"/>
          </w:tcPr>
          <w:p w14:paraId="71A945CA" w14:textId="77777777" w:rsidR="008C1B8A" w:rsidRDefault="008C1B8A" w:rsidP="00094AEA">
            <w:pPr>
              <w:spacing w:before="40"/>
              <w:jc w:val="center"/>
              <w:rPr>
                <w:rFonts w:cs="Arial"/>
                <w:color w:val="000000"/>
                <w:sz w:val="20"/>
                <w:szCs w:val="20"/>
              </w:rPr>
            </w:pPr>
          </w:p>
        </w:tc>
        <w:tc>
          <w:tcPr>
            <w:tcW w:w="1985" w:type="dxa"/>
            <w:vMerge/>
            <w:tcBorders>
              <w:left w:val="nil"/>
              <w:right w:val="nil"/>
            </w:tcBorders>
            <w:shd w:val="clear" w:color="auto" w:fill="auto"/>
          </w:tcPr>
          <w:p w14:paraId="05E74D86" w14:textId="77777777" w:rsidR="008C1B8A" w:rsidRPr="00305C0A" w:rsidRDefault="008C1B8A" w:rsidP="00094AEA">
            <w:pPr>
              <w:spacing w:before="40"/>
              <w:jc w:val="left"/>
              <w:rPr>
                <w:color w:val="000000"/>
                <w:sz w:val="20"/>
                <w:szCs w:val="20"/>
              </w:rPr>
            </w:pPr>
          </w:p>
        </w:tc>
        <w:tc>
          <w:tcPr>
            <w:tcW w:w="1275" w:type="dxa"/>
            <w:vMerge/>
          </w:tcPr>
          <w:p w14:paraId="1595B9D1" w14:textId="77777777" w:rsidR="008C1B8A" w:rsidRDefault="008C1B8A" w:rsidP="00094AEA">
            <w:pPr>
              <w:spacing w:before="40"/>
              <w:jc w:val="center"/>
              <w:rPr>
                <w:rFonts w:cs="Arial"/>
                <w:bCs/>
                <w:color w:val="000000"/>
                <w:sz w:val="20"/>
                <w:szCs w:val="20"/>
                <w:lang w:val="en-US"/>
              </w:rPr>
            </w:pPr>
          </w:p>
        </w:tc>
        <w:tc>
          <w:tcPr>
            <w:tcW w:w="947" w:type="dxa"/>
            <w:vMerge/>
            <w:shd w:val="clear" w:color="auto" w:fill="FFFFFF"/>
          </w:tcPr>
          <w:p w14:paraId="2C0639E1" w14:textId="77777777" w:rsidR="008C1B8A" w:rsidRDefault="008C1B8A" w:rsidP="00094AEA">
            <w:pPr>
              <w:spacing w:before="40"/>
              <w:jc w:val="center"/>
              <w:rPr>
                <w:rFonts w:cs="Arial"/>
                <w:bCs/>
                <w:color w:val="000000"/>
                <w:sz w:val="20"/>
                <w:szCs w:val="20"/>
                <w:lang w:val="en-US"/>
              </w:rPr>
            </w:pPr>
          </w:p>
        </w:tc>
        <w:tc>
          <w:tcPr>
            <w:tcW w:w="1569" w:type="dxa"/>
            <w:vMerge/>
            <w:shd w:val="clear" w:color="auto" w:fill="FFFFFF"/>
          </w:tcPr>
          <w:p w14:paraId="05E73400" w14:textId="77777777" w:rsidR="008C1B8A" w:rsidRDefault="008C1B8A" w:rsidP="00094AEA">
            <w:pPr>
              <w:spacing w:before="40"/>
              <w:jc w:val="center"/>
              <w:rPr>
                <w:rFonts w:cs="Arial"/>
                <w:bCs/>
                <w:color w:val="000000"/>
                <w:sz w:val="20"/>
                <w:szCs w:val="20"/>
                <w:lang w:val="en-US"/>
              </w:rPr>
            </w:pPr>
          </w:p>
        </w:tc>
        <w:tc>
          <w:tcPr>
            <w:tcW w:w="4051" w:type="dxa"/>
            <w:vMerge/>
            <w:shd w:val="clear" w:color="auto" w:fill="FFFFFF"/>
          </w:tcPr>
          <w:p w14:paraId="11C28D83" w14:textId="77777777" w:rsidR="008C1B8A" w:rsidRDefault="008C1B8A" w:rsidP="00094AEA">
            <w:pPr>
              <w:spacing w:before="40"/>
              <w:jc w:val="left"/>
              <w:rPr>
                <w:rFonts w:cs="Arial"/>
                <w:color w:val="000000"/>
                <w:sz w:val="20"/>
                <w:szCs w:val="20"/>
                <w:lang w:val="en-US"/>
              </w:rPr>
            </w:pPr>
          </w:p>
        </w:tc>
        <w:tc>
          <w:tcPr>
            <w:tcW w:w="3781" w:type="dxa"/>
            <w:shd w:val="clear" w:color="auto" w:fill="FFFFFF"/>
          </w:tcPr>
          <w:p w14:paraId="6FBBA631" w14:textId="77777777" w:rsidR="008C1B8A" w:rsidRPr="00305C0A" w:rsidRDefault="008C1B8A" w:rsidP="00094AEA">
            <w:pPr>
              <w:spacing w:before="40"/>
              <w:jc w:val="left"/>
              <w:rPr>
                <w:rFonts w:eastAsia="Calibri" w:cs="Arial"/>
                <w:sz w:val="20"/>
                <w:szCs w:val="20"/>
              </w:rPr>
            </w:pPr>
            <w:r>
              <w:rPr>
                <w:rFonts w:eastAsia="Calibri" w:cs="Arial"/>
                <w:sz w:val="20"/>
                <w:szCs w:val="20"/>
              </w:rPr>
              <w:t>Explore opportunities to provide longer tenure at the sit</w:t>
            </w:r>
            <w:r w:rsidR="00162229">
              <w:rPr>
                <w:rFonts w:eastAsia="Calibri" w:cs="Arial"/>
                <w:sz w:val="20"/>
                <w:szCs w:val="20"/>
              </w:rPr>
              <w:t>e.</w:t>
            </w:r>
          </w:p>
        </w:tc>
        <w:tc>
          <w:tcPr>
            <w:tcW w:w="1418" w:type="dxa"/>
            <w:vMerge/>
            <w:shd w:val="clear" w:color="auto" w:fill="FFFFFF"/>
          </w:tcPr>
          <w:p w14:paraId="0CE38A35" w14:textId="77777777" w:rsidR="008C1B8A" w:rsidRDefault="008C1B8A" w:rsidP="00094AEA">
            <w:pPr>
              <w:spacing w:before="40"/>
              <w:jc w:val="center"/>
              <w:rPr>
                <w:rFonts w:cs="Arial"/>
                <w:bCs/>
                <w:sz w:val="20"/>
                <w:szCs w:val="20"/>
                <w:lang w:val="en-US"/>
              </w:rPr>
            </w:pPr>
          </w:p>
        </w:tc>
        <w:tc>
          <w:tcPr>
            <w:tcW w:w="1134" w:type="dxa"/>
            <w:vMerge/>
            <w:shd w:val="clear" w:color="auto" w:fill="FFFFFF"/>
          </w:tcPr>
          <w:p w14:paraId="1039D605" w14:textId="77777777" w:rsidR="008C1B8A" w:rsidRDefault="008C1B8A" w:rsidP="00094AEA">
            <w:pPr>
              <w:spacing w:before="40"/>
              <w:jc w:val="center"/>
              <w:rPr>
                <w:rFonts w:cs="Arial"/>
                <w:bCs/>
                <w:sz w:val="20"/>
                <w:szCs w:val="20"/>
                <w:lang w:val="en-US"/>
              </w:rPr>
            </w:pPr>
          </w:p>
        </w:tc>
        <w:tc>
          <w:tcPr>
            <w:tcW w:w="992" w:type="dxa"/>
            <w:vMerge/>
            <w:shd w:val="clear" w:color="auto" w:fill="FFFFFF"/>
          </w:tcPr>
          <w:p w14:paraId="15D42B3A" w14:textId="77777777" w:rsidR="008C1B8A" w:rsidRPr="00305C0A" w:rsidRDefault="008C1B8A" w:rsidP="00094AEA">
            <w:pPr>
              <w:spacing w:before="40"/>
              <w:jc w:val="center"/>
              <w:rPr>
                <w:rFonts w:cs="Arial"/>
                <w:bCs/>
                <w:color w:val="000000"/>
                <w:sz w:val="20"/>
                <w:szCs w:val="20"/>
                <w:lang w:val="en-US"/>
              </w:rPr>
            </w:pPr>
          </w:p>
        </w:tc>
        <w:tc>
          <w:tcPr>
            <w:tcW w:w="1276" w:type="dxa"/>
            <w:vMerge/>
            <w:shd w:val="clear" w:color="auto" w:fill="FFFFFF"/>
          </w:tcPr>
          <w:p w14:paraId="078B0666" w14:textId="77777777" w:rsidR="008C1B8A" w:rsidRPr="00305C0A" w:rsidRDefault="008C1B8A" w:rsidP="00094AEA">
            <w:pPr>
              <w:spacing w:before="40"/>
              <w:jc w:val="center"/>
              <w:rPr>
                <w:rFonts w:cs="Arial"/>
                <w:bCs/>
                <w:color w:val="000000"/>
                <w:sz w:val="20"/>
                <w:szCs w:val="20"/>
                <w:lang w:val="en-US"/>
              </w:rPr>
            </w:pPr>
          </w:p>
        </w:tc>
        <w:tc>
          <w:tcPr>
            <w:tcW w:w="992" w:type="dxa"/>
            <w:vMerge/>
            <w:shd w:val="clear" w:color="auto" w:fill="FFFFFF"/>
          </w:tcPr>
          <w:p w14:paraId="7B811E9D" w14:textId="77777777" w:rsidR="008C1B8A" w:rsidRPr="00305C0A" w:rsidRDefault="008C1B8A" w:rsidP="00094AEA">
            <w:pPr>
              <w:spacing w:before="40"/>
              <w:jc w:val="center"/>
              <w:rPr>
                <w:rFonts w:cs="Arial"/>
                <w:bCs/>
                <w:color w:val="000000"/>
                <w:sz w:val="20"/>
                <w:szCs w:val="20"/>
                <w:lang w:val="en-US"/>
              </w:rPr>
            </w:pPr>
          </w:p>
        </w:tc>
        <w:tc>
          <w:tcPr>
            <w:tcW w:w="1134" w:type="dxa"/>
            <w:vMerge/>
            <w:shd w:val="clear" w:color="auto" w:fill="FFFFFF"/>
          </w:tcPr>
          <w:p w14:paraId="238069A5" w14:textId="77777777" w:rsidR="008C1B8A" w:rsidRPr="00305C0A" w:rsidRDefault="008C1B8A" w:rsidP="00094AEA">
            <w:pPr>
              <w:spacing w:before="40"/>
              <w:jc w:val="center"/>
              <w:rPr>
                <w:rFonts w:cs="Arial"/>
                <w:bCs/>
                <w:color w:val="000000"/>
                <w:sz w:val="20"/>
                <w:szCs w:val="20"/>
                <w:lang w:val="en-US"/>
              </w:rPr>
            </w:pPr>
          </w:p>
        </w:tc>
      </w:tr>
      <w:tr w:rsidR="008C1B8A" w:rsidRPr="00305C0A" w14:paraId="2DB2C9B3" w14:textId="77777777" w:rsidTr="00C7494B">
        <w:trPr>
          <w:trHeight w:val="465"/>
        </w:trPr>
        <w:tc>
          <w:tcPr>
            <w:tcW w:w="709" w:type="dxa"/>
            <w:vMerge/>
            <w:tcBorders>
              <w:left w:val="single" w:sz="4" w:space="0" w:color="auto"/>
              <w:bottom w:val="single" w:sz="4" w:space="0" w:color="auto"/>
              <w:right w:val="single" w:sz="4" w:space="0" w:color="auto"/>
            </w:tcBorders>
            <w:shd w:val="clear" w:color="auto" w:fill="auto"/>
          </w:tcPr>
          <w:p w14:paraId="0AA25FE4" w14:textId="77777777" w:rsidR="008C1B8A" w:rsidRDefault="008C1B8A"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124565F4" w14:textId="77777777" w:rsidR="008C1B8A" w:rsidRPr="00305C0A" w:rsidRDefault="008C1B8A" w:rsidP="00094AEA">
            <w:pPr>
              <w:spacing w:before="40"/>
              <w:jc w:val="left"/>
              <w:rPr>
                <w:color w:val="000000"/>
                <w:sz w:val="20"/>
                <w:szCs w:val="20"/>
              </w:rPr>
            </w:pPr>
          </w:p>
        </w:tc>
        <w:tc>
          <w:tcPr>
            <w:tcW w:w="1275" w:type="dxa"/>
            <w:vMerge/>
            <w:tcBorders>
              <w:bottom w:val="single" w:sz="4" w:space="0" w:color="auto"/>
            </w:tcBorders>
          </w:tcPr>
          <w:p w14:paraId="0B64F6FE" w14:textId="77777777" w:rsidR="008C1B8A" w:rsidRDefault="008C1B8A" w:rsidP="00094AEA">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3B642E56" w14:textId="77777777" w:rsidR="008C1B8A" w:rsidRDefault="008C1B8A" w:rsidP="00094AEA">
            <w:pPr>
              <w:spacing w:before="40"/>
              <w:jc w:val="center"/>
              <w:rPr>
                <w:rFonts w:cs="Arial"/>
                <w:bCs/>
                <w:color w:val="000000"/>
                <w:sz w:val="20"/>
                <w:szCs w:val="20"/>
                <w:lang w:val="en-US"/>
              </w:rPr>
            </w:pPr>
          </w:p>
        </w:tc>
        <w:tc>
          <w:tcPr>
            <w:tcW w:w="1569" w:type="dxa"/>
            <w:vMerge/>
            <w:shd w:val="clear" w:color="auto" w:fill="FFFFFF"/>
          </w:tcPr>
          <w:p w14:paraId="0D527EB3" w14:textId="77777777" w:rsidR="008C1B8A" w:rsidRDefault="008C1B8A" w:rsidP="00094AEA">
            <w:pPr>
              <w:spacing w:before="40"/>
              <w:jc w:val="center"/>
              <w:rPr>
                <w:rFonts w:cs="Arial"/>
                <w:bCs/>
                <w:color w:val="000000"/>
                <w:sz w:val="20"/>
                <w:szCs w:val="20"/>
                <w:lang w:val="en-US"/>
              </w:rPr>
            </w:pPr>
          </w:p>
        </w:tc>
        <w:tc>
          <w:tcPr>
            <w:tcW w:w="4051" w:type="dxa"/>
            <w:vMerge/>
            <w:shd w:val="clear" w:color="auto" w:fill="FFFFFF"/>
          </w:tcPr>
          <w:p w14:paraId="30D34A42" w14:textId="77777777" w:rsidR="008C1B8A" w:rsidRDefault="008C1B8A" w:rsidP="00094AEA">
            <w:pPr>
              <w:spacing w:before="40"/>
              <w:jc w:val="left"/>
              <w:rPr>
                <w:rFonts w:cs="Arial"/>
                <w:color w:val="000000"/>
                <w:sz w:val="20"/>
                <w:szCs w:val="20"/>
                <w:lang w:val="en-US"/>
              </w:rPr>
            </w:pPr>
          </w:p>
        </w:tc>
        <w:tc>
          <w:tcPr>
            <w:tcW w:w="3781" w:type="dxa"/>
            <w:shd w:val="clear" w:color="auto" w:fill="FFFFFF"/>
          </w:tcPr>
          <w:p w14:paraId="34D4866A" w14:textId="77777777" w:rsidR="008C1B8A" w:rsidRDefault="008C1B8A" w:rsidP="008C1B8A">
            <w:pPr>
              <w:jc w:val="left"/>
              <w:rPr>
                <w:rFonts w:ascii="Times New Roman" w:hAnsi="Times New Roman"/>
                <w:sz w:val="24"/>
                <w:lang w:eastAsia="en-GB"/>
              </w:rPr>
            </w:pPr>
            <w:r w:rsidRPr="008C1B8A">
              <w:rPr>
                <w:rFonts w:eastAsia="Calibri" w:cs="Arial"/>
                <w:sz w:val="20"/>
                <w:szCs w:val="20"/>
              </w:rPr>
              <w:t>Consider installation of second AGP and ancillary facilities to accommodate current &amp; future demand</w:t>
            </w:r>
            <w:r w:rsidR="00162229">
              <w:rPr>
                <w:rFonts w:eastAsia="Calibri" w:cs="Arial"/>
                <w:sz w:val="20"/>
                <w:szCs w:val="20"/>
              </w:rPr>
              <w:t xml:space="preserve"> of Winchester HC.</w:t>
            </w:r>
            <w:r>
              <w:rPr>
                <w:rFonts w:ascii="Times New Roman" w:hAnsi="Times New Roman"/>
                <w:sz w:val="24"/>
                <w:lang w:eastAsia="en-GB"/>
              </w:rPr>
              <w:t xml:space="preserve"> </w:t>
            </w:r>
          </w:p>
          <w:p w14:paraId="58357270" w14:textId="77777777" w:rsidR="008C1B8A" w:rsidRDefault="008C1B8A" w:rsidP="00094AEA">
            <w:pPr>
              <w:spacing w:before="40"/>
              <w:jc w:val="left"/>
              <w:rPr>
                <w:rFonts w:eastAsia="Calibri" w:cs="Arial"/>
                <w:sz w:val="20"/>
                <w:szCs w:val="20"/>
              </w:rPr>
            </w:pPr>
          </w:p>
        </w:tc>
        <w:tc>
          <w:tcPr>
            <w:tcW w:w="1418" w:type="dxa"/>
            <w:vMerge/>
            <w:shd w:val="clear" w:color="auto" w:fill="FFFFFF"/>
          </w:tcPr>
          <w:p w14:paraId="15741C0A" w14:textId="77777777" w:rsidR="008C1B8A" w:rsidRDefault="008C1B8A" w:rsidP="00094AEA">
            <w:pPr>
              <w:spacing w:before="40"/>
              <w:jc w:val="center"/>
              <w:rPr>
                <w:rFonts w:cs="Arial"/>
                <w:bCs/>
                <w:sz w:val="20"/>
                <w:szCs w:val="20"/>
                <w:lang w:val="en-US"/>
              </w:rPr>
            </w:pPr>
          </w:p>
        </w:tc>
        <w:tc>
          <w:tcPr>
            <w:tcW w:w="1134" w:type="dxa"/>
            <w:vMerge/>
            <w:shd w:val="clear" w:color="auto" w:fill="FFFFFF"/>
          </w:tcPr>
          <w:p w14:paraId="22646DF2" w14:textId="77777777" w:rsidR="008C1B8A" w:rsidRDefault="008C1B8A" w:rsidP="00094AEA">
            <w:pPr>
              <w:spacing w:before="40"/>
              <w:jc w:val="center"/>
              <w:rPr>
                <w:rFonts w:cs="Arial"/>
                <w:bCs/>
                <w:sz w:val="20"/>
                <w:szCs w:val="20"/>
                <w:lang w:val="en-US"/>
              </w:rPr>
            </w:pPr>
          </w:p>
        </w:tc>
        <w:tc>
          <w:tcPr>
            <w:tcW w:w="992" w:type="dxa"/>
            <w:vMerge/>
            <w:shd w:val="clear" w:color="auto" w:fill="FFFFFF"/>
          </w:tcPr>
          <w:p w14:paraId="01DAAD3E" w14:textId="77777777" w:rsidR="008C1B8A" w:rsidRPr="00305C0A" w:rsidRDefault="008C1B8A" w:rsidP="00094AEA">
            <w:pPr>
              <w:spacing w:before="40"/>
              <w:jc w:val="center"/>
              <w:rPr>
                <w:rFonts w:cs="Arial"/>
                <w:bCs/>
                <w:color w:val="000000"/>
                <w:sz w:val="20"/>
                <w:szCs w:val="20"/>
                <w:lang w:val="en-US"/>
              </w:rPr>
            </w:pPr>
          </w:p>
        </w:tc>
        <w:tc>
          <w:tcPr>
            <w:tcW w:w="1276" w:type="dxa"/>
            <w:vMerge/>
            <w:shd w:val="clear" w:color="auto" w:fill="FFFFFF"/>
          </w:tcPr>
          <w:p w14:paraId="3D34CC36" w14:textId="77777777" w:rsidR="008C1B8A" w:rsidRPr="00305C0A" w:rsidRDefault="008C1B8A" w:rsidP="00094AEA">
            <w:pPr>
              <w:spacing w:before="40"/>
              <w:jc w:val="center"/>
              <w:rPr>
                <w:rFonts w:cs="Arial"/>
                <w:bCs/>
                <w:color w:val="000000"/>
                <w:sz w:val="20"/>
                <w:szCs w:val="20"/>
                <w:lang w:val="en-US"/>
              </w:rPr>
            </w:pPr>
          </w:p>
        </w:tc>
        <w:tc>
          <w:tcPr>
            <w:tcW w:w="992" w:type="dxa"/>
            <w:vMerge/>
            <w:shd w:val="clear" w:color="auto" w:fill="FFFFFF"/>
          </w:tcPr>
          <w:p w14:paraId="2D8AFF4C" w14:textId="77777777" w:rsidR="008C1B8A" w:rsidRPr="00305C0A" w:rsidRDefault="008C1B8A" w:rsidP="00094AEA">
            <w:pPr>
              <w:spacing w:before="40"/>
              <w:jc w:val="center"/>
              <w:rPr>
                <w:rFonts w:cs="Arial"/>
                <w:bCs/>
                <w:color w:val="000000"/>
                <w:sz w:val="20"/>
                <w:szCs w:val="20"/>
                <w:lang w:val="en-US"/>
              </w:rPr>
            </w:pPr>
          </w:p>
        </w:tc>
        <w:tc>
          <w:tcPr>
            <w:tcW w:w="1134" w:type="dxa"/>
            <w:vMerge/>
            <w:shd w:val="clear" w:color="auto" w:fill="FFFFFF"/>
          </w:tcPr>
          <w:p w14:paraId="4870E29F" w14:textId="77777777" w:rsidR="008C1B8A" w:rsidRPr="00305C0A" w:rsidRDefault="008C1B8A" w:rsidP="00094AEA">
            <w:pPr>
              <w:spacing w:before="40"/>
              <w:jc w:val="center"/>
              <w:rPr>
                <w:rFonts w:cs="Arial"/>
                <w:bCs/>
                <w:color w:val="000000"/>
                <w:sz w:val="20"/>
                <w:szCs w:val="20"/>
                <w:lang w:val="en-US"/>
              </w:rPr>
            </w:pPr>
          </w:p>
        </w:tc>
      </w:tr>
      <w:tr w:rsidR="0089148D" w:rsidRPr="00305C0A" w14:paraId="3C431FE8" w14:textId="77777777" w:rsidTr="00C7494B">
        <w:trPr>
          <w:trHeight w:val="90"/>
        </w:trPr>
        <w:tc>
          <w:tcPr>
            <w:tcW w:w="709" w:type="dxa"/>
            <w:vMerge w:val="restart"/>
            <w:tcBorders>
              <w:top w:val="single" w:sz="4" w:space="0" w:color="auto"/>
              <w:left w:val="single" w:sz="4" w:space="0" w:color="auto"/>
              <w:right w:val="single" w:sz="4" w:space="0" w:color="auto"/>
            </w:tcBorders>
            <w:shd w:val="clear" w:color="auto" w:fill="auto"/>
          </w:tcPr>
          <w:p w14:paraId="3EF0ACFF" w14:textId="77777777" w:rsidR="0089148D" w:rsidRPr="00305C0A" w:rsidRDefault="0089148D" w:rsidP="00094AEA">
            <w:pPr>
              <w:spacing w:before="40"/>
              <w:jc w:val="center"/>
              <w:rPr>
                <w:rFonts w:cs="Arial"/>
                <w:color w:val="000000"/>
                <w:sz w:val="20"/>
                <w:szCs w:val="20"/>
              </w:rPr>
            </w:pPr>
            <w:r>
              <w:rPr>
                <w:rFonts w:cs="Arial"/>
                <w:color w:val="000000"/>
                <w:sz w:val="20"/>
                <w:szCs w:val="20"/>
              </w:rPr>
              <w:t>95</w:t>
            </w:r>
          </w:p>
        </w:tc>
        <w:tc>
          <w:tcPr>
            <w:tcW w:w="1985" w:type="dxa"/>
            <w:vMerge w:val="restart"/>
            <w:tcBorders>
              <w:top w:val="nil"/>
              <w:left w:val="nil"/>
              <w:right w:val="nil"/>
            </w:tcBorders>
            <w:shd w:val="clear" w:color="auto" w:fill="auto"/>
          </w:tcPr>
          <w:p w14:paraId="32298BBA" w14:textId="77777777" w:rsidR="0089148D" w:rsidRPr="00305C0A" w:rsidRDefault="0089148D" w:rsidP="00094AEA">
            <w:pPr>
              <w:spacing w:before="40"/>
              <w:jc w:val="left"/>
              <w:rPr>
                <w:color w:val="000000"/>
                <w:sz w:val="20"/>
                <w:szCs w:val="20"/>
              </w:rPr>
            </w:pPr>
            <w:r w:rsidRPr="00305C0A">
              <w:rPr>
                <w:color w:val="000000"/>
                <w:sz w:val="20"/>
                <w:szCs w:val="20"/>
              </w:rPr>
              <w:t>Worthy Down</w:t>
            </w:r>
          </w:p>
        </w:tc>
        <w:tc>
          <w:tcPr>
            <w:tcW w:w="1275" w:type="dxa"/>
            <w:vMerge w:val="restart"/>
          </w:tcPr>
          <w:p w14:paraId="7EE23748"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SO21 2RG</w:t>
            </w:r>
          </w:p>
        </w:tc>
        <w:tc>
          <w:tcPr>
            <w:tcW w:w="947" w:type="dxa"/>
            <w:tcBorders>
              <w:bottom w:val="single" w:sz="4" w:space="0" w:color="auto"/>
            </w:tcBorders>
            <w:shd w:val="clear" w:color="auto" w:fill="FFFFFF"/>
          </w:tcPr>
          <w:p w14:paraId="476FC7C2"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vMerge w:val="restart"/>
            <w:shd w:val="clear" w:color="auto" w:fill="FFFFFF"/>
          </w:tcPr>
          <w:p w14:paraId="264F2808"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MOD</w:t>
            </w:r>
          </w:p>
        </w:tc>
        <w:tc>
          <w:tcPr>
            <w:tcW w:w="4051" w:type="dxa"/>
            <w:shd w:val="clear" w:color="auto" w:fill="FFFFFF"/>
          </w:tcPr>
          <w:p w14:paraId="45BF8A7B"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 xml:space="preserve">A standard quality adult football pitch which is available for community use. </w:t>
            </w:r>
          </w:p>
        </w:tc>
        <w:tc>
          <w:tcPr>
            <w:tcW w:w="3781" w:type="dxa"/>
            <w:shd w:val="clear" w:color="auto" w:fill="FFFFFF"/>
          </w:tcPr>
          <w:p w14:paraId="603066C6" w14:textId="77777777" w:rsidR="0089148D" w:rsidRPr="00305C0A" w:rsidRDefault="0089148D" w:rsidP="00094AEA">
            <w:pPr>
              <w:spacing w:before="40"/>
              <w:jc w:val="left"/>
              <w:rPr>
                <w:rFonts w:eastAsia="Calibri" w:cs="Arial"/>
                <w:sz w:val="20"/>
                <w:szCs w:val="20"/>
              </w:rPr>
            </w:pPr>
            <w:r>
              <w:rPr>
                <w:rFonts w:eastAsia="Calibri" w:cs="Arial"/>
                <w:sz w:val="20"/>
                <w:szCs w:val="20"/>
              </w:rPr>
              <w:t>Protect quality for internal and community use.</w:t>
            </w:r>
          </w:p>
        </w:tc>
        <w:tc>
          <w:tcPr>
            <w:tcW w:w="1418" w:type="dxa"/>
            <w:shd w:val="clear" w:color="auto" w:fill="FFFFFF"/>
          </w:tcPr>
          <w:p w14:paraId="3BE3AED2" w14:textId="77777777" w:rsidR="0089148D" w:rsidRDefault="0089148D" w:rsidP="00094AEA">
            <w:pPr>
              <w:spacing w:before="40"/>
              <w:jc w:val="center"/>
              <w:rPr>
                <w:rFonts w:cs="Arial"/>
                <w:bCs/>
                <w:sz w:val="20"/>
                <w:szCs w:val="20"/>
                <w:lang w:val="en-US"/>
              </w:rPr>
            </w:pPr>
            <w:r>
              <w:rPr>
                <w:rFonts w:cs="Arial"/>
                <w:bCs/>
                <w:sz w:val="20"/>
                <w:szCs w:val="20"/>
                <w:lang w:val="en-US"/>
              </w:rPr>
              <w:t>MOD</w:t>
            </w:r>
          </w:p>
          <w:p w14:paraId="28B66F8E" w14:textId="77777777" w:rsidR="0089148D" w:rsidRPr="00305C0A" w:rsidRDefault="0089148D" w:rsidP="00094AEA">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79E25613" w14:textId="77777777" w:rsidR="0089148D" w:rsidRPr="00305C0A" w:rsidRDefault="0089148D" w:rsidP="00094AEA">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B0D1FA5"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183E9D0"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CADA78D"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D01C801"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Protect</w:t>
            </w:r>
          </w:p>
          <w:p w14:paraId="3862AAE7"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1FC6F1A4" w14:textId="77777777" w:rsidTr="00C7494B">
        <w:trPr>
          <w:trHeight w:val="90"/>
        </w:trPr>
        <w:tc>
          <w:tcPr>
            <w:tcW w:w="709" w:type="dxa"/>
            <w:vMerge/>
            <w:tcBorders>
              <w:left w:val="single" w:sz="4" w:space="0" w:color="auto"/>
              <w:right w:val="single" w:sz="4" w:space="0" w:color="auto"/>
            </w:tcBorders>
            <w:shd w:val="clear" w:color="auto" w:fill="auto"/>
          </w:tcPr>
          <w:p w14:paraId="762BE5C3" w14:textId="77777777" w:rsidR="0089148D" w:rsidRDefault="0089148D" w:rsidP="00094AEA">
            <w:pPr>
              <w:spacing w:before="40"/>
              <w:jc w:val="center"/>
              <w:rPr>
                <w:rFonts w:cs="Arial"/>
                <w:color w:val="000000"/>
                <w:sz w:val="20"/>
                <w:szCs w:val="20"/>
              </w:rPr>
            </w:pPr>
          </w:p>
        </w:tc>
        <w:tc>
          <w:tcPr>
            <w:tcW w:w="1985" w:type="dxa"/>
            <w:vMerge/>
            <w:tcBorders>
              <w:left w:val="nil"/>
              <w:right w:val="nil"/>
            </w:tcBorders>
            <w:shd w:val="clear" w:color="auto" w:fill="auto"/>
          </w:tcPr>
          <w:p w14:paraId="0D1A6BEB" w14:textId="77777777" w:rsidR="0089148D" w:rsidRPr="00305C0A" w:rsidRDefault="0089148D" w:rsidP="00094AEA">
            <w:pPr>
              <w:spacing w:before="40"/>
              <w:jc w:val="left"/>
              <w:rPr>
                <w:color w:val="000000"/>
                <w:sz w:val="20"/>
                <w:szCs w:val="20"/>
              </w:rPr>
            </w:pPr>
          </w:p>
        </w:tc>
        <w:tc>
          <w:tcPr>
            <w:tcW w:w="1275" w:type="dxa"/>
            <w:vMerge/>
          </w:tcPr>
          <w:p w14:paraId="49AAD66F" w14:textId="77777777" w:rsidR="0089148D" w:rsidRDefault="0089148D" w:rsidP="00094AEA">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39F145C7"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AGP</w:t>
            </w:r>
          </w:p>
        </w:tc>
        <w:tc>
          <w:tcPr>
            <w:tcW w:w="1569" w:type="dxa"/>
            <w:vMerge/>
            <w:shd w:val="clear" w:color="auto" w:fill="FFFFFF"/>
          </w:tcPr>
          <w:p w14:paraId="780EBAE2" w14:textId="77777777" w:rsidR="0089148D" w:rsidRPr="00305C0A" w:rsidRDefault="0089148D" w:rsidP="00094AEA">
            <w:pPr>
              <w:spacing w:before="40"/>
              <w:jc w:val="center"/>
              <w:rPr>
                <w:rFonts w:cs="Arial"/>
                <w:bCs/>
                <w:color w:val="000000"/>
                <w:sz w:val="20"/>
                <w:szCs w:val="20"/>
                <w:lang w:val="en-US"/>
              </w:rPr>
            </w:pPr>
          </w:p>
        </w:tc>
        <w:tc>
          <w:tcPr>
            <w:tcW w:w="4051" w:type="dxa"/>
            <w:shd w:val="clear" w:color="auto" w:fill="FFFFFF"/>
          </w:tcPr>
          <w:p w14:paraId="682456E7"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 xml:space="preserve">A full-sized hockey suitable AGP. Pitch receives adhoc community football usage. Floodlights at the site have recently failed therefore further restricting community use. </w:t>
            </w:r>
          </w:p>
        </w:tc>
        <w:tc>
          <w:tcPr>
            <w:tcW w:w="3781" w:type="dxa"/>
            <w:shd w:val="clear" w:color="auto" w:fill="FFFFFF"/>
          </w:tcPr>
          <w:p w14:paraId="5526BDD9" w14:textId="77777777" w:rsidR="0089148D" w:rsidRPr="00305C0A" w:rsidRDefault="0089148D" w:rsidP="00094AEA">
            <w:pPr>
              <w:spacing w:before="40"/>
              <w:jc w:val="left"/>
              <w:rPr>
                <w:rFonts w:eastAsia="Calibri" w:cs="Arial"/>
                <w:sz w:val="20"/>
                <w:szCs w:val="20"/>
              </w:rPr>
            </w:pPr>
            <w:r>
              <w:rPr>
                <w:rFonts w:eastAsia="Calibri" w:cs="Arial"/>
                <w:sz w:val="20"/>
                <w:szCs w:val="20"/>
              </w:rPr>
              <w:t xml:space="preserve">Explore opportunities to resurface the pitch for either football or hockey. Link any future funding to a secured community use agreement. If resurfaced for hockey, explore usage from Winchester HC. </w:t>
            </w:r>
          </w:p>
        </w:tc>
        <w:tc>
          <w:tcPr>
            <w:tcW w:w="1418" w:type="dxa"/>
            <w:shd w:val="clear" w:color="auto" w:fill="FFFFFF"/>
          </w:tcPr>
          <w:p w14:paraId="4A4E172E" w14:textId="77777777" w:rsidR="0089148D" w:rsidRDefault="0089148D" w:rsidP="00094AEA">
            <w:pPr>
              <w:spacing w:before="40"/>
              <w:jc w:val="center"/>
              <w:rPr>
                <w:rFonts w:cs="Arial"/>
                <w:bCs/>
                <w:sz w:val="20"/>
                <w:szCs w:val="20"/>
                <w:lang w:val="en-US"/>
              </w:rPr>
            </w:pPr>
            <w:r>
              <w:rPr>
                <w:rFonts w:cs="Arial"/>
                <w:bCs/>
                <w:sz w:val="20"/>
                <w:szCs w:val="20"/>
                <w:lang w:val="en-US"/>
              </w:rPr>
              <w:t>MOD</w:t>
            </w:r>
          </w:p>
          <w:p w14:paraId="30DC2863" w14:textId="77777777" w:rsidR="0089148D" w:rsidRDefault="0089148D" w:rsidP="00094AEA">
            <w:pPr>
              <w:spacing w:before="40"/>
              <w:jc w:val="center"/>
              <w:rPr>
                <w:rFonts w:cs="Arial"/>
                <w:bCs/>
                <w:sz w:val="20"/>
                <w:szCs w:val="20"/>
                <w:lang w:val="en-US"/>
              </w:rPr>
            </w:pPr>
            <w:r>
              <w:rPr>
                <w:rFonts w:cs="Arial"/>
                <w:bCs/>
                <w:sz w:val="20"/>
                <w:szCs w:val="20"/>
                <w:lang w:val="en-US"/>
              </w:rPr>
              <w:t>EH</w:t>
            </w:r>
          </w:p>
          <w:p w14:paraId="09062E4B" w14:textId="77777777" w:rsidR="0089148D" w:rsidRPr="00305C0A" w:rsidRDefault="0089148D" w:rsidP="00094AEA">
            <w:pPr>
              <w:spacing w:before="40"/>
              <w:jc w:val="center"/>
              <w:rPr>
                <w:rFonts w:cs="Arial"/>
                <w:bCs/>
                <w:sz w:val="20"/>
                <w:szCs w:val="20"/>
                <w:lang w:val="en-US"/>
              </w:rPr>
            </w:pPr>
            <w:r>
              <w:rPr>
                <w:rFonts w:cs="Arial"/>
                <w:bCs/>
                <w:sz w:val="20"/>
                <w:szCs w:val="20"/>
                <w:lang w:val="en-US"/>
              </w:rPr>
              <w:t>FA</w:t>
            </w:r>
          </w:p>
        </w:tc>
        <w:tc>
          <w:tcPr>
            <w:tcW w:w="1134" w:type="dxa"/>
            <w:vMerge/>
            <w:shd w:val="clear" w:color="auto" w:fill="FFFFFF"/>
          </w:tcPr>
          <w:p w14:paraId="4D2A9BEF" w14:textId="77777777" w:rsidR="0089148D" w:rsidRPr="00305C0A" w:rsidRDefault="0089148D" w:rsidP="00094AEA">
            <w:pPr>
              <w:spacing w:before="40"/>
              <w:jc w:val="center"/>
              <w:rPr>
                <w:rFonts w:cs="Arial"/>
                <w:bCs/>
                <w:sz w:val="20"/>
                <w:szCs w:val="20"/>
                <w:lang w:val="en-US"/>
              </w:rPr>
            </w:pPr>
          </w:p>
        </w:tc>
        <w:tc>
          <w:tcPr>
            <w:tcW w:w="992" w:type="dxa"/>
            <w:shd w:val="clear" w:color="auto" w:fill="FFFFFF"/>
          </w:tcPr>
          <w:p w14:paraId="76ACEB80"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62D378DF"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65D0E817"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1A649579" w14:textId="77777777" w:rsidR="0089148D" w:rsidRPr="00305C0A" w:rsidRDefault="0089148D" w:rsidP="00094AEA">
            <w:pPr>
              <w:spacing w:before="40"/>
              <w:jc w:val="center"/>
              <w:rPr>
                <w:rFonts w:cs="Arial"/>
                <w:bCs/>
                <w:color w:val="000000"/>
                <w:sz w:val="20"/>
                <w:szCs w:val="20"/>
                <w:lang w:val="en-US"/>
              </w:rPr>
            </w:pPr>
          </w:p>
        </w:tc>
      </w:tr>
      <w:tr w:rsidR="00D02A04" w:rsidRPr="00305C0A" w14:paraId="6425D3E0" w14:textId="77777777" w:rsidTr="00C7494B">
        <w:trPr>
          <w:trHeight w:val="90"/>
        </w:trPr>
        <w:tc>
          <w:tcPr>
            <w:tcW w:w="709" w:type="dxa"/>
            <w:vMerge/>
            <w:tcBorders>
              <w:left w:val="single" w:sz="4" w:space="0" w:color="auto"/>
              <w:bottom w:val="single" w:sz="4" w:space="0" w:color="auto"/>
              <w:right w:val="single" w:sz="4" w:space="0" w:color="auto"/>
            </w:tcBorders>
            <w:shd w:val="clear" w:color="auto" w:fill="auto"/>
          </w:tcPr>
          <w:p w14:paraId="2E30DA46" w14:textId="77777777" w:rsidR="00D02A04" w:rsidRDefault="00D02A04"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23328407" w14:textId="77777777" w:rsidR="00D02A04" w:rsidRPr="00305C0A" w:rsidRDefault="00D02A04" w:rsidP="00094AEA">
            <w:pPr>
              <w:spacing w:before="40"/>
              <w:jc w:val="left"/>
              <w:rPr>
                <w:color w:val="000000"/>
                <w:sz w:val="20"/>
                <w:szCs w:val="20"/>
              </w:rPr>
            </w:pPr>
          </w:p>
        </w:tc>
        <w:tc>
          <w:tcPr>
            <w:tcW w:w="1275" w:type="dxa"/>
            <w:tcBorders>
              <w:bottom w:val="single" w:sz="4" w:space="0" w:color="auto"/>
            </w:tcBorders>
          </w:tcPr>
          <w:p w14:paraId="63FFB6CA" w14:textId="77777777" w:rsidR="00D02A04" w:rsidRDefault="00D02A04" w:rsidP="00094AEA">
            <w:pPr>
              <w:spacing w:before="40"/>
              <w:jc w:val="center"/>
              <w:rPr>
                <w:rFonts w:cs="Arial"/>
                <w:bCs/>
                <w:color w:val="000000"/>
                <w:sz w:val="20"/>
                <w:szCs w:val="20"/>
                <w:lang w:val="en-US"/>
              </w:rPr>
            </w:pPr>
          </w:p>
        </w:tc>
        <w:tc>
          <w:tcPr>
            <w:tcW w:w="947" w:type="dxa"/>
            <w:tcBorders>
              <w:bottom w:val="single" w:sz="4" w:space="0" w:color="auto"/>
            </w:tcBorders>
            <w:shd w:val="clear" w:color="auto" w:fill="FFFFFF"/>
          </w:tcPr>
          <w:p w14:paraId="641450B4"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 xml:space="preserve">Rugby union </w:t>
            </w:r>
          </w:p>
        </w:tc>
        <w:tc>
          <w:tcPr>
            <w:tcW w:w="1569" w:type="dxa"/>
            <w:vMerge/>
            <w:tcBorders>
              <w:bottom w:val="single" w:sz="4" w:space="0" w:color="auto"/>
            </w:tcBorders>
            <w:shd w:val="clear" w:color="auto" w:fill="FFFFFF"/>
          </w:tcPr>
          <w:p w14:paraId="7A68E3C0" w14:textId="77777777" w:rsidR="00D02A04" w:rsidRPr="00305C0A" w:rsidRDefault="00D02A04" w:rsidP="00094AEA">
            <w:pPr>
              <w:spacing w:before="40"/>
              <w:jc w:val="center"/>
              <w:rPr>
                <w:rFonts w:cs="Arial"/>
                <w:bCs/>
                <w:color w:val="000000"/>
                <w:sz w:val="20"/>
                <w:szCs w:val="20"/>
                <w:lang w:val="en-US"/>
              </w:rPr>
            </w:pPr>
          </w:p>
        </w:tc>
        <w:tc>
          <w:tcPr>
            <w:tcW w:w="4051" w:type="dxa"/>
            <w:shd w:val="clear" w:color="auto" w:fill="FFFFFF"/>
          </w:tcPr>
          <w:p w14:paraId="24F63F34" w14:textId="77777777" w:rsidR="00D02A04" w:rsidRPr="00305C0A" w:rsidRDefault="00D02A04" w:rsidP="00094AEA">
            <w:pPr>
              <w:spacing w:before="40"/>
              <w:jc w:val="left"/>
              <w:rPr>
                <w:rFonts w:cs="Arial"/>
                <w:color w:val="000000"/>
                <w:sz w:val="20"/>
                <w:szCs w:val="20"/>
                <w:lang w:val="en-US"/>
              </w:rPr>
            </w:pPr>
            <w:r>
              <w:rPr>
                <w:rFonts w:cs="Arial"/>
                <w:color w:val="000000"/>
                <w:sz w:val="20"/>
                <w:szCs w:val="20"/>
                <w:lang w:val="en-US"/>
              </w:rPr>
              <w:t xml:space="preserve">A standard quality rugby union pitch which is unavailable for community use to protect quality for internal use. </w:t>
            </w:r>
          </w:p>
        </w:tc>
        <w:tc>
          <w:tcPr>
            <w:tcW w:w="3781" w:type="dxa"/>
            <w:shd w:val="clear" w:color="auto" w:fill="FFFFFF"/>
          </w:tcPr>
          <w:p w14:paraId="15E36A83" w14:textId="77777777" w:rsidR="00D02A04" w:rsidRPr="00305C0A" w:rsidRDefault="00D02A04" w:rsidP="00094AEA">
            <w:pPr>
              <w:spacing w:before="40"/>
              <w:jc w:val="left"/>
              <w:rPr>
                <w:rFonts w:eastAsia="Calibri" w:cs="Arial"/>
                <w:sz w:val="20"/>
                <w:szCs w:val="20"/>
              </w:rPr>
            </w:pPr>
            <w:r>
              <w:rPr>
                <w:rFonts w:eastAsia="Calibri" w:cs="Arial"/>
                <w:sz w:val="20"/>
                <w:szCs w:val="20"/>
              </w:rPr>
              <w:t>Protect quality for internal use.</w:t>
            </w:r>
          </w:p>
        </w:tc>
        <w:tc>
          <w:tcPr>
            <w:tcW w:w="1418" w:type="dxa"/>
            <w:shd w:val="clear" w:color="auto" w:fill="FFFFFF"/>
          </w:tcPr>
          <w:p w14:paraId="5079D50B" w14:textId="77777777" w:rsidR="00D02A04" w:rsidRDefault="00D02A04" w:rsidP="00094AEA">
            <w:pPr>
              <w:spacing w:before="40"/>
              <w:jc w:val="center"/>
              <w:rPr>
                <w:rFonts w:cs="Arial"/>
                <w:bCs/>
                <w:sz w:val="20"/>
                <w:szCs w:val="20"/>
                <w:lang w:val="en-US"/>
              </w:rPr>
            </w:pPr>
            <w:r>
              <w:rPr>
                <w:rFonts w:cs="Arial"/>
                <w:bCs/>
                <w:sz w:val="20"/>
                <w:szCs w:val="20"/>
                <w:lang w:val="en-US"/>
              </w:rPr>
              <w:t>MOD</w:t>
            </w:r>
          </w:p>
          <w:p w14:paraId="6CEEDC56" w14:textId="77777777" w:rsidR="00D02A04" w:rsidRPr="00305C0A" w:rsidRDefault="00D02A04" w:rsidP="00094AEA">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2287CB2D" w14:textId="77777777" w:rsidR="00D02A04" w:rsidRPr="00305C0A" w:rsidRDefault="00D02A04" w:rsidP="00094AEA">
            <w:pPr>
              <w:spacing w:before="40"/>
              <w:jc w:val="center"/>
              <w:rPr>
                <w:rFonts w:cs="Arial"/>
                <w:bCs/>
                <w:sz w:val="20"/>
                <w:szCs w:val="20"/>
                <w:lang w:val="en-US"/>
              </w:rPr>
            </w:pPr>
          </w:p>
        </w:tc>
        <w:tc>
          <w:tcPr>
            <w:tcW w:w="992" w:type="dxa"/>
            <w:shd w:val="clear" w:color="auto" w:fill="FFFFFF"/>
          </w:tcPr>
          <w:p w14:paraId="4E8A4175"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8FE039E"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3DD7D45"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31B94BC" w14:textId="77777777" w:rsidR="00D02A04" w:rsidRPr="00305C0A" w:rsidRDefault="00D02A04" w:rsidP="00094AEA">
            <w:pPr>
              <w:spacing w:before="40"/>
              <w:jc w:val="center"/>
              <w:rPr>
                <w:rFonts w:cs="Arial"/>
                <w:bCs/>
                <w:color w:val="000000"/>
                <w:sz w:val="20"/>
                <w:szCs w:val="20"/>
                <w:lang w:val="en-US"/>
              </w:rPr>
            </w:pPr>
          </w:p>
        </w:tc>
      </w:tr>
      <w:tr w:rsidR="0089148D" w:rsidRPr="00305C0A" w14:paraId="1F218717" w14:textId="77777777" w:rsidTr="00C7494B">
        <w:trPr>
          <w:cantSplit/>
          <w:trHeight w:val="615"/>
        </w:trPr>
        <w:tc>
          <w:tcPr>
            <w:tcW w:w="709" w:type="dxa"/>
            <w:vMerge w:val="restart"/>
            <w:tcBorders>
              <w:top w:val="single" w:sz="4" w:space="0" w:color="auto"/>
              <w:left w:val="single" w:sz="4" w:space="0" w:color="auto"/>
              <w:right w:val="single" w:sz="4" w:space="0" w:color="auto"/>
            </w:tcBorders>
            <w:shd w:val="clear" w:color="auto" w:fill="auto"/>
          </w:tcPr>
          <w:p w14:paraId="1A3E2194" w14:textId="77777777" w:rsidR="0089148D" w:rsidRPr="00305C0A" w:rsidRDefault="0089148D" w:rsidP="00094AEA">
            <w:pPr>
              <w:spacing w:before="40"/>
              <w:jc w:val="center"/>
              <w:rPr>
                <w:rFonts w:cs="Arial"/>
                <w:color w:val="000000"/>
                <w:sz w:val="20"/>
                <w:szCs w:val="20"/>
              </w:rPr>
            </w:pPr>
            <w:r>
              <w:rPr>
                <w:rFonts w:cs="Arial"/>
                <w:color w:val="000000"/>
                <w:sz w:val="20"/>
                <w:szCs w:val="20"/>
              </w:rPr>
              <w:lastRenderedPageBreak/>
              <w:t>93</w:t>
            </w:r>
          </w:p>
        </w:tc>
        <w:tc>
          <w:tcPr>
            <w:tcW w:w="1985" w:type="dxa"/>
            <w:vMerge w:val="restart"/>
            <w:tcBorders>
              <w:top w:val="single" w:sz="4" w:space="0" w:color="auto"/>
              <w:left w:val="nil"/>
              <w:right w:val="nil"/>
            </w:tcBorders>
            <w:shd w:val="clear" w:color="auto" w:fill="auto"/>
          </w:tcPr>
          <w:p w14:paraId="5C9ADF24" w14:textId="77777777" w:rsidR="0089148D" w:rsidRPr="00305C0A" w:rsidRDefault="0089148D" w:rsidP="00094AEA">
            <w:pPr>
              <w:spacing w:before="40"/>
              <w:jc w:val="left"/>
              <w:rPr>
                <w:color w:val="000000"/>
                <w:sz w:val="20"/>
                <w:szCs w:val="20"/>
              </w:rPr>
            </w:pPr>
            <w:r w:rsidRPr="00305C0A">
              <w:rPr>
                <w:color w:val="000000"/>
                <w:sz w:val="20"/>
                <w:szCs w:val="20"/>
              </w:rPr>
              <w:t>Crawley Cricket Ground</w:t>
            </w:r>
          </w:p>
        </w:tc>
        <w:tc>
          <w:tcPr>
            <w:tcW w:w="1275" w:type="dxa"/>
            <w:vMerge w:val="restart"/>
            <w:tcBorders>
              <w:top w:val="single" w:sz="4" w:space="0" w:color="auto"/>
            </w:tcBorders>
          </w:tcPr>
          <w:p w14:paraId="3C6F40A5"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SO21 2PX</w:t>
            </w:r>
          </w:p>
        </w:tc>
        <w:tc>
          <w:tcPr>
            <w:tcW w:w="947" w:type="dxa"/>
            <w:vMerge w:val="restart"/>
            <w:tcBorders>
              <w:top w:val="single" w:sz="4" w:space="0" w:color="auto"/>
            </w:tcBorders>
            <w:shd w:val="clear" w:color="auto" w:fill="FFFFFF"/>
          </w:tcPr>
          <w:p w14:paraId="130FC83F"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Cricket</w:t>
            </w:r>
          </w:p>
        </w:tc>
        <w:tc>
          <w:tcPr>
            <w:tcW w:w="1569" w:type="dxa"/>
            <w:vMerge w:val="restart"/>
            <w:tcBorders>
              <w:top w:val="single" w:sz="4" w:space="0" w:color="auto"/>
            </w:tcBorders>
            <w:shd w:val="clear" w:color="auto" w:fill="FFFFFF"/>
          </w:tcPr>
          <w:p w14:paraId="5F81C53E"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Sports Club</w:t>
            </w:r>
          </w:p>
        </w:tc>
        <w:tc>
          <w:tcPr>
            <w:tcW w:w="4051" w:type="dxa"/>
            <w:vMerge w:val="restart"/>
            <w:shd w:val="clear" w:color="auto" w:fill="FFFFFF"/>
          </w:tcPr>
          <w:p w14:paraId="1078C9BF"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 xml:space="preserve">A standard quality eight wicket cricket square. Site unused during the peak period. </w:t>
            </w:r>
          </w:p>
          <w:p w14:paraId="04E05F49" w14:textId="77777777" w:rsidR="0089148D" w:rsidRPr="00305C0A" w:rsidRDefault="0089148D" w:rsidP="00094AEA">
            <w:pPr>
              <w:spacing w:before="40"/>
              <w:jc w:val="left"/>
              <w:rPr>
                <w:rFonts w:cs="Arial"/>
                <w:color w:val="000000"/>
                <w:sz w:val="20"/>
                <w:szCs w:val="20"/>
                <w:lang w:val="en-US"/>
              </w:rPr>
            </w:pPr>
            <w:r>
              <w:rPr>
                <w:rFonts w:cs="Arial"/>
                <w:color w:val="000000"/>
                <w:sz w:val="20"/>
                <w:szCs w:val="20"/>
                <w:lang w:val="en-US"/>
              </w:rPr>
              <w:t>Club states it has a requirement for additional non turf practice nets.</w:t>
            </w:r>
          </w:p>
        </w:tc>
        <w:tc>
          <w:tcPr>
            <w:tcW w:w="3781" w:type="dxa"/>
            <w:shd w:val="clear" w:color="auto" w:fill="FFFFFF"/>
          </w:tcPr>
          <w:p w14:paraId="2EB41E28" w14:textId="77777777" w:rsidR="0089148D" w:rsidRPr="00305C0A" w:rsidRDefault="0089148D" w:rsidP="00094AEA">
            <w:pPr>
              <w:spacing w:before="40"/>
              <w:jc w:val="left"/>
              <w:rPr>
                <w:rFonts w:eastAsia="Calibri" w:cs="Arial"/>
                <w:sz w:val="20"/>
                <w:szCs w:val="20"/>
              </w:rPr>
            </w:pPr>
            <w:r>
              <w:rPr>
                <w:rFonts w:eastAsia="Calibri" w:cs="Arial"/>
                <w:sz w:val="20"/>
                <w:szCs w:val="20"/>
              </w:rPr>
              <w:t xml:space="preserve">Explore opportunities to further utilise the site. Ensure quality is sustained for all current and future use. </w:t>
            </w:r>
          </w:p>
        </w:tc>
        <w:tc>
          <w:tcPr>
            <w:tcW w:w="1418" w:type="dxa"/>
            <w:vMerge w:val="restart"/>
            <w:shd w:val="clear" w:color="auto" w:fill="FFFFFF"/>
          </w:tcPr>
          <w:p w14:paraId="4EF5A592" w14:textId="77777777" w:rsidR="0089148D" w:rsidRDefault="0089148D" w:rsidP="00094AEA">
            <w:pPr>
              <w:spacing w:before="40"/>
              <w:jc w:val="center"/>
              <w:rPr>
                <w:rFonts w:cs="Arial"/>
                <w:bCs/>
                <w:sz w:val="20"/>
                <w:szCs w:val="20"/>
                <w:lang w:val="en-US"/>
              </w:rPr>
            </w:pPr>
            <w:r>
              <w:rPr>
                <w:rFonts w:cs="Arial"/>
                <w:bCs/>
                <w:sz w:val="20"/>
                <w:szCs w:val="20"/>
                <w:lang w:val="en-US"/>
              </w:rPr>
              <w:t>Sports Club</w:t>
            </w:r>
          </w:p>
          <w:p w14:paraId="40DD9EFE" w14:textId="77777777" w:rsidR="0089148D" w:rsidRPr="00305C0A" w:rsidRDefault="0089148D" w:rsidP="00094AEA">
            <w:pPr>
              <w:spacing w:before="40"/>
              <w:jc w:val="center"/>
              <w:rPr>
                <w:rFonts w:cs="Arial"/>
                <w:bCs/>
                <w:sz w:val="20"/>
                <w:szCs w:val="20"/>
                <w:lang w:val="en-US"/>
              </w:rPr>
            </w:pPr>
            <w:r>
              <w:rPr>
                <w:rFonts w:cs="Arial"/>
                <w:bCs/>
                <w:sz w:val="20"/>
                <w:szCs w:val="20"/>
                <w:lang w:val="en-US"/>
              </w:rPr>
              <w:t>ECB</w:t>
            </w:r>
          </w:p>
        </w:tc>
        <w:tc>
          <w:tcPr>
            <w:tcW w:w="1134" w:type="dxa"/>
            <w:vMerge w:val="restart"/>
            <w:shd w:val="clear" w:color="auto" w:fill="FFFFFF"/>
          </w:tcPr>
          <w:p w14:paraId="11293EA8" w14:textId="77777777" w:rsidR="0089148D" w:rsidRPr="00305C0A" w:rsidRDefault="0089148D" w:rsidP="00094AE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76557856" w14:textId="77777777" w:rsidR="0089148D" w:rsidRPr="00AB3FCA" w:rsidRDefault="0089148D" w:rsidP="00094AEA">
            <w:pPr>
              <w:spacing w:before="40"/>
              <w:jc w:val="center"/>
              <w:rPr>
                <w:rFonts w:cs="Arial"/>
                <w:b/>
                <w:bCs/>
                <w:color w:val="000000"/>
                <w:sz w:val="20"/>
                <w:szCs w:val="20"/>
                <w:lang w:val="en-US"/>
              </w:rPr>
            </w:pPr>
            <w:r>
              <w:rPr>
                <w:rFonts w:cs="Arial"/>
                <w:bCs/>
                <w:color w:val="000000"/>
                <w:sz w:val="20"/>
                <w:szCs w:val="20"/>
                <w:lang w:val="en-US"/>
              </w:rPr>
              <w:t>Low</w:t>
            </w:r>
          </w:p>
        </w:tc>
        <w:tc>
          <w:tcPr>
            <w:tcW w:w="1276" w:type="dxa"/>
            <w:shd w:val="clear" w:color="auto" w:fill="FFFFFF"/>
          </w:tcPr>
          <w:p w14:paraId="47F67C1E"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560474EC"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04065C67"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Protect</w:t>
            </w:r>
          </w:p>
          <w:p w14:paraId="031386A8" w14:textId="77777777" w:rsidR="0089148D" w:rsidRPr="00305C0A" w:rsidRDefault="0089148D" w:rsidP="00094AEA">
            <w:pPr>
              <w:spacing w:before="40"/>
              <w:jc w:val="center"/>
              <w:rPr>
                <w:rFonts w:cs="Arial"/>
                <w:bCs/>
                <w:color w:val="000000"/>
                <w:sz w:val="20"/>
                <w:szCs w:val="20"/>
                <w:lang w:val="en-US"/>
              </w:rPr>
            </w:pPr>
            <w:r>
              <w:rPr>
                <w:rFonts w:cs="Arial"/>
                <w:bCs/>
                <w:color w:val="000000"/>
                <w:sz w:val="20"/>
                <w:szCs w:val="20"/>
                <w:lang w:val="en-US"/>
              </w:rPr>
              <w:t>Provide</w:t>
            </w:r>
          </w:p>
        </w:tc>
      </w:tr>
      <w:tr w:rsidR="0089148D" w:rsidRPr="00305C0A" w14:paraId="00672322" w14:textId="77777777" w:rsidTr="00C7494B">
        <w:trPr>
          <w:cantSplit/>
          <w:trHeight w:val="70"/>
        </w:trPr>
        <w:tc>
          <w:tcPr>
            <w:tcW w:w="709" w:type="dxa"/>
            <w:vMerge/>
            <w:tcBorders>
              <w:left w:val="single" w:sz="4" w:space="0" w:color="auto"/>
              <w:bottom w:val="single" w:sz="4" w:space="0" w:color="auto"/>
              <w:right w:val="single" w:sz="4" w:space="0" w:color="auto"/>
            </w:tcBorders>
            <w:shd w:val="clear" w:color="auto" w:fill="auto"/>
          </w:tcPr>
          <w:p w14:paraId="64484FB4" w14:textId="77777777" w:rsidR="0089148D" w:rsidRDefault="0089148D" w:rsidP="00094AEA">
            <w:pPr>
              <w:spacing w:before="40"/>
              <w:jc w:val="center"/>
              <w:rPr>
                <w:rFonts w:cs="Arial"/>
                <w:color w:val="000000"/>
                <w:sz w:val="20"/>
                <w:szCs w:val="20"/>
              </w:rPr>
            </w:pPr>
          </w:p>
        </w:tc>
        <w:tc>
          <w:tcPr>
            <w:tcW w:w="1985" w:type="dxa"/>
            <w:vMerge/>
            <w:tcBorders>
              <w:left w:val="nil"/>
              <w:bottom w:val="single" w:sz="4" w:space="0" w:color="auto"/>
              <w:right w:val="nil"/>
            </w:tcBorders>
            <w:shd w:val="clear" w:color="auto" w:fill="auto"/>
          </w:tcPr>
          <w:p w14:paraId="45268EC5" w14:textId="77777777" w:rsidR="0089148D" w:rsidRPr="00305C0A" w:rsidRDefault="0089148D" w:rsidP="00094AEA">
            <w:pPr>
              <w:spacing w:before="40"/>
              <w:jc w:val="left"/>
              <w:rPr>
                <w:color w:val="000000"/>
                <w:sz w:val="20"/>
                <w:szCs w:val="20"/>
              </w:rPr>
            </w:pPr>
          </w:p>
        </w:tc>
        <w:tc>
          <w:tcPr>
            <w:tcW w:w="1275" w:type="dxa"/>
            <w:vMerge/>
            <w:tcBorders>
              <w:bottom w:val="single" w:sz="4" w:space="0" w:color="auto"/>
            </w:tcBorders>
          </w:tcPr>
          <w:p w14:paraId="7340085C" w14:textId="77777777" w:rsidR="0089148D" w:rsidRDefault="0089148D" w:rsidP="00094AEA">
            <w:pPr>
              <w:spacing w:before="40"/>
              <w:jc w:val="center"/>
              <w:rPr>
                <w:rFonts w:cs="Arial"/>
                <w:bCs/>
                <w:color w:val="000000"/>
                <w:sz w:val="20"/>
                <w:szCs w:val="20"/>
                <w:lang w:val="en-US"/>
              </w:rPr>
            </w:pPr>
          </w:p>
        </w:tc>
        <w:tc>
          <w:tcPr>
            <w:tcW w:w="947" w:type="dxa"/>
            <w:vMerge/>
            <w:tcBorders>
              <w:bottom w:val="single" w:sz="4" w:space="0" w:color="auto"/>
            </w:tcBorders>
            <w:shd w:val="clear" w:color="auto" w:fill="FFFFFF"/>
          </w:tcPr>
          <w:p w14:paraId="7A8DA7BB" w14:textId="77777777" w:rsidR="0089148D" w:rsidRDefault="0089148D" w:rsidP="00094AEA">
            <w:pPr>
              <w:spacing w:before="40"/>
              <w:jc w:val="center"/>
              <w:rPr>
                <w:rFonts w:cs="Arial"/>
                <w:bCs/>
                <w:color w:val="000000"/>
                <w:sz w:val="20"/>
                <w:szCs w:val="20"/>
                <w:lang w:val="en-US"/>
              </w:rPr>
            </w:pPr>
          </w:p>
        </w:tc>
        <w:tc>
          <w:tcPr>
            <w:tcW w:w="1569" w:type="dxa"/>
            <w:vMerge/>
            <w:tcBorders>
              <w:bottom w:val="single" w:sz="4" w:space="0" w:color="auto"/>
            </w:tcBorders>
            <w:shd w:val="clear" w:color="auto" w:fill="FFFFFF"/>
          </w:tcPr>
          <w:p w14:paraId="2768A9F2" w14:textId="77777777" w:rsidR="0089148D" w:rsidRDefault="0089148D" w:rsidP="00094AEA">
            <w:pPr>
              <w:spacing w:before="40"/>
              <w:jc w:val="center"/>
              <w:rPr>
                <w:rFonts w:cs="Arial"/>
                <w:bCs/>
                <w:color w:val="000000"/>
                <w:sz w:val="20"/>
                <w:szCs w:val="20"/>
                <w:lang w:val="en-US"/>
              </w:rPr>
            </w:pPr>
          </w:p>
        </w:tc>
        <w:tc>
          <w:tcPr>
            <w:tcW w:w="4051" w:type="dxa"/>
            <w:vMerge/>
            <w:shd w:val="clear" w:color="auto" w:fill="FFFFFF"/>
          </w:tcPr>
          <w:p w14:paraId="754C69E0" w14:textId="77777777" w:rsidR="0089148D" w:rsidRDefault="0089148D" w:rsidP="00094AEA">
            <w:pPr>
              <w:spacing w:before="40"/>
              <w:jc w:val="left"/>
              <w:rPr>
                <w:rFonts w:cs="Arial"/>
                <w:color w:val="000000"/>
                <w:sz w:val="20"/>
                <w:szCs w:val="20"/>
                <w:lang w:val="en-US"/>
              </w:rPr>
            </w:pPr>
          </w:p>
        </w:tc>
        <w:tc>
          <w:tcPr>
            <w:tcW w:w="3781" w:type="dxa"/>
            <w:shd w:val="clear" w:color="auto" w:fill="FFFFFF"/>
          </w:tcPr>
          <w:p w14:paraId="0F86A2B9" w14:textId="77777777" w:rsidR="0089148D" w:rsidRDefault="0089148D" w:rsidP="00094AEA">
            <w:pPr>
              <w:spacing w:before="40"/>
              <w:jc w:val="left"/>
              <w:rPr>
                <w:rFonts w:eastAsia="Calibri" w:cs="Arial"/>
                <w:sz w:val="20"/>
                <w:szCs w:val="20"/>
              </w:rPr>
            </w:pPr>
            <w:r>
              <w:rPr>
                <w:rFonts w:eastAsia="Calibri" w:cs="Arial"/>
                <w:sz w:val="20"/>
                <w:szCs w:val="20"/>
              </w:rPr>
              <w:t xml:space="preserve">Work with the Club to secure funding for new practise facilities. </w:t>
            </w:r>
          </w:p>
        </w:tc>
        <w:tc>
          <w:tcPr>
            <w:tcW w:w="1418" w:type="dxa"/>
            <w:vMerge/>
            <w:shd w:val="clear" w:color="auto" w:fill="FFFFFF"/>
          </w:tcPr>
          <w:p w14:paraId="3B1D5FB6" w14:textId="77777777" w:rsidR="0089148D" w:rsidRDefault="0089148D" w:rsidP="00094AEA">
            <w:pPr>
              <w:spacing w:before="40"/>
              <w:jc w:val="center"/>
              <w:rPr>
                <w:rFonts w:cs="Arial"/>
                <w:bCs/>
                <w:sz w:val="20"/>
                <w:szCs w:val="20"/>
                <w:lang w:val="en-US"/>
              </w:rPr>
            </w:pPr>
          </w:p>
        </w:tc>
        <w:tc>
          <w:tcPr>
            <w:tcW w:w="1134" w:type="dxa"/>
            <w:vMerge/>
            <w:shd w:val="clear" w:color="auto" w:fill="FFFFFF"/>
          </w:tcPr>
          <w:p w14:paraId="70ED8E0C" w14:textId="77777777" w:rsidR="0089148D" w:rsidRDefault="0089148D" w:rsidP="00094AEA">
            <w:pPr>
              <w:spacing w:before="40"/>
              <w:jc w:val="center"/>
              <w:rPr>
                <w:rFonts w:cs="Arial"/>
                <w:bCs/>
                <w:sz w:val="20"/>
                <w:szCs w:val="20"/>
                <w:lang w:val="en-US"/>
              </w:rPr>
            </w:pPr>
          </w:p>
        </w:tc>
        <w:tc>
          <w:tcPr>
            <w:tcW w:w="992" w:type="dxa"/>
            <w:shd w:val="clear" w:color="auto" w:fill="FFFFFF"/>
          </w:tcPr>
          <w:p w14:paraId="646F66C1"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0C5F8D2"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M</w:t>
            </w:r>
          </w:p>
        </w:tc>
        <w:tc>
          <w:tcPr>
            <w:tcW w:w="992" w:type="dxa"/>
            <w:shd w:val="clear" w:color="auto" w:fill="FFFFFF"/>
          </w:tcPr>
          <w:p w14:paraId="65E749AF" w14:textId="77777777" w:rsidR="0089148D" w:rsidRDefault="0089148D"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75029DA8" w14:textId="77777777" w:rsidR="0089148D" w:rsidRDefault="0089148D" w:rsidP="00094AEA">
            <w:pPr>
              <w:spacing w:before="40"/>
              <w:jc w:val="center"/>
              <w:rPr>
                <w:rFonts w:cs="Arial"/>
                <w:bCs/>
                <w:color w:val="000000"/>
                <w:sz w:val="20"/>
                <w:szCs w:val="20"/>
                <w:lang w:val="en-US"/>
              </w:rPr>
            </w:pPr>
          </w:p>
        </w:tc>
      </w:tr>
      <w:tr w:rsidR="00D02A04" w:rsidRPr="00305C0A" w14:paraId="519AA7D0"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FBB6E73" w14:textId="77777777" w:rsidR="00D02A04" w:rsidRPr="00305C0A" w:rsidRDefault="00D02A04" w:rsidP="00094AEA">
            <w:pPr>
              <w:spacing w:before="40"/>
              <w:jc w:val="center"/>
              <w:rPr>
                <w:rFonts w:cs="Arial"/>
                <w:color w:val="000000"/>
                <w:sz w:val="20"/>
                <w:szCs w:val="20"/>
              </w:rPr>
            </w:pPr>
            <w:r>
              <w:rPr>
                <w:rFonts w:cs="Arial"/>
                <w:color w:val="000000"/>
                <w:sz w:val="20"/>
                <w:szCs w:val="20"/>
              </w:rPr>
              <w:t>97</w:t>
            </w:r>
          </w:p>
        </w:tc>
        <w:tc>
          <w:tcPr>
            <w:tcW w:w="1985" w:type="dxa"/>
            <w:tcBorders>
              <w:top w:val="single" w:sz="4" w:space="0" w:color="auto"/>
              <w:left w:val="nil"/>
              <w:bottom w:val="single" w:sz="4" w:space="0" w:color="auto"/>
              <w:right w:val="nil"/>
            </w:tcBorders>
            <w:shd w:val="clear" w:color="auto" w:fill="auto"/>
          </w:tcPr>
          <w:p w14:paraId="2488F3DE" w14:textId="77777777" w:rsidR="00D02A04" w:rsidRPr="00305C0A" w:rsidRDefault="00D02A04" w:rsidP="00094AEA">
            <w:pPr>
              <w:spacing w:before="40"/>
              <w:jc w:val="left"/>
              <w:rPr>
                <w:color w:val="000000"/>
                <w:sz w:val="20"/>
                <w:szCs w:val="20"/>
              </w:rPr>
            </w:pPr>
            <w:r w:rsidRPr="00305C0A">
              <w:rPr>
                <w:color w:val="000000"/>
                <w:sz w:val="20"/>
                <w:szCs w:val="20"/>
              </w:rPr>
              <w:t xml:space="preserve">Compton All Saints Primary </w:t>
            </w:r>
          </w:p>
        </w:tc>
        <w:tc>
          <w:tcPr>
            <w:tcW w:w="1275" w:type="dxa"/>
            <w:tcBorders>
              <w:top w:val="single" w:sz="4" w:space="0" w:color="auto"/>
              <w:bottom w:val="single" w:sz="4" w:space="0" w:color="auto"/>
            </w:tcBorders>
          </w:tcPr>
          <w:p w14:paraId="3500556F" w14:textId="77777777" w:rsidR="00D02A04" w:rsidRDefault="0089148D" w:rsidP="00094AEA">
            <w:pPr>
              <w:spacing w:before="40"/>
              <w:jc w:val="center"/>
              <w:rPr>
                <w:rFonts w:cs="Arial"/>
                <w:bCs/>
                <w:color w:val="000000"/>
                <w:sz w:val="20"/>
                <w:szCs w:val="20"/>
                <w:lang w:val="en-US"/>
              </w:rPr>
            </w:pPr>
            <w:r>
              <w:rPr>
                <w:rFonts w:cs="Arial"/>
                <w:bCs/>
                <w:color w:val="000000"/>
                <w:sz w:val="20"/>
                <w:szCs w:val="20"/>
                <w:lang w:val="en-US"/>
              </w:rPr>
              <w:t>SO21 2AS</w:t>
            </w:r>
          </w:p>
        </w:tc>
        <w:tc>
          <w:tcPr>
            <w:tcW w:w="947" w:type="dxa"/>
            <w:tcBorders>
              <w:top w:val="single" w:sz="4" w:space="0" w:color="auto"/>
              <w:bottom w:val="single" w:sz="4" w:space="0" w:color="auto"/>
            </w:tcBorders>
            <w:shd w:val="clear" w:color="auto" w:fill="FFFFFF"/>
          </w:tcPr>
          <w:p w14:paraId="68DA61CE"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tcBorders>
              <w:top w:val="single" w:sz="4" w:space="0" w:color="auto"/>
            </w:tcBorders>
            <w:shd w:val="clear" w:color="auto" w:fill="FFFFFF"/>
          </w:tcPr>
          <w:p w14:paraId="1CE71DEA"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69735A12" w14:textId="77777777" w:rsidR="00D02A04" w:rsidRPr="00305C0A" w:rsidRDefault="00D02A04" w:rsidP="00094AEA">
            <w:pPr>
              <w:spacing w:before="40"/>
              <w:jc w:val="left"/>
              <w:rPr>
                <w:rFonts w:cs="Arial"/>
                <w:color w:val="000000"/>
                <w:sz w:val="20"/>
                <w:szCs w:val="20"/>
                <w:lang w:val="en-US"/>
              </w:rPr>
            </w:pPr>
            <w:r>
              <w:rPr>
                <w:rFonts w:cs="Arial"/>
                <w:color w:val="000000"/>
                <w:sz w:val="20"/>
                <w:szCs w:val="20"/>
                <w:lang w:val="en-US"/>
              </w:rPr>
              <w:t xml:space="preserve">A poor quality mini 5v5 pitch which is unavailable for community use. </w:t>
            </w:r>
          </w:p>
        </w:tc>
        <w:tc>
          <w:tcPr>
            <w:tcW w:w="3781" w:type="dxa"/>
            <w:shd w:val="clear" w:color="auto" w:fill="FFFFFF"/>
          </w:tcPr>
          <w:p w14:paraId="095349FF" w14:textId="77777777" w:rsidR="00D02A04" w:rsidRPr="00305C0A" w:rsidRDefault="00D02A04" w:rsidP="00094AEA">
            <w:pPr>
              <w:spacing w:before="40"/>
              <w:jc w:val="left"/>
              <w:rPr>
                <w:rFonts w:eastAsia="Calibri" w:cs="Arial"/>
                <w:sz w:val="20"/>
                <w:szCs w:val="20"/>
              </w:rPr>
            </w:pPr>
            <w:r>
              <w:rPr>
                <w:rFonts w:eastAsia="Calibri" w:cs="Arial"/>
                <w:sz w:val="20"/>
                <w:szCs w:val="20"/>
              </w:rPr>
              <w:t>Seek to enhance quality of the grass pitch for curricular use.</w:t>
            </w:r>
          </w:p>
        </w:tc>
        <w:tc>
          <w:tcPr>
            <w:tcW w:w="1418" w:type="dxa"/>
            <w:shd w:val="clear" w:color="auto" w:fill="FFFFFF"/>
          </w:tcPr>
          <w:p w14:paraId="5B4A6CDD" w14:textId="77777777" w:rsidR="00D02A04" w:rsidRDefault="00D02A04" w:rsidP="00094AEA">
            <w:pPr>
              <w:spacing w:before="40"/>
              <w:jc w:val="center"/>
              <w:rPr>
                <w:rFonts w:cs="Arial"/>
                <w:bCs/>
                <w:sz w:val="20"/>
                <w:szCs w:val="20"/>
                <w:lang w:val="en-US"/>
              </w:rPr>
            </w:pPr>
            <w:r>
              <w:rPr>
                <w:rFonts w:cs="Arial"/>
                <w:bCs/>
                <w:sz w:val="20"/>
                <w:szCs w:val="20"/>
                <w:lang w:val="en-US"/>
              </w:rPr>
              <w:t>School</w:t>
            </w:r>
          </w:p>
          <w:p w14:paraId="513F4116" w14:textId="77777777" w:rsidR="00D02A04" w:rsidRPr="00305C0A" w:rsidRDefault="00D02A04" w:rsidP="00094AEA">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2B0CAED" w14:textId="77777777" w:rsidR="00D02A04" w:rsidRPr="00305C0A" w:rsidRDefault="00D02A04" w:rsidP="00094AE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5365A915"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7E14734D"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71985EA9"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D7465D0"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Protect</w:t>
            </w:r>
          </w:p>
          <w:p w14:paraId="7572D678"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Enhance</w:t>
            </w:r>
          </w:p>
        </w:tc>
      </w:tr>
      <w:tr w:rsidR="00D02A04" w:rsidRPr="00305C0A" w14:paraId="1403F94F"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524B7E5" w14:textId="77777777" w:rsidR="00D02A04" w:rsidRPr="00305C0A" w:rsidRDefault="00D02A04" w:rsidP="00094AEA">
            <w:pPr>
              <w:spacing w:before="40"/>
              <w:jc w:val="center"/>
              <w:rPr>
                <w:rFonts w:cs="Arial"/>
                <w:color w:val="000000"/>
                <w:sz w:val="20"/>
                <w:szCs w:val="20"/>
              </w:rPr>
            </w:pPr>
            <w:r>
              <w:rPr>
                <w:rFonts w:cs="Arial"/>
                <w:color w:val="000000"/>
                <w:sz w:val="20"/>
                <w:szCs w:val="20"/>
              </w:rPr>
              <w:t>98</w:t>
            </w:r>
          </w:p>
        </w:tc>
        <w:tc>
          <w:tcPr>
            <w:tcW w:w="1985" w:type="dxa"/>
            <w:tcBorders>
              <w:top w:val="single" w:sz="4" w:space="0" w:color="auto"/>
              <w:left w:val="nil"/>
              <w:bottom w:val="single" w:sz="4" w:space="0" w:color="auto"/>
              <w:right w:val="nil"/>
            </w:tcBorders>
            <w:shd w:val="clear" w:color="auto" w:fill="auto"/>
          </w:tcPr>
          <w:p w14:paraId="5CAFA428" w14:textId="77777777" w:rsidR="00D02A04" w:rsidRPr="00305C0A" w:rsidRDefault="00D02A04" w:rsidP="00094AEA">
            <w:pPr>
              <w:spacing w:before="40"/>
              <w:jc w:val="left"/>
              <w:rPr>
                <w:color w:val="000000"/>
                <w:sz w:val="20"/>
                <w:szCs w:val="20"/>
              </w:rPr>
            </w:pPr>
            <w:r w:rsidRPr="00305C0A">
              <w:rPr>
                <w:color w:val="000000"/>
                <w:sz w:val="20"/>
                <w:szCs w:val="20"/>
              </w:rPr>
              <w:t>St Faiths Primary School</w:t>
            </w:r>
          </w:p>
        </w:tc>
        <w:tc>
          <w:tcPr>
            <w:tcW w:w="1275" w:type="dxa"/>
            <w:tcBorders>
              <w:top w:val="single" w:sz="4" w:space="0" w:color="auto"/>
              <w:bottom w:val="single" w:sz="4" w:space="0" w:color="auto"/>
            </w:tcBorders>
          </w:tcPr>
          <w:p w14:paraId="593975CF" w14:textId="77777777" w:rsidR="00D02A04" w:rsidRDefault="0089148D" w:rsidP="00094AEA">
            <w:pPr>
              <w:spacing w:before="40"/>
              <w:jc w:val="center"/>
              <w:rPr>
                <w:rFonts w:cs="Arial"/>
                <w:bCs/>
                <w:color w:val="000000"/>
                <w:sz w:val="20"/>
                <w:szCs w:val="20"/>
                <w:lang w:val="en-US"/>
              </w:rPr>
            </w:pPr>
            <w:r>
              <w:rPr>
                <w:rFonts w:cs="Arial"/>
                <w:bCs/>
                <w:color w:val="000000"/>
                <w:sz w:val="20"/>
                <w:szCs w:val="20"/>
                <w:lang w:val="en-US"/>
              </w:rPr>
              <w:t>SO23 9QB</w:t>
            </w:r>
          </w:p>
        </w:tc>
        <w:tc>
          <w:tcPr>
            <w:tcW w:w="947" w:type="dxa"/>
            <w:tcBorders>
              <w:top w:val="single" w:sz="4" w:space="0" w:color="auto"/>
              <w:bottom w:val="single" w:sz="4" w:space="0" w:color="auto"/>
            </w:tcBorders>
            <w:shd w:val="clear" w:color="auto" w:fill="FFFFFF"/>
          </w:tcPr>
          <w:p w14:paraId="0C6979E4"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4575E4B0"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56D30B01" w14:textId="77777777" w:rsidR="00D02A04" w:rsidRPr="00305C0A" w:rsidRDefault="00D02A04" w:rsidP="00094AEA">
            <w:pPr>
              <w:spacing w:before="40"/>
              <w:jc w:val="left"/>
              <w:rPr>
                <w:rFonts w:cs="Arial"/>
                <w:color w:val="000000"/>
                <w:sz w:val="20"/>
                <w:szCs w:val="20"/>
                <w:lang w:val="en-US"/>
              </w:rPr>
            </w:pPr>
            <w:r>
              <w:rPr>
                <w:rFonts w:cs="Arial"/>
                <w:color w:val="000000"/>
                <w:sz w:val="20"/>
                <w:szCs w:val="20"/>
                <w:lang w:val="en-US"/>
              </w:rPr>
              <w:t xml:space="preserve">A poor quality mini 5v5 pitch which is unavailable for community use. </w:t>
            </w:r>
          </w:p>
        </w:tc>
        <w:tc>
          <w:tcPr>
            <w:tcW w:w="3781" w:type="dxa"/>
            <w:shd w:val="clear" w:color="auto" w:fill="FFFFFF"/>
          </w:tcPr>
          <w:p w14:paraId="795A01BF" w14:textId="77777777" w:rsidR="00D02A04" w:rsidRPr="00305C0A" w:rsidRDefault="00D02A04" w:rsidP="00094AEA">
            <w:pPr>
              <w:spacing w:before="40"/>
              <w:jc w:val="left"/>
              <w:rPr>
                <w:rFonts w:eastAsia="Calibri" w:cs="Arial"/>
                <w:sz w:val="20"/>
                <w:szCs w:val="20"/>
              </w:rPr>
            </w:pPr>
            <w:r>
              <w:rPr>
                <w:rFonts w:eastAsia="Calibri" w:cs="Arial"/>
                <w:sz w:val="20"/>
                <w:szCs w:val="20"/>
              </w:rPr>
              <w:t>Seek to enhance quality of the grass pitch for curricular use.</w:t>
            </w:r>
          </w:p>
        </w:tc>
        <w:tc>
          <w:tcPr>
            <w:tcW w:w="1418" w:type="dxa"/>
            <w:shd w:val="clear" w:color="auto" w:fill="FFFFFF"/>
          </w:tcPr>
          <w:p w14:paraId="0D01FB2B" w14:textId="77777777" w:rsidR="00D02A04" w:rsidRDefault="00D02A04" w:rsidP="00094AEA">
            <w:pPr>
              <w:spacing w:before="40"/>
              <w:jc w:val="center"/>
              <w:rPr>
                <w:rFonts w:cs="Arial"/>
                <w:bCs/>
                <w:sz w:val="20"/>
                <w:szCs w:val="20"/>
                <w:lang w:val="en-US"/>
              </w:rPr>
            </w:pPr>
            <w:r>
              <w:rPr>
                <w:rFonts w:cs="Arial"/>
                <w:bCs/>
                <w:sz w:val="20"/>
                <w:szCs w:val="20"/>
                <w:lang w:val="en-US"/>
              </w:rPr>
              <w:t>School</w:t>
            </w:r>
          </w:p>
          <w:p w14:paraId="200D60FD" w14:textId="77777777" w:rsidR="00D02A04" w:rsidRPr="00305C0A" w:rsidRDefault="00D02A04" w:rsidP="00094AEA">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3C4E7E83" w14:textId="77777777" w:rsidR="00D02A04" w:rsidRPr="00305C0A" w:rsidRDefault="00D02A04" w:rsidP="00094AE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2A582EB3"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4044AF8"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03BCB994"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A28200E"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Protect</w:t>
            </w:r>
          </w:p>
          <w:p w14:paraId="7062A940"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Enhance</w:t>
            </w:r>
          </w:p>
        </w:tc>
      </w:tr>
      <w:tr w:rsidR="00D02A04" w:rsidRPr="00305C0A" w14:paraId="37213A39"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7800551" w14:textId="77777777" w:rsidR="00D02A04" w:rsidRPr="00305C0A" w:rsidRDefault="00D02A04" w:rsidP="00094AEA">
            <w:pPr>
              <w:spacing w:before="40"/>
              <w:jc w:val="center"/>
              <w:rPr>
                <w:rFonts w:cs="Arial"/>
                <w:color w:val="000000"/>
                <w:sz w:val="20"/>
                <w:szCs w:val="20"/>
              </w:rPr>
            </w:pPr>
            <w:r>
              <w:rPr>
                <w:rFonts w:cs="Arial"/>
                <w:color w:val="000000"/>
                <w:sz w:val="20"/>
                <w:szCs w:val="20"/>
              </w:rPr>
              <w:t>99</w:t>
            </w:r>
          </w:p>
        </w:tc>
        <w:tc>
          <w:tcPr>
            <w:tcW w:w="1985" w:type="dxa"/>
            <w:tcBorders>
              <w:top w:val="single" w:sz="4" w:space="0" w:color="auto"/>
              <w:left w:val="nil"/>
              <w:bottom w:val="single" w:sz="4" w:space="0" w:color="auto"/>
              <w:right w:val="nil"/>
            </w:tcBorders>
            <w:shd w:val="clear" w:color="auto" w:fill="auto"/>
          </w:tcPr>
          <w:p w14:paraId="0558E86B" w14:textId="77777777" w:rsidR="00D02A04" w:rsidRPr="00305C0A" w:rsidRDefault="00D02A04" w:rsidP="00094AEA">
            <w:pPr>
              <w:spacing w:before="40"/>
              <w:jc w:val="left"/>
              <w:rPr>
                <w:color w:val="000000"/>
                <w:sz w:val="20"/>
                <w:szCs w:val="20"/>
              </w:rPr>
            </w:pPr>
            <w:r w:rsidRPr="00305C0A">
              <w:rPr>
                <w:color w:val="000000"/>
                <w:sz w:val="20"/>
                <w:szCs w:val="20"/>
              </w:rPr>
              <w:t>Stanmore Primary School</w:t>
            </w:r>
          </w:p>
        </w:tc>
        <w:tc>
          <w:tcPr>
            <w:tcW w:w="1275" w:type="dxa"/>
            <w:tcBorders>
              <w:top w:val="single" w:sz="4" w:space="0" w:color="auto"/>
              <w:bottom w:val="single" w:sz="4" w:space="0" w:color="auto"/>
            </w:tcBorders>
          </w:tcPr>
          <w:p w14:paraId="3ED90B3E" w14:textId="77777777" w:rsidR="00D02A04" w:rsidRDefault="0089148D" w:rsidP="00094AEA">
            <w:pPr>
              <w:spacing w:before="40"/>
              <w:jc w:val="center"/>
              <w:rPr>
                <w:rFonts w:cs="Arial"/>
                <w:bCs/>
                <w:color w:val="000000"/>
                <w:sz w:val="20"/>
                <w:szCs w:val="20"/>
                <w:lang w:val="en-US"/>
              </w:rPr>
            </w:pPr>
            <w:r>
              <w:rPr>
                <w:rFonts w:cs="Arial"/>
                <w:bCs/>
                <w:color w:val="000000"/>
                <w:sz w:val="20"/>
                <w:szCs w:val="20"/>
                <w:lang w:val="en-US"/>
              </w:rPr>
              <w:t xml:space="preserve">SO22 4AJ </w:t>
            </w:r>
          </w:p>
        </w:tc>
        <w:tc>
          <w:tcPr>
            <w:tcW w:w="947" w:type="dxa"/>
            <w:tcBorders>
              <w:top w:val="single" w:sz="4" w:space="0" w:color="auto"/>
              <w:bottom w:val="single" w:sz="4" w:space="0" w:color="auto"/>
            </w:tcBorders>
            <w:shd w:val="clear" w:color="auto" w:fill="FFFFFF"/>
          </w:tcPr>
          <w:p w14:paraId="2791101C"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Football</w:t>
            </w:r>
          </w:p>
        </w:tc>
        <w:tc>
          <w:tcPr>
            <w:tcW w:w="1569" w:type="dxa"/>
            <w:shd w:val="clear" w:color="auto" w:fill="FFFFFF"/>
          </w:tcPr>
          <w:p w14:paraId="0323B9B3"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School</w:t>
            </w:r>
          </w:p>
        </w:tc>
        <w:tc>
          <w:tcPr>
            <w:tcW w:w="4051" w:type="dxa"/>
            <w:shd w:val="clear" w:color="auto" w:fill="FFFFFF"/>
          </w:tcPr>
          <w:p w14:paraId="0C97ABFF" w14:textId="77777777" w:rsidR="00D02A04" w:rsidRPr="00305C0A" w:rsidRDefault="00D02A04" w:rsidP="00094AEA">
            <w:pPr>
              <w:spacing w:before="40"/>
              <w:jc w:val="left"/>
              <w:rPr>
                <w:rFonts w:cs="Arial"/>
                <w:color w:val="000000"/>
                <w:sz w:val="20"/>
                <w:szCs w:val="20"/>
                <w:lang w:val="en-US"/>
              </w:rPr>
            </w:pPr>
            <w:r>
              <w:rPr>
                <w:rFonts w:cs="Arial"/>
                <w:color w:val="000000"/>
                <w:sz w:val="20"/>
                <w:szCs w:val="20"/>
                <w:lang w:val="en-US"/>
              </w:rPr>
              <w:t xml:space="preserve">A poor quality mini 5v5 pitch which is unavailable for community use. </w:t>
            </w:r>
          </w:p>
        </w:tc>
        <w:tc>
          <w:tcPr>
            <w:tcW w:w="3781" w:type="dxa"/>
            <w:shd w:val="clear" w:color="auto" w:fill="FFFFFF"/>
          </w:tcPr>
          <w:p w14:paraId="31AE104F" w14:textId="77777777" w:rsidR="00D02A04" w:rsidRPr="00305C0A" w:rsidRDefault="00D02A04" w:rsidP="00094AEA">
            <w:pPr>
              <w:spacing w:before="40"/>
              <w:jc w:val="left"/>
              <w:rPr>
                <w:rFonts w:eastAsia="Calibri" w:cs="Arial"/>
                <w:sz w:val="20"/>
                <w:szCs w:val="20"/>
              </w:rPr>
            </w:pPr>
            <w:r>
              <w:rPr>
                <w:rFonts w:eastAsia="Calibri" w:cs="Arial"/>
                <w:sz w:val="20"/>
                <w:szCs w:val="20"/>
              </w:rPr>
              <w:t>Seek to enhance quality of the grass pitch for curricular use.</w:t>
            </w:r>
          </w:p>
        </w:tc>
        <w:tc>
          <w:tcPr>
            <w:tcW w:w="1418" w:type="dxa"/>
            <w:shd w:val="clear" w:color="auto" w:fill="FFFFFF"/>
          </w:tcPr>
          <w:p w14:paraId="7DB479C8" w14:textId="77777777" w:rsidR="00D02A04" w:rsidRDefault="00D02A04" w:rsidP="00094AEA">
            <w:pPr>
              <w:spacing w:before="40"/>
              <w:jc w:val="center"/>
              <w:rPr>
                <w:rFonts w:cs="Arial"/>
                <w:bCs/>
                <w:sz w:val="20"/>
                <w:szCs w:val="20"/>
                <w:lang w:val="en-US"/>
              </w:rPr>
            </w:pPr>
            <w:r>
              <w:rPr>
                <w:rFonts w:cs="Arial"/>
                <w:bCs/>
                <w:sz w:val="20"/>
                <w:szCs w:val="20"/>
                <w:lang w:val="en-US"/>
              </w:rPr>
              <w:t>School</w:t>
            </w:r>
          </w:p>
          <w:p w14:paraId="0FB0EF79" w14:textId="77777777" w:rsidR="00D02A04" w:rsidRPr="00305C0A" w:rsidRDefault="00D02A04" w:rsidP="00094AEA">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11DFAFC7" w14:textId="77777777" w:rsidR="00D02A04" w:rsidRPr="00305C0A" w:rsidRDefault="00D02A04" w:rsidP="00094AE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4D672F52"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A8F4851"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992" w:type="dxa"/>
            <w:shd w:val="clear" w:color="auto" w:fill="FFFFFF"/>
          </w:tcPr>
          <w:p w14:paraId="35D5F1A4"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BA3EC7A"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Protect</w:t>
            </w:r>
          </w:p>
          <w:p w14:paraId="0AB4049A" w14:textId="77777777" w:rsidR="00D02A04" w:rsidRPr="00305C0A" w:rsidRDefault="00D02A04" w:rsidP="00094AEA">
            <w:pPr>
              <w:spacing w:before="40"/>
              <w:jc w:val="center"/>
              <w:rPr>
                <w:rFonts w:cs="Arial"/>
                <w:bCs/>
                <w:color w:val="000000"/>
                <w:sz w:val="20"/>
                <w:szCs w:val="20"/>
                <w:lang w:val="en-US"/>
              </w:rPr>
            </w:pPr>
            <w:r>
              <w:rPr>
                <w:rFonts w:cs="Arial"/>
                <w:bCs/>
                <w:color w:val="000000"/>
                <w:sz w:val="20"/>
                <w:szCs w:val="20"/>
                <w:lang w:val="en-US"/>
              </w:rPr>
              <w:t>Enhance</w:t>
            </w:r>
          </w:p>
        </w:tc>
      </w:tr>
      <w:tr w:rsidR="00D02A04" w:rsidRPr="00305C0A" w14:paraId="7AA6CC9A" w14:textId="77777777" w:rsidTr="00C7494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C371FB" w14:textId="77777777" w:rsidR="00D02A04" w:rsidRDefault="00D02A04" w:rsidP="00094AEA">
            <w:pPr>
              <w:spacing w:before="40"/>
              <w:jc w:val="center"/>
              <w:rPr>
                <w:rFonts w:cs="Arial"/>
                <w:color w:val="000000"/>
                <w:sz w:val="20"/>
                <w:szCs w:val="20"/>
              </w:rPr>
            </w:pPr>
            <w:r>
              <w:rPr>
                <w:rFonts w:cs="Arial"/>
                <w:color w:val="000000"/>
                <w:sz w:val="20"/>
                <w:szCs w:val="20"/>
              </w:rPr>
              <w:t>-</w:t>
            </w:r>
          </w:p>
        </w:tc>
        <w:tc>
          <w:tcPr>
            <w:tcW w:w="1985" w:type="dxa"/>
            <w:tcBorders>
              <w:top w:val="single" w:sz="4" w:space="0" w:color="auto"/>
              <w:left w:val="nil"/>
              <w:bottom w:val="single" w:sz="4" w:space="0" w:color="auto"/>
              <w:right w:val="nil"/>
            </w:tcBorders>
            <w:shd w:val="clear" w:color="auto" w:fill="auto"/>
          </w:tcPr>
          <w:p w14:paraId="34F8526C" w14:textId="77777777" w:rsidR="00D02A04" w:rsidRPr="00305C0A" w:rsidRDefault="00D02A04" w:rsidP="00094AEA">
            <w:pPr>
              <w:spacing w:before="40"/>
              <w:jc w:val="left"/>
              <w:rPr>
                <w:color w:val="000000"/>
                <w:sz w:val="20"/>
                <w:szCs w:val="20"/>
              </w:rPr>
            </w:pPr>
            <w:r>
              <w:rPr>
                <w:color w:val="000000"/>
                <w:sz w:val="20"/>
                <w:szCs w:val="20"/>
              </w:rPr>
              <w:t>Barton Farm</w:t>
            </w:r>
          </w:p>
        </w:tc>
        <w:tc>
          <w:tcPr>
            <w:tcW w:w="1275" w:type="dxa"/>
            <w:tcBorders>
              <w:top w:val="single" w:sz="4" w:space="0" w:color="auto"/>
            </w:tcBorders>
          </w:tcPr>
          <w:p w14:paraId="357EC177" w14:textId="77777777" w:rsidR="00D02A04" w:rsidRDefault="0089148D" w:rsidP="00094AEA">
            <w:pPr>
              <w:spacing w:before="40"/>
              <w:jc w:val="center"/>
              <w:rPr>
                <w:rFonts w:cs="Arial"/>
                <w:bCs/>
                <w:color w:val="000000"/>
                <w:sz w:val="20"/>
                <w:szCs w:val="20"/>
                <w:lang w:val="en-US"/>
              </w:rPr>
            </w:pPr>
            <w:r>
              <w:rPr>
                <w:rFonts w:cs="Arial"/>
                <w:bCs/>
                <w:color w:val="000000"/>
                <w:sz w:val="20"/>
                <w:szCs w:val="20"/>
                <w:lang w:val="en-US"/>
              </w:rPr>
              <w:t>SO22 6AX</w:t>
            </w:r>
          </w:p>
        </w:tc>
        <w:tc>
          <w:tcPr>
            <w:tcW w:w="947" w:type="dxa"/>
            <w:tcBorders>
              <w:top w:val="single" w:sz="4" w:space="0" w:color="auto"/>
            </w:tcBorders>
            <w:shd w:val="clear" w:color="auto" w:fill="FFFFFF"/>
          </w:tcPr>
          <w:p w14:paraId="5AD0CFF7"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w:t>
            </w:r>
          </w:p>
        </w:tc>
        <w:tc>
          <w:tcPr>
            <w:tcW w:w="1569" w:type="dxa"/>
            <w:shd w:val="clear" w:color="auto" w:fill="FFFFFF"/>
          </w:tcPr>
          <w:p w14:paraId="17C7197D"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w:t>
            </w:r>
          </w:p>
        </w:tc>
        <w:tc>
          <w:tcPr>
            <w:tcW w:w="4051" w:type="dxa"/>
            <w:shd w:val="clear" w:color="auto" w:fill="FFFFFF"/>
          </w:tcPr>
          <w:p w14:paraId="4C299352" w14:textId="77777777" w:rsidR="00D02A04" w:rsidRDefault="00D02A04" w:rsidP="00094AEA">
            <w:pPr>
              <w:spacing w:before="40"/>
              <w:jc w:val="left"/>
              <w:rPr>
                <w:rFonts w:cs="Arial"/>
                <w:color w:val="000000"/>
                <w:sz w:val="20"/>
                <w:szCs w:val="20"/>
                <w:lang w:val="en-US"/>
              </w:rPr>
            </w:pPr>
            <w:r>
              <w:rPr>
                <w:rFonts w:cs="Arial"/>
                <w:color w:val="000000"/>
                <w:sz w:val="20"/>
                <w:szCs w:val="20"/>
                <w:lang w:val="en-US"/>
              </w:rPr>
              <w:t>Plans to create an adult and two youth 11v11 pitches as part of significant housing development.</w:t>
            </w:r>
          </w:p>
        </w:tc>
        <w:tc>
          <w:tcPr>
            <w:tcW w:w="3781" w:type="dxa"/>
            <w:shd w:val="clear" w:color="auto" w:fill="FFFFFF"/>
          </w:tcPr>
          <w:p w14:paraId="7205927E" w14:textId="77777777" w:rsidR="00D02A04" w:rsidRDefault="00D02A04" w:rsidP="00094AEA">
            <w:pPr>
              <w:spacing w:before="40"/>
              <w:jc w:val="left"/>
              <w:rPr>
                <w:rFonts w:eastAsia="Calibri" w:cs="Arial"/>
                <w:sz w:val="20"/>
                <w:szCs w:val="20"/>
              </w:rPr>
            </w:pPr>
            <w:r>
              <w:rPr>
                <w:rFonts w:eastAsia="Calibri" w:cs="Arial"/>
                <w:sz w:val="20"/>
                <w:szCs w:val="20"/>
              </w:rPr>
              <w:t xml:space="preserve">Ensure that pitches are created to an adequate quality and that they are fully accessible to the community. </w:t>
            </w:r>
          </w:p>
        </w:tc>
        <w:tc>
          <w:tcPr>
            <w:tcW w:w="1418" w:type="dxa"/>
            <w:shd w:val="clear" w:color="auto" w:fill="FFFFFF"/>
          </w:tcPr>
          <w:p w14:paraId="5AD1E694" w14:textId="77777777" w:rsidR="00D02A04" w:rsidRDefault="00D02A04" w:rsidP="00094AEA">
            <w:pPr>
              <w:spacing w:before="40"/>
              <w:jc w:val="center"/>
              <w:rPr>
                <w:rFonts w:cs="Arial"/>
                <w:bCs/>
                <w:sz w:val="20"/>
                <w:szCs w:val="20"/>
                <w:lang w:val="en-US"/>
              </w:rPr>
            </w:pPr>
            <w:r>
              <w:rPr>
                <w:rFonts w:cs="Arial"/>
                <w:bCs/>
                <w:sz w:val="20"/>
                <w:szCs w:val="20"/>
                <w:lang w:val="en-US"/>
              </w:rPr>
              <w:t>Local Authority</w:t>
            </w:r>
          </w:p>
          <w:p w14:paraId="4187B0E1" w14:textId="77777777" w:rsidR="00D02A04" w:rsidRDefault="00D02A04" w:rsidP="00094AEA">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D997DE9" w14:textId="77777777" w:rsidR="00D02A04" w:rsidRDefault="00D02A04" w:rsidP="00094AE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548002C6"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w:t>
            </w:r>
          </w:p>
        </w:tc>
        <w:tc>
          <w:tcPr>
            <w:tcW w:w="1276" w:type="dxa"/>
            <w:shd w:val="clear" w:color="auto" w:fill="FFFFFF"/>
          </w:tcPr>
          <w:p w14:paraId="4DF7496F"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w:t>
            </w:r>
          </w:p>
        </w:tc>
        <w:tc>
          <w:tcPr>
            <w:tcW w:w="992" w:type="dxa"/>
            <w:shd w:val="clear" w:color="auto" w:fill="FFFFFF"/>
          </w:tcPr>
          <w:p w14:paraId="22C9098F"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w:t>
            </w:r>
          </w:p>
        </w:tc>
        <w:tc>
          <w:tcPr>
            <w:tcW w:w="1134" w:type="dxa"/>
            <w:shd w:val="clear" w:color="auto" w:fill="FFFFFF"/>
          </w:tcPr>
          <w:p w14:paraId="15806B73" w14:textId="77777777" w:rsidR="00D02A04" w:rsidRDefault="00D02A04" w:rsidP="00094AEA">
            <w:pPr>
              <w:spacing w:before="40"/>
              <w:jc w:val="center"/>
              <w:rPr>
                <w:rFonts w:cs="Arial"/>
                <w:bCs/>
                <w:color w:val="000000"/>
                <w:sz w:val="20"/>
                <w:szCs w:val="20"/>
                <w:lang w:val="en-US"/>
              </w:rPr>
            </w:pPr>
            <w:r>
              <w:rPr>
                <w:rFonts w:cs="Arial"/>
                <w:bCs/>
                <w:color w:val="000000"/>
                <w:sz w:val="20"/>
                <w:szCs w:val="20"/>
                <w:lang w:val="en-US"/>
              </w:rPr>
              <w:t>Provide</w:t>
            </w:r>
          </w:p>
        </w:tc>
      </w:tr>
    </w:tbl>
    <w:p w14:paraId="6C042821" w14:textId="77777777" w:rsidR="001D4A5B" w:rsidRPr="00A4148D" w:rsidRDefault="001D4A5B" w:rsidP="001D4A5B">
      <w:pPr>
        <w:rPr>
          <w:rFonts w:cs="Arial"/>
          <w:highlight w:val="yellow"/>
        </w:rPr>
      </w:pPr>
    </w:p>
    <w:p w14:paraId="76846150" w14:textId="77777777" w:rsidR="002F58A6" w:rsidRDefault="002F58A6">
      <w:pPr>
        <w:rPr>
          <w:rFonts w:cs="Arial"/>
          <w:b/>
        </w:rPr>
      </w:pPr>
      <w:r>
        <w:rPr>
          <w:rFonts w:cs="Arial"/>
          <w:b/>
        </w:rPr>
        <w:br w:type="page"/>
      </w:r>
    </w:p>
    <w:p w14:paraId="4F96267C" w14:textId="77777777" w:rsidR="001F44A4" w:rsidRDefault="001F44A4" w:rsidP="00DC070C">
      <w:pPr>
        <w:ind w:right="-45"/>
        <w:rPr>
          <w:rFonts w:cs="Arial"/>
          <w:b/>
        </w:rPr>
        <w:sectPr w:rsidR="001F44A4" w:rsidSect="001F44A4">
          <w:headerReference w:type="default" r:id="rId29"/>
          <w:footerReference w:type="default" r:id="rId30"/>
          <w:pgSz w:w="23808" w:h="16840" w:orient="landscape" w:code="8"/>
          <w:pgMar w:top="2155" w:right="1440" w:bottom="1440" w:left="1440" w:header="720" w:footer="578" w:gutter="0"/>
          <w:cols w:space="720"/>
        </w:sectPr>
      </w:pPr>
    </w:p>
    <w:p w14:paraId="4E4F3697" w14:textId="77777777" w:rsidR="00DC070C" w:rsidRPr="00157478" w:rsidRDefault="009C5552" w:rsidP="00DC070C">
      <w:pPr>
        <w:ind w:right="-45"/>
        <w:rPr>
          <w:rFonts w:cs="Arial"/>
        </w:rPr>
      </w:pPr>
      <w:r w:rsidRPr="00157478">
        <w:rPr>
          <w:rFonts w:cs="Arial"/>
          <w:b/>
        </w:rPr>
        <w:lastRenderedPageBreak/>
        <w:t>SOUTH</w:t>
      </w:r>
      <w:r w:rsidR="00A4148D" w:rsidRPr="00157478">
        <w:rPr>
          <w:rFonts w:cs="Arial"/>
          <w:b/>
        </w:rPr>
        <w:t xml:space="preserve"> ANALYSIS AREA</w:t>
      </w:r>
    </w:p>
    <w:p w14:paraId="4FEE2D00" w14:textId="77777777" w:rsidR="00DC070C" w:rsidRDefault="00DC070C" w:rsidP="00DC070C">
      <w:pPr>
        <w:spacing w:before="40"/>
        <w:jc w:val="center"/>
        <w:rPr>
          <w:rFonts w:cs="Arial"/>
          <w:b/>
          <w:bCs/>
          <w:color w:val="000000"/>
          <w:sz w:val="20"/>
          <w:szCs w:val="20"/>
          <w:highlight w:val="yellow"/>
          <w:lang w:val="en-US"/>
        </w:rPr>
      </w:pPr>
    </w:p>
    <w:tbl>
      <w:tblPr>
        <w:tblW w:w="49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548"/>
        <w:gridCol w:w="16"/>
        <w:gridCol w:w="2831"/>
        <w:gridCol w:w="3122"/>
      </w:tblGrid>
      <w:tr w:rsidR="00A9612E" w:rsidRPr="00A4148D" w14:paraId="56285D70" w14:textId="77777777" w:rsidTr="00184A17">
        <w:trPr>
          <w:tblHeader/>
        </w:trPr>
        <w:tc>
          <w:tcPr>
            <w:tcW w:w="858" w:type="pct"/>
            <w:tcBorders>
              <w:top w:val="single" w:sz="4" w:space="0" w:color="000000"/>
              <w:left w:val="single" w:sz="4" w:space="0" w:color="000000"/>
              <w:bottom w:val="single" w:sz="4" w:space="0" w:color="000000"/>
              <w:right w:val="single" w:sz="4" w:space="0" w:color="000000"/>
            </w:tcBorders>
            <w:shd w:val="clear" w:color="auto" w:fill="DBE5F1"/>
            <w:hideMark/>
          </w:tcPr>
          <w:p w14:paraId="7F413349" w14:textId="77777777" w:rsidR="00A9612E" w:rsidRPr="000B720A" w:rsidRDefault="00A9612E" w:rsidP="00D25440">
            <w:pPr>
              <w:spacing w:before="40"/>
              <w:jc w:val="left"/>
              <w:rPr>
                <w:b/>
                <w:color w:val="000000"/>
                <w:sz w:val="20"/>
                <w:szCs w:val="20"/>
              </w:rPr>
            </w:pPr>
            <w:r w:rsidRPr="000B720A">
              <w:rPr>
                <w:b/>
                <w:color w:val="000000"/>
                <w:sz w:val="20"/>
                <w:szCs w:val="20"/>
              </w:rPr>
              <w:t>Sport</w:t>
            </w:r>
          </w:p>
        </w:tc>
        <w:tc>
          <w:tcPr>
            <w:tcW w:w="853" w:type="pct"/>
            <w:tcBorders>
              <w:top w:val="single" w:sz="4" w:space="0" w:color="000000"/>
              <w:left w:val="single" w:sz="4" w:space="0" w:color="000000"/>
              <w:bottom w:val="single" w:sz="4" w:space="0" w:color="000000"/>
              <w:right w:val="single" w:sz="4" w:space="0" w:color="000000"/>
            </w:tcBorders>
            <w:shd w:val="clear" w:color="auto" w:fill="DBE5F1"/>
          </w:tcPr>
          <w:p w14:paraId="03597301" w14:textId="77777777" w:rsidR="00A9612E" w:rsidRPr="000B720A" w:rsidRDefault="00A9612E" w:rsidP="00D25440">
            <w:pPr>
              <w:spacing w:before="40"/>
              <w:jc w:val="left"/>
              <w:rPr>
                <w:b/>
                <w:color w:val="000000"/>
                <w:sz w:val="20"/>
                <w:szCs w:val="20"/>
              </w:rPr>
            </w:pPr>
            <w:r w:rsidRPr="000B720A">
              <w:rPr>
                <w:b/>
                <w:color w:val="000000"/>
                <w:sz w:val="20"/>
                <w:szCs w:val="20"/>
              </w:rPr>
              <w:t>Analysis area</w:t>
            </w:r>
          </w:p>
        </w:tc>
        <w:tc>
          <w:tcPr>
            <w:tcW w:w="1569"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99DAE07" w14:textId="77777777" w:rsidR="00A9612E" w:rsidRPr="000B720A" w:rsidRDefault="00A9612E" w:rsidP="00D25440">
            <w:pPr>
              <w:spacing w:before="40"/>
              <w:jc w:val="left"/>
              <w:rPr>
                <w:b/>
                <w:color w:val="000000"/>
                <w:sz w:val="20"/>
                <w:szCs w:val="20"/>
              </w:rPr>
            </w:pPr>
            <w:r w:rsidRPr="000B720A">
              <w:rPr>
                <w:b/>
                <w:color w:val="000000"/>
                <w:sz w:val="20"/>
                <w:szCs w:val="20"/>
              </w:rPr>
              <w:t>Current picture</w:t>
            </w:r>
            <w:r w:rsidR="008E056E">
              <w:rPr>
                <w:b/>
                <w:color w:val="000000"/>
                <w:sz w:val="20"/>
                <w:szCs w:val="20"/>
              </w:rPr>
              <w:t xml:space="preserve"> (2018)</w:t>
            </w:r>
            <w:r>
              <w:rPr>
                <w:rStyle w:val="FootnoteReference"/>
                <w:b/>
                <w:color w:val="000000"/>
                <w:sz w:val="20"/>
                <w:szCs w:val="20"/>
              </w:rPr>
              <w:footnoteReference w:id="21"/>
            </w:r>
          </w:p>
        </w:tc>
        <w:tc>
          <w:tcPr>
            <w:tcW w:w="1720" w:type="pct"/>
            <w:tcBorders>
              <w:top w:val="single" w:sz="4" w:space="0" w:color="000000"/>
              <w:left w:val="single" w:sz="4" w:space="0" w:color="000000"/>
              <w:bottom w:val="single" w:sz="4" w:space="0" w:color="000000"/>
              <w:right w:val="single" w:sz="4" w:space="0" w:color="000000"/>
            </w:tcBorders>
            <w:shd w:val="clear" w:color="auto" w:fill="DBE5F1"/>
          </w:tcPr>
          <w:p w14:paraId="512A1304" w14:textId="77777777" w:rsidR="00A9612E" w:rsidRPr="000B720A" w:rsidRDefault="00A9612E" w:rsidP="00D25440">
            <w:pPr>
              <w:spacing w:before="40"/>
              <w:jc w:val="left"/>
              <w:rPr>
                <w:b/>
                <w:color w:val="000000"/>
                <w:sz w:val="20"/>
                <w:szCs w:val="20"/>
              </w:rPr>
            </w:pPr>
            <w:r w:rsidRPr="000B720A">
              <w:rPr>
                <w:b/>
                <w:color w:val="000000"/>
                <w:sz w:val="20"/>
                <w:szCs w:val="20"/>
              </w:rPr>
              <w:t>Future demand (2031)</w:t>
            </w:r>
            <w:r w:rsidRPr="000B720A">
              <w:rPr>
                <w:rStyle w:val="FootnoteReference"/>
                <w:b/>
                <w:color w:val="000000"/>
                <w:sz w:val="20"/>
                <w:szCs w:val="20"/>
              </w:rPr>
              <w:footnoteReference w:id="22"/>
            </w:r>
            <w:r>
              <w:rPr>
                <w:rStyle w:val="FootnoteReference"/>
                <w:b/>
                <w:color w:val="000000"/>
                <w:sz w:val="20"/>
                <w:szCs w:val="20"/>
              </w:rPr>
              <w:t xml:space="preserve"> </w:t>
            </w:r>
            <w:r>
              <w:rPr>
                <w:rStyle w:val="FootnoteReference"/>
                <w:b/>
                <w:color w:val="000000"/>
                <w:sz w:val="20"/>
                <w:szCs w:val="20"/>
              </w:rPr>
              <w:footnoteReference w:id="23"/>
            </w:r>
          </w:p>
        </w:tc>
      </w:tr>
      <w:tr w:rsidR="00A9612E" w:rsidRPr="00A4148D" w14:paraId="582F1954" w14:textId="77777777" w:rsidTr="00184A17">
        <w:trPr>
          <w:trHeight w:val="672"/>
        </w:trPr>
        <w:tc>
          <w:tcPr>
            <w:tcW w:w="858" w:type="pct"/>
            <w:tcBorders>
              <w:left w:val="single" w:sz="4" w:space="0" w:color="000000"/>
              <w:right w:val="single" w:sz="4" w:space="0" w:color="000000"/>
            </w:tcBorders>
          </w:tcPr>
          <w:p w14:paraId="65957B7C"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Football</w:t>
            </w:r>
          </w:p>
        </w:tc>
        <w:tc>
          <w:tcPr>
            <w:tcW w:w="853" w:type="pct"/>
            <w:tcBorders>
              <w:top w:val="single" w:sz="4" w:space="0" w:color="000000"/>
              <w:left w:val="single" w:sz="4" w:space="0" w:color="000000"/>
              <w:right w:val="single" w:sz="4" w:space="0" w:color="000000"/>
            </w:tcBorders>
          </w:tcPr>
          <w:p w14:paraId="32AF302B" w14:textId="77777777" w:rsidR="00A9612E" w:rsidRPr="00FA38E0" w:rsidRDefault="00A9612E" w:rsidP="00D25440">
            <w:pPr>
              <w:spacing w:before="40"/>
              <w:jc w:val="left"/>
              <w:rPr>
                <w:color w:val="000000"/>
                <w:sz w:val="20"/>
                <w:szCs w:val="20"/>
              </w:rPr>
            </w:pPr>
            <w:r w:rsidRPr="00FA38E0">
              <w:rPr>
                <w:color w:val="000000"/>
                <w:sz w:val="20"/>
                <w:szCs w:val="20"/>
              </w:rPr>
              <w:t>South</w:t>
            </w:r>
          </w:p>
        </w:tc>
        <w:tc>
          <w:tcPr>
            <w:tcW w:w="1569" w:type="pct"/>
            <w:gridSpan w:val="2"/>
            <w:tcBorders>
              <w:top w:val="single" w:sz="4" w:space="0" w:color="000000"/>
              <w:left w:val="single" w:sz="4" w:space="0" w:color="000000"/>
              <w:right w:val="single" w:sz="4" w:space="0" w:color="000000"/>
            </w:tcBorders>
          </w:tcPr>
          <w:p w14:paraId="05D7BF96" w14:textId="77777777" w:rsidR="00FA38E0" w:rsidRPr="00FA38E0" w:rsidRDefault="00A9612E" w:rsidP="00FA38E0">
            <w:pPr>
              <w:pStyle w:val="ListParagraph"/>
              <w:numPr>
                <w:ilvl w:val="0"/>
                <w:numId w:val="35"/>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 xml:space="preserve">Spare capacity of </w:t>
            </w:r>
            <w:r w:rsidR="00184A17" w:rsidRPr="00FA38E0">
              <w:rPr>
                <w:rFonts w:eastAsia="Calibri" w:cs="Arial"/>
                <w:color w:val="000000" w:themeColor="text1"/>
                <w:sz w:val="20"/>
                <w:szCs w:val="20"/>
              </w:rPr>
              <w:t>eight adult</w:t>
            </w:r>
            <w:r w:rsidRPr="00FA38E0">
              <w:rPr>
                <w:rFonts w:eastAsia="Calibri" w:cs="Arial"/>
                <w:color w:val="000000" w:themeColor="text1"/>
                <w:sz w:val="20"/>
                <w:szCs w:val="20"/>
              </w:rPr>
              <w:t>, four youth 11v11, 1.5 youth 9v9</w:t>
            </w:r>
            <w:r w:rsidR="00FA38E0" w:rsidRPr="00FA38E0">
              <w:rPr>
                <w:rFonts w:eastAsia="Calibri" w:cs="Arial"/>
                <w:color w:val="000000" w:themeColor="text1"/>
                <w:sz w:val="20"/>
                <w:szCs w:val="20"/>
              </w:rPr>
              <w:t xml:space="preserve"> and four mini 7v7 match equivalent sessions. </w:t>
            </w:r>
          </w:p>
          <w:p w14:paraId="40DD886D" w14:textId="77777777" w:rsidR="00A9612E" w:rsidRPr="00FA38E0" w:rsidRDefault="00A9612E" w:rsidP="00FA38E0">
            <w:pPr>
              <w:pStyle w:val="ListParagraph"/>
              <w:numPr>
                <w:ilvl w:val="0"/>
                <w:numId w:val="35"/>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Mini 5v5</w:t>
            </w:r>
            <w:r w:rsidR="00FA38E0" w:rsidRPr="00FA38E0">
              <w:rPr>
                <w:rFonts w:eastAsia="Calibri" w:cs="Arial"/>
                <w:color w:val="000000" w:themeColor="text1"/>
                <w:sz w:val="20"/>
                <w:szCs w:val="20"/>
              </w:rPr>
              <w:t xml:space="preserve"> pitches</w:t>
            </w:r>
            <w:r w:rsidRPr="00FA38E0">
              <w:rPr>
                <w:rFonts w:eastAsia="Calibri" w:cs="Arial"/>
                <w:color w:val="000000" w:themeColor="text1"/>
                <w:sz w:val="20"/>
                <w:szCs w:val="20"/>
              </w:rPr>
              <w:t xml:space="preserve"> at capacity. </w:t>
            </w:r>
          </w:p>
        </w:tc>
        <w:tc>
          <w:tcPr>
            <w:tcW w:w="1720" w:type="pct"/>
            <w:tcBorders>
              <w:top w:val="single" w:sz="4" w:space="0" w:color="000000"/>
              <w:left w:val="single" w:sz="4" w:space="0" w:color="000000"/>
              <w:right w:val="single" w:sz="4" w:space="0" w:color="000000"/>
            </w:tcBorders>
          </w:tcPr>
          <w:p w14:paraId="0DC79A83" w14:textId="77777777" w:rsidR="00A9612E" w:rsidRPr="00FA38E0" w:rsidRDefault="00A9612E" w:rsidP="00D25440">
            <w:pPr>
              <w:pStyle w:val="ListParagraph"/>
              <w:numPr>
                <w:ilvl w:val="0"/>
                <w:numId w:val="36"/>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Spare capacity of seven adult</w:t>
            </w:r>
            <w:r w:rsidR="00FA38E0" w:rsidRPr="00FA38E0">
              <w:rPr>
                <w:rFonts w:eastAsia="Calibri" w:cs="Arial"/>
                <w:color w:val="000000" w:themeColor="text1"/>
                <w:sz w:val="20"/>
                <w:szCs w:val="20"/>
              </w:rPr>
              <w:t xml:space="preserve"> and 4.5 mini 7v7 match equivalent sessions. </w:t>
            </w:r>
          </w:p>
          <w:p w14:paraId="3D7F500F" w14:textId="77777777" w:rsidR="00A9612E" w:rsidRPr="00FA38E0" w:rsidRDefault="00A9612E" w:rsidP="00FA38E0">
            <w:pPr>
              <w:pStyle w:val="ListParagraph"/>
              <w:numPr>
                <w:ilvl w:val="0"/>
                <w:numId w:val="36"/>
              </w:numPr>
              <w:spacing w:before="40"/>
              <w:contextualSpacing w:val="0"/>
              <w:jc w:val="left"/>
              <w:rPr>
                <w:rFonts w:eastAsia="Calibri" w:cs="Arial"/>
                <w:color w:val="000000" w:themeColor="text1"/>
                <w:sz w:val="20"/>
                <w:szCs w:val="20"/>
              </w:rPr>
            </w:pPr>
            <w:r w:rsidRPr="00FA38E0">
              <w:rPr>
                <w:rFonts w:eastAsia="Calibri" w:cs="Arial"/>
                <w:color w:val="000000" w:themeColor="text1"/>
                <w:sz w:val="20"/>
                <w:szCs w:val="20"/>
              </w:rPr>
              <w:t>Shortfall of two</w:t>
            </w:r>
            <w:r w:rsidR="00E90EBF" w:rsidRPr="00FA38E0">
              <w:rPr>
                <w:rFonts w:eastAsia="Calibri" w:cs="Arial"/>
                <w:color w:val="000000" w:themeColor="text1"/>
                <w:sz w:val="20"/>
                <w:szCs w:val="20"/>
              </w:rPr>
              <w:t xml:space="preserve"> </w:t>
            </w:r>
            <w:r w:rsidRPr="00FA38E0">
              <w:rPr>
                <w:rFonts w:eastAsia="Calibri" w:cs="Arial"/>
                <w:color w:val="000000" w:themeColor="text1"/>
                <w:sz w:val="20"/>
                <w:szCs w:val="20"/>
              </w:rPr>
              <w:t>youth 11v11</w:t>
            </w:r>
            <w:r w:rsidR="00FA38E0" w:rsidRPr="00FA38E0">
              <w:rPr>
                <w:rFonts w:eastAsia="Calibri" w:cs="Arial"/>
                <w:color w:val="000000" w:themeColor="text1"/>
                <w:sz w:val="20"/>
                <w:szCs w:val="20"/>
              </w:rPr>
              <w:t xml:space="preserve">, one youth 9v9 and one mini 5v5 match equivalent session. </w:t>
            </w:r>
            <w:r w:rsidRPr="00FA38E0">
              <w:rPr>
                <w:rFonts w:eastAsia="Calibri" w:cs="Arial"/>
                <w:color w:val="000000" w:themeColor="text1"/>
                <w:sz w:val="20"/>
                <w:szCs w:val="20"/>
              </w:rPr>
              <w:t xml:space="preserve"> </w:t>
            </w:r>
          </w:p>
        </w:tc>
      </w:tr>
      <w:tr w:rsidR="00A9612E" w:rsidRPr="00A4148D" w14:paraId="408DDB71" w14:textId="77777777" w:rsidTr="00184A17">
        <w:trPr>
          <w:trHeight w:val="181"/>
        </w:trPr>
        <w:tc>
          <w:tcPr>
            <w:tcW w:w="858" w:type="pct"/>
            <w:tcBorders>
              <w:left w:val="single" w:sz="4" w:space="0" w:color="000000"/>
              <w:right w:val="single" w:sz="4" w:space="0" w:color="000000"/>
            </w:tcBorders>
          </w:tcPr>
          <w:p w14:paraId="21EB891A"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3G pitches</w:t>
            </w:r>
          </w:p>
        </w:tc>
        <w:tc>
          <w:tcPr>
            <w:tcW w:w="862" w:type="pct"/>
            <w:gridSpan w:val="2"/>
            <w:tcBorders>
              <w:top w:val="single" w:sz="4" w:space="0" w:color="000000"/>
              <w:left w:val="single" w:sz="4" w:space="0" w:color="000000"/>
              <w:right w:val="single" w:sz="4" w:space="0" w:color="000000"/>
            </w:tcBorders>
          </w:tcPr>
          <w:p w14:paraId="63F77F43" w14:textId="77777777" w:rsidR="00A9612E" w:rsidRPr="00FA38E0" w:rsidRDefault="00A9612E" w:rsidP="00D25440">
            <w:pPr>
              <w:spacing w:before="40"/>
              <w:jc w:val="left"/>
              <w:rPr>
                <w:color w:val="000000"/>
                <w:sz w:val="20"/>
                <w:szCs w:val="20"/>
              </w:rPr>
            </w:pPr>
            <w:r w:rsidRPr="00FA38E0">
              <w:rPr>
                <w:color w:val="000000"/>
                <w:sz w:val="20"/>
                <w:szCs w:val="20"/>
              </w:rPr>
              <w:t>South</w:t>
            </w:r>
          </w:p>
        </w:tc>
        <w:tc>
          <w:tcPr>
            <w:tcW w:w="1560" w:type="pct"/>
            <w:tcBorders>
              <w:top w:val="single" w:sz="4" w:space="0" w:color="000000"/>
              <w:left w:val="single" w:sz="4" w:space="0" w:color="000000"/>
              <w:right w:val="single" w:sz="4" w:space="0" w:color="000000"/>
            </w:tcBorders>
          </w:tcPr>
          <w:p w14:paraId="28DA1EDC"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Shortfall of two full size 3G pitches. </w:t>
            </w:r>
          </w:p>
        </w:tc>
        <w:tc>
          <w:tcPr>
            <w:tcW w:w="1720" w:type="pct"/>
            <w:tcBorders>
              <w:top w:val="single" w:sz="4" w:space="0" w:color="000000"/>
              <w:left w:val="single" w:sz="4" w:space="0" w:color="000000"/>
              <w:right w:val="single" w:sz="4" w:space="0" w:color="000000"/>
            </w:tcBorders>
            <w:shd w:val="clear" w:color="auto" w:fill="auto"/>
          </w:tcPr>
          <w:p w14:paraId="52DE9884"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Shortfall of two full size 3G pitches.</w:t>
            </w:r>
          </w:p>
        </w:tc>
      </w:tr>
      <w:tr w:rsidR="00A9612E" w:rsidRPr="00A4148D" w14:paraId="2E8185DB"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1D284F93" w14:textId="77777777" w:rsidR="00A9612E" w:rsidRPr="00FA38E0" w:rsidRDefault="00A9612E" w:rsidP="00D25440">
            <w:pPr>
              <w:pStyle w:val="ListParagraph"/>
              <w:spacing w:before="40"/>
              <w:ind w:left="360"/>
              <w:contextualSpacing w:val="0"/>
              <w:jc w:val="left"/>
              <w:rPr>
                <w:color w:val="000000" w:themeColor="text1"/>
                <w:sz w:val="20"/>
                <w:szCs w:val="20"/>
              </w:rPr>
            </w:pPr>
          </w:p>
        </w:tc>
      </w:tr>
      <w:tr w:rsidR="00A9612E" w:rsidRPr="00A4148D" w14:paraId="47A18C5E" w14:textId="77777777" w:rsidTr="00184A17">
        <w:trPr>
          <w:cantSplit/>
        </w:trPr>
        <w:tc>
          <w:tcPr>
            <w:tcW w:w="858" w:type="pct"/>
            <w:tcBorders>
              <w:left w:val="single" w:sz="4" w:space="0" w:color="000000"/>
              <w:right w:val="single" w:sz="4" w:space="0" w:color="000000"/>
            </w:tcBorders>
          </w:tcPr>
          <w:p w14:paraId="39F8F907"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Cricket</w:t>
            </w:r>
          </w:p>
        </w:tc>
        <w:tc>
          <w:tcPr>
            <w:tcW w:w="862" w:type="pct"/>
            <w:gridSpan w:val="2"/>
            <w:tcBorders>
              <w:top w:val="single" w:sz="4" w:space="0" w:color="000000"/>
              <w:left w:val="single" w:sz="4" w:space="0" w:color="000000"/>
              <w:bottom w:val="single" w:sz="4" w:space="0" w:color="000000"/>
              <w:right w:val="single" w:sz="4" w:space="0" w:color="000000"/>
            </w:tcBorders>
          </w:tcPr>
          <w:p w14:paraId="1F764C8C" w14:textId="77777777" w:rsidR="00A9612E" w:rsidRPr="00FA38E0" w:rsidRDefault="00A9612E" w:rsidP="00D25440">
            <w:pPr>
              <w:spacing w:before="40"/>
              <w:jc w:val="left"/>
              <w:rPr>
                <w:color w:val="000000"/>
                <w:sz w:val="20"/>
                <w:szCs w:val="20"/>
              </w:rPr>
            </w:pPr>
            <w:r w:rsidRPr="00FA38E0">
              <w:rPr>
                <w:color w:val="000000"/>
                <w:sz w:val="20"/>
                <w:szCs w:val="20"/>
              </w:rPr>
              <w:t>South</w:t>
            </w:r>
          </w:p>
        </w:tc>
        <w:tc>
          <w:tcPr>
            <w:tcW w:w="1560" w:type="pct"/>
            <w:tcBorders>
              <w:top w:val="single" w:sz="4" w:space="0" w:color="000000"/>
              <w:left w:val="single" w:sz="4" w:space="0" w:color="000000"/>
              <w:bottom w:val="single" w:sz="4" w:space="0" w:color="000000"/>
              <w:right w:val="single" w:sz="4" w:space="0" w:color="000000"/>
            </w:tcBorders>
          </w:tcPr>
          <w:p w14:paraId="186369E2"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Spare capacity of 187 match</w:t>
            </w:r>
            <w:r w:rsidR="00FA38E0" w:rsidRPr="00FA38E0">
              <w:rPr>
                <w:color w:val="000000" w:themeColor="text1"/>
                <w:sz w:val="20"/>
                <w:szCs w:val="20"/>
              </w:rPr>
              <w:t xml:space="preserve"> equivalent sessions</w:t>
            </w:r>
            <w:r w:rsidRPr="00FA38E0">
              <w:rPr>
                <w:color w:val="000000" w:themeColor="text1"/>
                <w:sz w:val="20"/>
                <w:szCs w:val="20"/>
              </w:rPr>
              <w:t xml:space="preserve"> per season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38E1C078"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Spare capacity of 187 match </w:t>
            </w:r>
            <w:r w:rsidR="00FA38E0" w:rsidRPr="00FA38E0">
              <w:rPr>
                <w:color w:val="000000" w:themeColor="text1"/>
                <w:sz w:val="20"/>
                <w:szCs w:val="20"/>
              </w:rPr>
              <w:t xml:space="preserve">equivalent </w:t>
            </w:r>
            <w:r w:rsidRPr="00FA38E0">
              <w:rPr>
                <w:color w:val="000000" w:themeColor="text1"/>
                <w:sz w:val="20"/>
                <w:szCs w:val="20"/>
              </w:rPr>
              <w:t xml:space="preserve">sessions per season </w:t>
            </w:r>
          </w:p>
        </w:tc>
      </w:tr>
      <w:tr w:rsidR="00A9612E" w:rsidRPr="00A4148D" w14:paraId="688EC741"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1B92C4A6" w14:textId="77777777" w:rsidR="00A9612E" w:rsidRPr="00FA38E0" w:rsidRDefault="00A9612E" w:rsidP="00D25440">
            <w:pPr>
              <w:pStyle w:val="ListParagraph"/>
              <w:spacing w:before="40"/>
              <w:ind w:left="360"/>
              <w:contextualSpacing w:val="0"/>
              <w:jc w:val="left"/>
              <w:rPr>
                <w:color w:val="000000" w:themeColor="text1"/>
                <w:sz w:val="20"/>
                <w:szCs w:val="20"/>
              </w:rPr>
            </w:pPr>
          </w:p>
        </w:tc>
      </w:tr>
      <w:tr w:rsidR="00A9612E" w:rsidRPr="00A4148D" w14:paraId="1B65F4D1" w14:textId="77777777" w:rsidTr="00184A17">
        <w:trPr>
          <w:cantSplit/>
        </w:trPr>
        <w:tc>
          <w:tcPr>
            <w:tcW w:w="858" w:type="pct"/>
            <w:tcBorders>
              <w:left w:val="single" w:sz="4" w:space="0" w:color="000000"/>
              <w:right w:val="single" w:sz="4" w:space="0" w:color="000000"/>
            </w:tcBorders>
          </w:tcPr>
          <w:p w14:paraId="487EF63C"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Rugby Union</w:t>
            </w:r>
          </w:p>
        </w:tc>
        <w:tc>
          <w:tcPr>
            <w:tcW w:w="862" w:type="pct"/>
            <w:gridSpan w:val="2"/>
            <w:tcBorders>
              <w:top w:val="single" w:sz="4" w:space="0" w:color="000000"/>
              <w:left w:val="single" w:sz="4" w:space="0" w:color="000000"/>
              <w:bottom w:val="single" w:sz="4" w:space="0" w:color="000000"/>
              <w:right w:val="single" w:sz="4" w:space="0" w:color="000000"/>
            </w:tcBorders>
          </w:tcPr>
          <w:p w14:paraId="49B92BAC" w14:textId="77777777" w:rsidR="00A9612E" w:rsidRPr="00FA38E0" w:rsidRDefault="00A9612E" w:rsidP="00D25440">
            <w:pPr>
              <w:spacing w:before="40"/>
              <w:jc w:val="left"/>
              <w:rPr>
                <w:color w:val="000000"/>
                <w:sz w:val="20"/>
                <w:szCs w:val="20"/>
              </w:rPr>
            </w:pPr>
            <w:r w:rsidRPr="00FA38E0">
              <w:rPr>
                <w:color w:val="000000"/>
                <w:sz w:val="20"/>
                <w:szCs w:val="20"/>
              </w:rPr>
              <w:t>South</w:t>
            </w:r>
          </w:p>
        </w:tc>
        <w:tc>
          <w:tcPr>
            <w:tcW w:w="1560" w:type="pct"/>
            <w:tcBorders>
              <w:top w:val="single" w:sz="4" w:space="0" w:color="000000"/>
              <w:left w:val="single" w:sz="4" w:space="0" w:color="000000"/>
              <w:bottom w:val="single" w:sz="4" w:space="0" w:color="000000"/>
              <w:right w:val="single" w:sz="4" w:space="0" w:color="000000"/>
            </w:tcBorders>
          </w:tcPr>
          <w:p w14:paraId="5FCD3116"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No existing demand.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5DE0FD65"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No future demand.  </w:t>
            </w:r>
          </w:p>
        </w:tc>
      </w:tr>
      <w:tr w:rsidR="00A9612E" w:rsidRPr="00A4148D" w14:paraId="5BDF8E59"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316DC9B2" w14:textId="77777777" w:rsidR="00A9612E" w:rsidRPr="00FA38E0" w:rsidRDefault="00A9612E" w:rsidP="00D25440">
            <w:pPr>
              <w:pStyle w:val="ListParagraph"/>
              <w:spacing w:before="40"/>
              <w:ind w:left="360"/>
              <w:contextualSpacing w:val="0"/>
              <w:jc w:val="left"/>
              <w:rPr>
                <w:color w:val="000000" w:themeColor="text1"/>
                <w:sz w:val="20"/>
                <w:szCs w:val="20"/>
              </w:rPr>
            </w:pPr>
          </w:p>
        </w:tc>
      </w:tr>
      <w:tr w:rsidR="00A9612E" w:rsidRPr="00A4148D" w14:paraId="679EC5E0" w14:textId="77777777" w:rsidTr="00184A17">
        <w:trPr>
          <w:cantSplit/>
        </w:trPr>
        <w:tc>
          <w:tcPr>
            <w:tcW w:w="858" w:type="pct"/>
            <w:tcBorders>
              <w:left w:val="single" w:sz="4" w:space="0" w:color="000000"/>
              <w:right w:val="single" w:sz="4" w:space="0" w:color="000000"/>
            </w:tcBorders>
          </w:tcPr>
          <w:p w14:paraId="2A64E09F"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Hockey</w:t>
            </w:r>
          </w:p>
        </w:tc>
        <w:tc>
          <w:tcPr>
            <w:tcW w:w="862" w:type="pct"/>
            <w:gridSpan w:val="2"/>
            <w:tcBorders>
              <w:top w:val="single" w:sz="4" w:space="0" w:color="000000"/>
              <w:left w:val="single" w:sz="4" w:space="0" w:color="000000"/>
              <w:bottom w:val="single" w:sz="4" w:space="0" w:color="000000"/>
              <w:right w:val="single" w:sz="4" w:space="0" w:color="000000"/>
            </w:tcBorders>
          </w:tcPr>
          <w:p w14:paraId="7B0A0A00" w14:textId="77777777" w:rsidR="00A9612E" w:rsidRPr="00FA38E0" w:rsidRDefault="00A9612E" w:rsidP="00D25440">
            <w:pPr>
              <w:spacing w:before="40"/>
              <w:jc w:val="left"/>
              <w:rPr>
                <w:color w:val="000000"/>
                <w:sz w:val="20"/>
                <w:szCs w:val="20"/>
              </w:rPr>
            </w:pPr>
            <w:r w:rsidRPr="00FA38E0">
              <w:rPr>
                <w:color w:val="000000"/>
                <w:sz w:val="20"/>
                <w:szCs w:val="20"/>
              </w:rPr>
              <w:t>South</w:t>
            </w:r>
          </w:p>
        </w:tc>
        <w:tc>
          <w:tcPr>
            <w:tcW w:w="1560" w:type="pct"/>
            <w:tcBorders>
              <w:top w:val="single" w:sz="4" w:space="0" w:color="000000"/>
              <w:left w:val="single" w:sz="4" w:space="0" w:color="000000"/>
              <w:bottom w:val="single" w:sz="4" w:space="0" w:color="000000"/>
              <w:right w:val="single" w:sz="4" w:space="0" w:color="000000"/>
            </w:tcBorders>
          </w:tcPr>
          <w:p w14:paraId="4B2EA4D3"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No existing demand.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57761209"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No future demand.  </w:t>
            </w:r>
          </w:p>
        </w:tc>
      </w:tr>
      <w:tr w:rsidR="00A9612E" w:rsidRPr="00A4148D" w14:paraId="6D271910" w14:textId="77777777" w:rsidTr="00184A17">
        <w:trPr>
          <w:cantSplit/>
        </w:trPr>
        <w:tc>
          <w:tcPr>
            <w:tcW w:w="5000" w:type="pct"/>
            <w:gridSpan w:val="5"/>
            <w:tcBorders>
              <w:left w:val="single" w:sz="4" w:space="0" w:color="000000"/>
              <w:right w:val="single" w:sz="4" w:space="0" w:color="000000"/>
            </w:tcBorders>
            <w:shd w:val="clear" w:color="auto" w:fill="DBE5F1" w:themeFill="accent1" w:themeFillTint="33"/>
          </w:tcPr>
          <w:p w14:paraId="5119FDB6" w14:textId="77777777" w:rsidR="00A9612E" w:rsidRPr="00FA38E0" w:rsidRDefault="00A9612E" w:rsidP="00D25440">
            <w:pPr>
              <w:pStyle w:val="ListParagraph"/>
              <w:spacing w:before="40"/>
              <w:ind w:left="360"/>
              <w:contextualSpacing w:val="0"/>
              <w:jc w:val="left"/>
              <w:rPr>
                <w:color w:val="000000" w:themeColor="text1"/>
                <w:sz w:val="20"/>
                <w:szCs w:val="20"/>
              </w:rPr>
            </w:pPr>
          </w:p>
        </w:tc>
      </w:tr>
      <w:tr w:rsidR="00A9612E" w:rsidRPr="00A4148D" w14:paraId="31C7ACE9" w14:textId="77777777" w:rsidTr="00184A17">
        <w:trPr>
          <w:cantSplit/>
        </w:trPr>
        <w:tc>
          <w:tcPr>
            <w:tcW w:w="858" w:type="pct"/>
            <w:tcBorders>
              <w:left w:val="single" w:sz="4" w:space="0" w:color="000000"/>
              <w:right w:val="single" w:sz="4" w:space="0" w:color="000000"/>
            </w:tcBorders>
          </w:tcPr>
          <w:p w14:paraId="0FF974E0" w14:textId="77777777" w:rsidR="00A9612E" w:rsidRPr="00A9612E" w:rsidRDefault="00A9612E" w:rsidP="00D25440">
            <w:pPr>
              <w:spacing w:before="40"/>
              <w:jc w:val="left"/>
              <w:rPr>
                <w:rFonts w:eastAsia="Calibri" w:cs="Arial"/>
                <w:color w:val="000000"/>
                <w:sz w:val="20"/>
                <w:szCs w:val="20"/>
              </w:rPr>
            </w:pPr>
            <w:r w:rsidRPr="00A9612E">
              <w:rPr>
                <w:rFonts w:eastAsia="Calibri" w:cs="Arial"/>
                <w:color w:val="000000"/>
                <w:sz w:val="20"/>
                <w:szCs w:val="20"/>
              </w:rPr>
              <w:t>Bowls</w:t>
            </w:r>
          </w:p>
        </w:tc>
        <w:tc>
          <w:tcPr>
            <w:tcW w:w="862" w:type="pct"/>
            <w:gridSpan w:val="2"/>
            <w:tcBorders>
              <w:top w:val="single" w:sz="4" w:space="0" w:color="000000"/>
              <w:left w:val="single" w:sz="4" w:space="0" w:color="000000"/>
              <w:bottom w:val="single" w:sz="4" w:space="0" w:color="000000"/>
              <w:right w:val="single" w:sz="4" w:space="0" w:color="000000"/>
            </w:tcBorders>
          </w:tcPr>
          <w:p w14:paraId="700564CD" w14:textId="77777777" w:rsidR="00A9612E" w:rsidRPr="00FA38E0" w:rsidRDefault="00A9612E" w:rsidP="00D25440">
            <w:pPr>
              <w:spacing w:before="40"/>
              <w:jc w:val="left"/>
              <w:rPr>
                <w:color w:val="000000"/>
                <w:sz w:val="20"/>
                <w:szCs w:val="20"/>
              </w:rPr>
            </w:pPr>
            <w:r w:rsidRPr="00FA38E0">
              <w:rPr>
                <w:color w:val="000000"/>
                <w:sz w:val="20"/>
                <w:szCs w:val="20"/>
              </w:rPr>
              <w:t xml:space="preserve">Winchester </w:t>
            </w:r>
          </w:p>
        </w:tc>
        <w:tc>
          <w:tcPr>
            <w:tcW w:w="1560" w:type="pct"/>
            <w:tcBorders>
              <w:top w:val="single" w:sz="4" w:space="0" w:color="000000"/>
              <w:left w:val="single" w:sz="4" w:space="0" w:color="000000"/>
              <w:bottom w:val="single" w:sz="4" w:space="0" w:color="000000"/>
              <w:right w:val="single" w:sz="4" w:space="0" w:color="000000"/>
            </w:tcBorders>
          </w:tcPr>
          <w:p w14:paraId="19F90BDA"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Current demand is being met. </w:t>
            </w:r>
          </w:p>
        </w:tc>
        <w:tc>
          <w:tcPr>
            <w:tcW w:w="1720" w:type="pct"/>
            <w:tcBorders>
              <w:top w:val="single" w:sz="4" w:space="0" w:color="000000"/>
              <w:left w:val="single" w:sz="4" w:space="0" w:color="000000"/>
              <w:bottom w:val="single" w:sz="4" w:space="0" w:color="000000"/>
              <w:right w:val="single" w:sz="4" w:space="0" w:color="000000"/>
            </w:tcBorders>
            <w:shd w:val="clear" w:color="auto" w:fill="auto"/>
          </w:tcPr>
          <w:p w14:paraId="02487BF2" w14:textId="77777777" w:rsidR="00A9612E" w:rsidRPr="00FA38E0" w:rsidRDefault="00A9612E" w:rsidP="00D25440">
            <w:pPr>
              <w:pStyle w:val="ListParagraph"/>
              <w:numPr>
                <w:ilvl w:val="0"/>
                <w:numId w:val="41"/>
              </w:numPr>
              <w:spacing w:before="40"/>
              <w:contextualSpacing w:val="0"/>
              <w:jc w:val="left"/>
              <w:rPr>
                <w:color w:val="000000" w:themeColor="text1"/>
                <w:sz w:val="20"/>
                <w:szCs w:val="20"/>
              </w:rPr>
            </w:pPr>
            <w:r w:rsidRPr="00FA38E0">
              <w:rPr>
                <w:color w:val="000000" w:themeColor="text1"/>
                <w:sz w:val="20"/>
                <w:szCs w:val="20"/>
              </w:rPr>
              <w:t xml:space="preserve">Future demand can be met. </w:t>
            </w:r>
          </w:p>
        </w:tc>
      </w:tr>
    </w:tbl>
    <w:p w14:paraId="544130C0" w14:textId="77777777" w:rsidR="00A9612E" w:rsidRPr="00A9612E" w:rsidRDefault="00A9612E" w:rsidP="00A9612E">
      <w:pPr>
        <w:tabs>
          <w:tab w:val="center" w:pos="4514"/>
        </w:tabs>
        <w:spacing w:before="40"/>
        <w:rPr>
          <w:rFonts w:cs="Arial"/>
          <w:b/>
          <w:bCs/>
          <w:color w:val="000000"/>
          <w:sz w:val="20"/>
          <w:szCs w:val="20"/>
          <w:lang w:val="en-US"/>
        </w:rPr>
      </w:pPr>
      <w:r w:rsidRPr="00A9612E">
        <w:rPr>
          <w:rFonts w:cs="Arial"/>
          <w:b/>
          <w:bCs/>
          <w:color w:val="000000"/>
          <w:sz w:val="20"/>
          <w:szCs w:val="20"/>
          <w:lang w:val="en-US"/>
        </w:rPr>
        <w:tab/>
      </w:r>
    </w:p>
    <w:p w14:paraId="63F818E1" w14:textId="77777777" w:rsidR="00A9612E" w:rsidRPr="00A4148D" w:rsidRDefault="00A9612E" w:rsidP="00A9612E">
      <w:pPr>
        <w:spacing w:before="40"/>
        <w:jc w:val="left"/>
        <w:rPr>
          <w:rFonts w:cs="Arial"/>
          <w:b/>
          <w:bCs/>
          <w:color w:val="000000"/>
          <w:sz w:val="20"/>
          <w:szCs w:val="20"/>
          <w:highlight w:val="yellow"/>
          <w:lang w:val="en-US"/>
        </w:rPr>
        <w:sectPr w:rsidR="00A9612E" w:rsidRPr="00A4148D" w:rsidSect="001F44A4">
          <w:footerReference w:type="default" r:id="rId31"/>
          <w:pgSz w:w="11907" w:h="16840" w:code="9"/>
          <w:pgMar w:top="2155" w:right="1440" w:bottom="1440" w:left="1440" w:header="720" w:footer="578" w:gutter="0"/>
          <w:cols w:space="720"/>
        </w:sectPr>
      </w:pPr>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019"/>
        <w:gridCol w:w="1244"/>
        <w:gridCol w:w="993"/>
        <w:gridCol w:w="1487"/>
        <w:gridCol w:w="4026"/>
        <w:gridCol w:w="3559"/>
        <w:gridCol w:w="1417"/>
        <w:gridCol w:w="1134"/>
        <w:gridCol w:w="992"/>
        <w:gridCol w:w="1276"/>
        <w:gridCol w:w="1134"/>
        <w:gridCol w:w="1134"/>
      </w:tblGrid>
      <w:tr w:rsidR="0089148D" w:rsidRPr="00305C0A" w14:paraId="3CC8DDEB" w14:textId="77777777" w:rsidTr="0089148D">
        <w:trPr>
          <w:trHeight w:val="762"/>
          <w:tblHeader/>
        </w:trPr>
        <w:tc>
          <w:tcPr>
            <w:tcW w:w="706" w:type="dxa"/>
            <w:tcBorders>
              <w:bottom w:val="single" w:sz="4" w:space="0" w:color="auto"/>
            </w:tcBorders>
            <w:shd w:val="clear" w:color="auto" w:fill="DBE5F1" w:themeFill="accent1" w:themeFillTint="33"/>
          </w:tcPr>
          <w:p w14:paraId="3FDF557E"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lastRenderedPageBreak/>
              <w:t>Site</w:t>
            </w:r>
          </w:p>
          <w:p w14:paraId="75DF8FDF"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t>ID</w:t>
            </w:r>
          </w:p>
        </w:tc>
        <w:tc>
          <w:tcPr>
            <w:tcW w:w="2019" w:type="dxa"/>
            <w:tcBorders>
              <w:bottom w:val="single" w:sz="4" w:space="0" w:color="auto"/>
            </w:tcBorders>
            <w:shd w:val="clear" w:color="auto" w:fill="DBE5F1" w:themeFill="accent1" w:themeFillTint="33"/>
          </w:tcPr>
          <w:p w14:paraId="1C9F5AB2" w14:textId="77777777" w:rsidR="0089148D" w:rsidRPr="00305C0A" w:rsidRDefault="0089148D" w:rsidP="00D25440">
            <w:pPr>
              <w:spacing w:before="40"/>
              <w:jc w:val="left"/>
              <w:rPr>
                <w:rFonts w:cs="Arial"/>
                <w:b/>
                <w:bCs/>
                <w:color w:val="000000"/>
                <w:sz w:val="20"/>
                <w:szCs w:val="20"/>
                <w:lang w:val="en-US"/>
              </w:rPr>
            </w:pPr>
            <w:r w:rsidRPr="00305C0A">
              <w:rPr>
                <w:rFonts w:cs="Arial"/>
                <w:b/>
                <w:bCs/>
                <w:color w:val="000000"/>
                <w:sz w:val="20"/>
                <w:szCs w:val="20"/>
                <w:lang w:val="en-US"/>
              </w:rPr>
              <w:t>Site</w:t>
            </w:r>
          </w:p>
        </w:tc>
        <w:tc>
          <w:tcPr>
            <w:tcW w:w="1244" w:type="dxa"/>
            <w:tcBorders>
              <w:bottom w:val="single" w:sz="4" w:space="0" w:color="auto"/>
            </w:tcBorders>
            <w:shd w:val="clear" w:color="auto" w:fill="DBE5F1" w:themeFill="accent1" w:themeFillTint="33"/>
          </w:tcPr>
          <w:p w14:paraId="28671BBB" w14:textId="77777777" w:rsidR="0089148D" w:rsidRPr="00305C0A" w:rsidRDefault="0089148D" w:rsidP="00D25440">
            <w:pPr>
              <w:spacing w:before="40"/>
              <w:jc w:val="center"/>
              <w:rPr>
                <w:rFonts w:cs="Arial"/>
                <w:b/>
                <w:bCs/>
                <w:color w:val="000000"/>
                <w:sz w:val="20"/>
                <w:szCs w:val="20"/>
                <w:lang w:val="en-US"/>
              </w:rPr>
            </w:pPr>
            <w:r>
              <w:rPr>
                <w:rFonts w:cs="Arial"/>
                <w:b/>
                <w:bCs/>
                <w:color w:val="000000"/>
                <w:sz w:val="20"/>
                <w:szCs w:val="20"/>
                <w:lang w:val="en-US"/>
              </w:rPr>
              <w:t>Postcode</w:t>
            </w:r>
          </w:p>
        </w:tc>
        <w:tc>
          <w:tcPr>
            <w:tcW w:w="993" w:type="dxa"/>
            <w:tcBorders>
              <w:bottom w:val="single" w:sz="4" w:space="0" w:color="auto"/>
            </w:tcBorders>
            <w:shd w:val="clear" w:color="auto" w:fill="DBE5F1" w:themeFill="accent1" w:themeFillTint="33"/>
          </w:tcPr>
          <w:p w14:paraId="169FB033" w14:textId="77777777" w:rsidR="0089148D" w:rsidRPr="00305C0A" w:rsidRDefault="0089148D" w:rsidP="00D25440">
            <w:pPr>
              <w:spacing w:before="40"/>
              <w:jc w:val="center"/>
              <w:rPr>
                <w:rFonts w:cs="Arial"/>
                <w:b/>
                <w:bCs/>
                <w:color w:val="000000"/>
                <w:sz w:val="20"/>
                <w:szCs w:val="20"/>
                <w:lang w:val="en-US"/>
              </w:rPr>
            </w:pPr>
            <w:r w:rsidRPr="00305C0A">
              <w:rPr>
                <w:rFonts w:cs="Arial"/>
                <w:b/>
                <w:bCs/>
                <w:color w:val="000000"/>
                <w:sz w:val="20"/>
                <w:szCs w:val="20"/>
                <w:lang w:val="en-US"/>
              </w:rPr>
              <w:t>Sport</w:t>
            </w:r>
          </w:p>
        </w:tc>
        <w:tc>
          <w:tcPr>
            <w:tcW w:w="1487" w:type="dxa"/>
            <w:tcBorders>
              <w:bottom w:val="single" w:sz="4" w:space="0" w:color="auto"/>
            </w:tcBorders>
            <w:shd w:val="clear" w:color="auto" w:fill="DBE5F1" w:themeFill="accent1" w:themeFillTint="33"/>
          </w:tcPr>
          <w:p w14:paraId="07375126"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lang w:val="en-US"/>
              </w:rPr>
              <w:t>Management</w:t>
            </w:r>
          </w:p>
        </w:tc>
        <w:tc>
          <w:tcPr>
            <w:tcW w:w="4026" w:type="dxa"/>
            <w:tcBorders>
              <w:bottom w:val="single" w:sz="4" w:space="0" w:color="auto"/>
            </w:tcBorders>
            <w:shd w:val="clear" w:color="auto" w:fill="DBE5F1" w:themeFill="accent1" w:themeFillTint="33"/>
          </w:tcPr>
          <w:p w14:paraId="7030D041" w14:textId="77777777" w:rsidR="0089148D" w:rsidRPr="00305C0A" w:rsidRDefault="0089148D" w:rsidP="00D25440">
            <w:pPr>
              <w:spacing w:before="40"/>
              <w:jc w:val="left"/>
              <w:rPr>
                <w:rFonts w:cs="Arial"/>
                <w:b/>
                <w:bCs/>
                <w:color w:val="000000"/>
                <w:sz w:val="20"/>
                <w:szCs w:val="20"/>
              </w:rPr>
            </w:pPr>
            <w:r w:rsidRPr="00305C0A">
              <w:rPr>
                <w:rFonts w:cs="Arial"/>
                <w:b/>
                <w:bCs/>
                <w:color w:val="000000"/>
                <w:sz w:val="20"/>
                <w:szCs w:val="20"/>
              </w:rPr>
              <w:t>Current status</w:t>
            </w:r>
          </w:p>
        </w:tc>
        <w:tc>
          <w:tcPr>
            <w:tcW w:w="3559" w:type="dxa"/>
            <w:tcBorders>
              <w:bottom w:val="single" w:sz="4" w:space="0" w:color="auto"/>
            </w:tcBorders>
            <w:shd w:val="clear" w:color="auto" w:fill="DBE5F1" w:themeFill="accent1" w:themeFillTint="33"/>
          </w:tcPr>
          <w:p w14:paraId="1BB24953" w14:textId="77777777" w:rsidR="0089148D" w:rsidRPr="00305C0A" w:rsidRDefault="0089148D" w:rsidP="00D25440">
            <w:pPr>
              <w:spacing w:before="40"/>
              <w:jc w:val="left"/>
              <w:rPr>
                <w:rFonts w:cs="Arial"/>
                <w:b/>
                <w:bCs/>
                <w:color w:val="000000"/>
                <w:sz w:val="20"/>
                <w:szCs w:val="20"/>
              </w:rPr>
            </w:pPr>
            <w:r w:rsidRPr="00305C0A">
              <w:rPr>
                <w:rFonts w:cs="Arial"/>
                <w:b/>
                <w:bCs/>
                <w:color w:val="000000"/>
                <w:sz w:val="20"/>
                <w:szCs w:val="20"/>
              </w:rPr>
              <w:t>Recommended actions</w:t>
            </w:r>
          </w:p>
        </w:tc>
        <w:tc>
          <w:tcPr>
            <w:tcW w:w="1417" w:type="dxa"/>
            <w:tcBorders>
              <w:bottom w:val="single" w:sz="4" w:space="0" w:color="auto"/>
            </w:tcBorders>
            <w:shd w:val="clear" w:color="auto" w:fill="DBE5F1" w:themeFill="accent1" w:themeFillTint="33"/>
          </w:tcPr>
          <w:p w14:paraId="21B3A46F" w14:textId="77777777" w:rsidR="0089148D" w:rsidRPr="00305C0A" w:rsidRDefault="0089148D" w:rsidP="00D25440">
            <w:pPr>
              <w:spacing w:before="40"/>
              <w:jc w:val="center"/>
              <w:rPr>
                <w:rFonts w:cs="Arial"/>
                <w:b/>
                <w:bCs/>
                <w:color w:val="000000"/>
                <w:sz w:val="20"/>
                <w:szCs w:val="20"/>
                <w:lang w:val="en-US"/>
              </w:rPr>
            </w:pPr>
            <w:r w:rsidRPr="00305C0A">
              <w:rPr>
                <w:rFonts w:cs="Arial"/>
                <w:b/>
                <w:bCs/>
                <w:color w:val="000000"/>
                <w:sz w:val="20"/>
                <w:szCs w:val="20"/>
                <w:lang w:val="en-US"/>
              </w:rPr>
              <w:t>Lead</w:t>
            </w:r>
          </w:p>
          <w:p w14:paraId="03B80168" w14:textId="77777777" w:rsidR="0089148D" w:rsidRPr="00305C0A" w:rsidRDefault="0089148D" w:rsidP="00D25440">
            <w:pPr>
              <w:spacing w:before="40"/>
              <w:jc w:val="center"/>
              <w:rPr>
                <w:rFonts w:cs="Arial"/>
                <w:b/>
                <w:bCs/>
                <w:color w:val="000000"/>
                <w:sz w:val="20"/>
                <w:szCs w:val="20"/>
                <w:lang w:val="en-US"/>
              </w:rPr>
            </w:pPr>
            <w:r w:rsidRPr="00305C0A">
              <w:rPr>
                <w:rFonts w:cs="Arial"/>
                <w:b/>
                <w:bCs/>
                <w:color w:val="000000"/>
                <w:sz w:val="20"/>
                <w:szCs w:val="20"/>
                <w:lang w:val="en-US"/>
              </w:rPr>
              <w:t>Partners</w:t>
            </w:r>
          </w:p>
        </w:tc>
        <w:tc>
          <w:tcPr>
            <w:tcW w:w="1134" w:type="dxa"/>
            <w:tcBorders>
              <w:bottom w:val="single" w:sz="4" w:space="0" w:color="auto"/>
            </w:tcBorders>
            <w:shd w:val="clear" w:color="auto" w:fill="DBE5F1" w:themeFill="accent1" w:themeFillTint="33"/>
          </w:tcPr>
          <w:p w14:paraId="451AA668" w14:textId="77777777" w:rsidR="0089148D" w:rsidRPr="00305C0A" w:rsidRDefault="0089148D" w:rsidP="00D25440">
            <w:pPr>
              <w:spacing w:before="40"/>
              <w:jc w:val="center"/>
              <w:rPr>
                <w:rFonts w:cs="Arial"/>
                <w:b/>
                <w:bCs/>
                <w:color w:val="000000"/>
                <w:sz w:val="20"/>
                <w:szCs w:val="20"/>
                <w:lang w:val="en-US"/>
              </w:rPr>
            </w:pPr>
            <w:r w:rsidRPr="00305C0A">
              <w:rPr>
                <w:rFonts w:cs="Arial"/>
                <w:b/>
                <w:bCs/>
                <w:color w:val="000000"/>
                <w:sz w:val="20"/>
                <w:szCs w:val="20"/>
                <w:lang w:val="en-US"/>
              </w:rPr>
              <w:t>Site hierarchy tier</w:t>
            </w:r>
          </w:p>
        </w:tc>
        <w:tc>
          <w:tcPr>
            <w:tcW w:w="992" w:type="dxa"/>
            <w:tcBorders>
              <w:bottom w:val="single" w:sz="4" w:space="0" w:color="auto"/>
            </w:tcBorders>
            <w:shd w:val="clear" w:color="auto" w:fill="DBE5F1" w:themeFill="accent1" w:themeFillTint="33"/>
          </w:tcPr>
          <w:p w14:paraId="2A6EC364"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t>Priority</w:t>
            </w:r>
          </w:p>
        </w:tc>
        <w:tc>
          <w:tcPr>
            <w:tcW w:w="1276" w:type="dxa"/>
            <w:tcBorders>
              <w:bottom w:val="single" w:sz="4" w:space="0" w:color="auto"/>
            </w:tcBorders>
            <w:shd w:val="clear" w:color="auto" w:fill="DBE5F1" w:themeFill="accent1" w:themeFillTint="33"/>
          </w:tcPr>
          <w:p w14:paraId="764AA479"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t>Timescale</w:t>
            </w:r>
            <w:r w:rsidRPr="00305C0A">
              <w:rPr>
                <w:rFonts w:cs="Arial"/>
                <w:b/>
                <w:bCs/>
                <w:color w:val="000000"/>
                <w:sz w:val="20"/>
                <w:szCs w:val="20"/>
                <w:vertAlign w:val="superscript"/>
              </w:rPr>
              <w:footnoteReference w:id="24"/>
            </w:r>
          </w:p>
        </w:tc>
        <w:tc>
          <w:tcPr>
            <w:tcW w:w="1134" w:type="dxa"/>
            <w:tcBorders>
              <w:bottom w:val="single" w:sz="4" w:space="0" w:color="auto"/>
            </w:tcBorders>
            <w:shd w:val="clear" w:color="auto" w:fill="DBE5F1" w:themeFill="accent1" w:themeFillTint="33"/>
          </w:tcPr>
          <w:p w14:paraId="2894AB4C"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t xml:space="preserve">Cost </w:t>
            </w:r>
            <w:r w:rsidRPr="00305C0A">
              <w:rPr>
                <w:rFonts w:cs="Arial"/>
                <w:b/>
                <w:bCs/>
                <w:color w:val="000000"/>
                <w:sz w:val="20"/>
                <w:szCs w:val="20"/>
                <w:vertAlign w:val="superscript"/>
              </w:rPr>
              <w:footnoteReference w:id="25"/>
            </w:r>
          </w:p>
        </w:tc>
        <w:tc>
          <w:tcPr>
            <w:tcW w:w="1134" w:type="dxa"/>
            <w:tcBorders>
              <w:bottom w:val="single" w:sz="4" w:space="0" w:color="auto"/>
            </w:tcBorders>
            <w:shd w:val="clear" w:color="auto" w:fill="DBE5F1" w:themeFill="accent1" w:themeFillTint="33"/>
          </w:tcPr>
          <w:p w14:paraId="6A7C4751" w14:textId="77777777" w:rsidR="0089148D" w:rsidRPr="00305C0A" w:rsidRDefault="0089148D" w:rsidP="00D25440">
            <w:pPr>
              <w:spacing w:before="40"/>
              <w:jc w:val="center"/>
              <w:rPr>
                <w:rFonts w:cs="Arial"/>
                <w:b/>
                <w:bCs/>
                <w:color w:val="000000"/>
                <w:sz w:val="20"/>
                <w:szCs w:val="20"/>
              </w:rPr>
            </w:pPr>
            <w:r w:rsidRPr="00305C0A">
              <w:rPr>
                <w:rFonts w:cs="Arial"/>
                <w:b/>
                <w:bCs/>
                <w:color w:val="000000"/>
                <w:sz w:val="20"/>
                <w:szCs w:val="20"/>
              </w:rPr>
              <w:t>Aim</w:t>
            </w:r>
          </w:p>
        </w:tc>
      </w:tr>
      <w:tr w:rsidR="0089148D" w:rsidRPr="00305C0A" w14:paraId="2FF90E41" w14:textId="77777777" w:rsidTr="0089148D">
        <w:trPr>
          <w:trHeight w:val="86"/>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0F66501" w14:textId="77777777" w:rsidR="0089148D" w:rsidRPr="00305C0A" w:rsidRDefault="0089148D" w:rsidP="00A9612E">
            <w:pPr>
              <w:spacing w:before="40"/>
              <w:jc w:val="center"/>
              <w:rPr>
                <w:rFonts w:cs="Arial"/>
                <w:color w:val="000000"/>
                <w:sz w:val="20"/>
                <w:szCs w:val="20"/>
              </w:rPr>
            </w:pPr>
            <w:r>
              <w:rPr>
                <w:rFonts w:cs="Arial"/>
                <w:color w:val="000000"/>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78D88AB" w14:textId="77777777" w:rsidR="0089148D" w:rsidRPr="00305C0A" w:rsidRDefault="0089148D" w:rsidP="00A9612E">
            <w:pPr>
              <w:spacing w:before="40"/>
              <w:jc w:val="left"/>
              <w:rPr>
                <w:color w:val="000000"/>
                <w:sz w:val="20"/>
                <w:szCs w:val="20"/>
              </w:rPr>
            </w:pPr>
            <w:r w:rsidRPr="00C13AE8">
              <w:rPr>
                <w:color w:val="000000"/>
                <w:sz w:val="20"/>
                <w:szCs w:val="20"/>
              </w:rPr>
              <w:t>Bishop Waltham Cricket Club</w:t>
            </w:r>
          </w:p>
        </w:tc>
        <w:tc>
          <w:tcPr>
            <w:tcW w:w="1244" w:type="dxa"/>
            <w:tcBorders>
              <w:bottom w:val="single" w:sz="4" w:space="0" w:color="auto"/>
            </w:tcBorders>
          </w:tcPr>
          <w:p w14:paraId="5BC0CF87" w14:textId="77777777" w:rsidR="0089148D" w:rsidRDefault="0089148D" w:rsidP="00A9612E">
            <w:pPr>
              <w:spacing w:before="40"/>
              <w:jc w:val="center"/>
              <w:rPr>
                <w:rFonts w:cs="Arial"/>
                <w:bCs/>
                <w:color w:val="000000"/>
                <w:sz w:val="20"/>
                <w:szCs w:val="20"/>
                <w:lang w:val="en-US"/>
              </w:rPr>
            </w:pPr>
            <w:r>
              <w:rPr>
                <w:rFonts w:cs="Arial"/>
                <w:bCs/>
                <w:color w:val="000000"/>
                <w:sz w:val="20"/>
                <w:szCs w:val="20"/>
                <w:lang w:val="en-US"/>
              </w:rPr>
              <w:t>SO32 1BY</w:t>
            </w:r>
          </w:p>
        </w:tc>
        <w:tc>
          <w:tcPr>
            <w:tcW w:w="993" w:type="dxa"/>
            <w:tcBorders>
              <w:bottom w:val="single" w:sz="4" w:space="0" w:color="auto"/>
            </w:tcBorders>
            <w:shd w:val="clear" w:color="auto" w:fill="FFFFFF"/>
          </w:tcPr>
          <w:p w14:paraId="0EE6575C"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tcBorders>
              <w:bottom w:val="single" w:sz="4" w:space="0" w:color="auto"/>
            </w:tcBorders>
            <w:shd w:val="clear" w:color="auto" w:fill="FFFFFF"/>
          </w:tcPr>
          <w:p w14:paraId="35B2101B"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0B20B1AE" w14:textId="77777777" w:rsidR="0089148D" w:rsidRPr="00305C0A" w:rsidRDefault="0089148D" w:rsidP="00A9612E">
            <w:pPr>
              <w:spacing w:before="40"/>
              <w:jc w:val="left"/>
              <w:rPr>
                <w:rFonts w:cs="Arial"/>
                <w:color w:val="000000"/>
                <w:sz w:val="20"/>
                <w:szCs w:val="20"/>
                <w:lang w:val="en-US"/>
              </w:rPr>
            </w:pPr>
            <w:r>
              <w:rPr>
                <w:rFonts w:cs="Arial"/>
                <w:color w:val="000000"/>
                <w:sz w:val="20"/>
                <w:szCs w:val="20"/>
                <w:lang w:val="en-US"/>
              </w:rPr>
              <w:t>A standard quality cricket square with 14 wickets and an NTP. Site has capacity to accommodate additional demand but none in the peak period.</w:t>
            </w:r>
          </w:p>
        </w:tc>
        <w:tc>
          <w:tcPr>
            <w:tcW w:w="3559" w:type="dxa"/>
            <w:shd w:val="clear" w:color="auto" w:fill="FFFFFF"/>
          </w:tcPr>
          <w:p w14:paraId="004D19D6" w14:textId="77777777" w:rsidR="0089148D" w:rsidRPr="00305C0A" w:rsidRDefault="0089148D" w:rsidP="00A9612E">
            <w:pPr>
              <w:spacing w:before="40"/>
              <w:jc w:val="left"/>
              <w:rPr>
                <w:rFonts w:eastAsia="Calibri" w:cs="Arial"/>
                <w:sz w:val="20"/>
                <w:szCs w:val="20"/>
              </w:rPr>
            </w:pPr>
            <w:r>
              <w:rPr>
                <w:rFonts w:eastAsia="Calibri" w:cs="Arial"/>
                <w:sz w:val="20"/>
                <w:szCs w:val="20"/>
              </w:rPr>
              <w:t>Ensure that the quality of the square is sustained to accommodate current use. Explore opportunities to undertake a PQS to continue to improve maintenance standards.</w:t>
            </w:r>
          </w:p>
        </w:tc>
        <w:tc>
          <w:tcPr>
            <w:tcW w:w="1417" w:type="dxa"/>
            <w:shd w:val="clear" w:color="auto" w:fill="FFFFFF"/>
          </w:tcPr>
          <w:p w14:paraId="28E4CE02" w14:textId="77777777" w:rsidR="0089148D" w:rsidRDefault="0089148D" w:rsidP="00A9612E">
            <w:pPr>
              <w:spacing w:before="40"/>
              <w:jc w:val="center"/>
              <w:rPr>
                <w:rFonts w:cs="Arial"/>
                <w:bCs/>
                <w:sz w:val="20"/>
                <w:szCs w:val="20"/>
                <w:lang w:val="en-US"/>
              </w:rPr>
            </w:pPr>
            <w:r>
              <w:rPr>
                <w:rFonts w:cs="Arial"/>
                <w:bCs/>
                <w:sz w:val="20"/>
                <w:szCs w:val="20"/>
                <w:lang w:val="en-US"/>
              </w:rPr>
              <w:t>Sports Club</w:t>
            </w:r>
          </w:p>
          <w:p w14:paraId="6CBFDD18" w14:textId="77777777" w:rsidR="0089148D" w:rsidRPr="00305C0A" w:rsidRDefault="0089148D" w:rsidP="00A9612E">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1791DD0E" w14:textId="77777777" w:rsidR="0089148D" w:rsidRPr="00305C0A" w:rsidRDefault="0089148D" w:rsidP="00A9612E">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51DA14D0"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365D4847"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33AAA808"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4FD0563" w14:textId="77777777" w:rsidR="0089148D" w:rsidRDefault="0089148D" w:rsidP="00A9612E">
            <w:pPr>
              <w:spacing w:before="40"/>
              <w:jc w:val="center"/>
              <w:rPr>
                <w:rFonts w:cs="Arial"/>
                <w:bCs/>
                <w:color w:val="000000"/>
                <w:sz w:val="20"/>
                <w:szCs w:val="20"/>
                <w:lang w:val="en-US"/>
              </w:rPr>
            </w:pPr>
            <w:r>
              <w:rPr>
                <w:rFonts w:cs="Arial"/>
                <w:bCs/>
                <w:color w:val="000000"/>
                <w:sz w:val="20"/>
                <w:szCs w:val="20"/>
                <w:lang w:val="en-US"/>
              </w:rPr>
              <w:t>Protect</w:t>
            </w:r>
          </w:p>
          <w:p w14:paraId="69C46F91" w14:textId="77777777" w:rsidR="0089148D" w:rsidRPr="00305C0A" w:rsidRDefault="0089148D" w:rsidP="00A9612E">
            <w:pPr>
              <w:spacing w:before="40"/>
              <w:jc w:val="center"/>
              <w:rPr>
                <w:rFonts w:cs="Arial"/>
                <w:bCs/>
                <w:color w:val="000000"/>
                <w:sz w:val="20"/>
                <w:szCs w:val="20"/>
                <w:lang w:val="en-US"/>
              </w:rPr>
            </w:pPr>
            <w:r>
              <w:rPr>
                <w:rFonts w:cs="Arial"/>
                <w:bCs/>
                <w:color w:val="000000"/>
                <w:sz w:val="20"/>
                <w:szCs w:val="20"/>
                <w:lang w:val="en-US"/>
              </w:rPr>
              <w:t>Enhance</w:t>
            </w:r>
          </w:p>
        </w:tc>
      </w:tr>
      <w:tr w:rsidR="0089148D" w:rsidRPr="00305C0A" w14:paraId="4420B216"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0A4A1C5" w14:textId="77777777" w:rsidR="0089148D" w:rsidRPr="00C13AE8" w:rsidRDefault="0089148D" w:rsidP="000F2DA2">
            <w:pPr>
              <w:spacing w:before="40"/>
              <w:jc w:val="center"/>
              <w:rPr>
                <w:rFonts w:cs="Arial"/>
                <w:color w:val="000000"/>
                <w:sz w:val="20"/>
                <w:szCs w:val="20"/>
              </w:rPr>
            </w:pPr>
            <w:r w:rsidRPr="00C13AE8">
              <w:rPr>
                <w:rFonts w:cs="Arial"/>
                <w:color w:val="000000"/>
                <w:sz w:val="20"/>
                <w:szCs w:val="20"/>
              </w:rPr>
              <w:t>5</w:t>
            </w:r>
          </w:p>
        </w:tc>
        <w:tc>
          <w:tcPr>
            <w:tcW w:w="2019" w:type="dxa"/>
            <w:tcBorders>
              <w:top w:val="nil"/>
              <w:left w:val="single" w:sz="4" w:space="0" w:color="auto"/>
              <w:bottom w:val="single" w:sz="4" w:space="0" w:color="auto"/>
              <w:right w:val="single" w:sz="4" w:space="0" w:color="auto"/>
            </w:tcBorders>
            <w:shd w:val="clear" w:color="auto" w:fill="auto"/>
          </w:tcPr>
          <w:p w14:paraId="46DEA0FD" w14:textId="77777777" w:rsidR="0089148D" w:rsidRPr="00305C0A" w:rsidRDefault="0089148D" w:rsidP="000F2DA2">
            <w:pPr>
              <w:spacing w:before="40"/>
              <w:jc w:val="left"/>
              <w:rPr>
                <w:color w:val="000000"/>
                <w:sz w:val="20"/>
                <w:szCs w:val="20"/>
              </w:rPr>
            </w:pPr>
            <w:r w:rsidRPr="00C13AE8">
              <w:rPr>
                <w:color w:val="000000"/>
                <w:sz w:val="20"/>
                <w:szCs w:val="20"/>
              </w:rPr>
              <w:t>Bishops Waltham Junior School</w:t>
            </w:r>
          </w:p>
        </w:tc>
        <w:tc>
          <w:tcPr>
            <w:tcW w:w="1244" w:type="dxa"/>
            <w:tcBorders>
              <w:top w:val="single" w:sz="4" w:space="0" w:color="auto"/>
              <w:bottom w:val="single" w:sz="4" w:space="0" w:color="auto"/>
            </w:tcBorders>
          </w:tcPr>
          <w:p w14:paraId="65D2DA02" w14:textId="77777777" w:rsidR="0089148D" w:rsidRDefault="0089148D" w:rsidP="000F2DA2">
            <w:pPr>
              <w:spacing w:before="40"/>
              <w:jc w:val="center"/>
              <w:rPr>
                <w:rFonts w:cs="Arial"/>
                <w:bCs/>
                <w:color w:val="000000"/>
                <w:sz w:val="20"/>
                <w:szCs w:val="20"/>
                <w:lang w:val="en-US"/>
              </w:rPr>
            </w:pPr>
            <w:r>
              <w:rPr>
                <w:rFonts w:cs="Arial"/>
                <w:bCs/>
                <w:color w:val="000000"/>
                <w:sz w:val="20"/>
                <w:szCs w:val="20"/>
                <w:lang w:val="en-US"/>
              </w:rPr>
              <w:t>SO32 1EP</w:t>
            </w:r>
          </w:p>
        </w:tc>
        <w:tc>
          <w:tcPr>
            <w:tcW w:w="993" w:type="dxa"/>
            <w:tcBorders>
              <w:top w:val="single" w:sz="4" w:space="0" w:color="auto"/>
              <w:bottom w:val="single" w:sz="4" w:space="0" w:color="auto"/>
            </w:tcBorders>
            <w:shd w:val="clear" w:color="auto" w:fill="FFFFFF"/>
          </w:tcPr>
          <w:p w14:paraId="65026AB2"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top w:val="single" w:sz="4" w:space="0" w:color="auto"/>
            </w:tcBorders>
            <w:shd w:val="clear" w:color="auto" w:fill="FFFFFF"/>
          </w:tcPr>
          <w:p w14:paraId="28C4250D"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School</w:t>
            </w:r>
          </w:p>
        </w:tc>
        <w:tc>
          <w:tcPr>
            <w:tcW w:w="4026" w:type="dxa"/>
            <w:shd w:val="clear" w:color="auto" w:fill="FFFFFF"/>
          </w:tcPr>
          <w:p w14:paraId="07CE3D44" w14:textId="77777777" w:rsidR="0089148D" w:rsidRPr="00305C0A" w:rsidRDefault="0089148D" w:rsidP="000F2DA2">
            <w:pPr>
              <w:spacing w:before="40"/>
              <w:jc w:val="left"/>
              <w:rPr>
                <w:rFonts w:cs="Arial"/>
                <w:color w:val="000000"/>
                <w:sz w:val="20"/>
                <w:szCs w:val="20"/>
                <w:highlight w:val="yellow"/>
                <w:lang w:val="en-US"/>
              </w:rPr>
            </w:pPr>
            <w:r>
              <w:rPr>
                <w:rFonts w:cs="Arial"/>
                <w:color w:val="000000"/>
                <w:sz w:val="20"/>
                <w:szCs w:val="20"/>
                <w:lang w:val="en-US"/>
              </w:rPr>
              <w:t xml:space="preserve">A standard quality youth 9v9 pitch which is unavailable for community use. </w:t>
            </w:r>
          </w:p>
        </w:tc>
        <w:tc>
          <w:tcPr>
            <w:tcW w:w="3559" w:type="dxa"/>
            <w:shd w:val="clear" w:color="auto" w:fill="FFFFFF"/>
          </w:tcPr>
          <w:p w14:paraId="0E110F81" w14:textId="77777777" w:rsidR="0089148D" w:rsidRPr="00305C0A" w:rsidRDefault="0089148D" w:rsidP="000F2DA2">
            <w:pPr>
              <w:spacing w:before="40"/>
              <w:jc w:val="left"/>
              <w:rPr>
                <w:rFonts w:eastAsia="Calibri" w:cs="Arial"/>
                <w:sz w:val="20"/>
                <w:szCs w:val="20"/>
              </w:rPr>
            </w:pPr>
            <w:r>
              <w:rPr>
                <w:rFonts w:eastAsia="Calibri" w:cs="Arial"/>
                <w:sz w:val="20"/>
                <w:szCs w:val="20"/>
              </w:rPr>
              <w:t>Seek to sustain quality of the grass pitch for curricular use.</w:t>
            </w:r>
          </w:p>
        </w:tc>
        <w:tc>
          <w:tcPr>
            <w:tcW w:w="1417" w:type="dxa"/>
            <w:shd w:val="clear" w:color="auto" w:fill="FFFFFF"/>
          </w:tcPr>
          <w:p w14:paraId="3F8C8B60" w14:textId="77777777" w:rsidR="0089148D" w:rsidRDefault="0089148D" w:rsidP="000F2DA2">
            <w:pPr>
              <w:spacing w:before="40"/>
              <w:jc w:val="center"/>
              <w:rPr>
                <w:rFonts w:cs="Arial"/>
                <w:bCs/>
                <w:sz w:val="20"/>
                <w:szCs w:val="20"/>
                <w:lang w:val="en-US"/>
              </w:rPr>
            </w:pPr>
            <w:r>
              <w:rPr>
                <w:rFonts w:cs="Arial"/>
                <w:bCs/>
                <w:sz w:val="20"/>
                <w:szCs w:val="20"/>
                <w:lang w:val="en-US"/>
              </w:rPr>
              <w:t>School</w:t>
            </w:r>
          </w:p>
          <w:p w14:paraId="0DCBAE9B" w14:textId="77777777" w:rsidR="0089148D" w:rsidRPr="00305C0A" w:rsidRDefault="0089148D" w:rsidP="000F2DA2">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59F623C8" w14:textId="77777777" w:rsidR="0089148D" w:rsidRPr="00305C0A" w:rsidRDefault="0089148D" w:rsidP="000F2DA2">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52C7A7B1"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50790AB1"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E9BF686"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04D64CB"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374F9B4B" w14:textId="77777777" w:rsidTr="0089148D">
        <w:trPr>
          <w:trHeight w:val="248"/>
        </w:trPr>
        <w:tc>
          <w:tcPr>
            <w:tcW w:w="706" w:type="dxa"/>
            <w:vMerge w:val="restart"/>
            <w:tcBorders>
              <w:top w:val="single" w:sz="4" w:space="0" w:color="auto"/>
              <w:left w:val="single" w:sz="4" w:space="0" w:color="auto"/>
              <w:right w:val="single" w:sz="4" w:space="0" w:color="auto"/>
            </w:tcBorders>
            <w:shd w:val="clear" w:color="auto" w:fill="auto"/>
          </w:tcPr>
          <w:p w14:paraId="355CD6E0" w14:textId="77777777" w:rsidR="0089148D" w:rsidRPr="00305C0A" w:rsidRDefault="0089148D" w:rsidP="000F2DA2">
            <w:pPr>
              <w:spacing w:before="40"/>
              <w:jc w:val="center"/>
              <w:rPr>
                <w:rFonts w:cs="Arial"/>
                <w:color w:val="000000"/>
                <w:sz w:val="20"/>
                <w:szCs w:val="20"/>
              </w:rPr>
            </w:pPr>
            <w:r>
              <w:rPr>
                <w:rFonts w:cs="Arial"/>
                <w:color w:val="000000"/>
                <w:sz w:val="20"/>
                <w:szCs w:val="20"/>
              </w:rPr>
              <w:t>7</w:t>
            </w:r>
          </w:p>
        </w:tc>
        <w:tc>
          <w:tcPr>
            <w:tcW w:w="2019" w:type="dxa"/>
            <w:vMerge w:val="restart"/>
            <w:tcBorders>
              <w:top w:val="nil"/>
              <w:left w:val="single" w:sz="4" w:space="0" w:color="auto"/>
              <w:right w:val="single" w:sz="4" w:space="0" w:color="auto"/>
            </w:tcBorders>
            <w:shd w:val="clear" w:color="auto" w:fill="auto"/>
          </w:tcPr>
          <w:p w14:paraId="45AC23E5" w14:textId="77777777" w:rsidR="0089148D" w:rsidRPr="00305C0A" w:rsidRDefault="0089148D" w:rsidP="000F2DA2">
            <w:pPr>
              <w:spacing w:before="40"/>
              <w:jc w:val="left"/>
              <w:rPr>
                <w:color w:val="000000"/>
                <w:sz w:val="20"/>
                <w:szCs w:val="20"/>
              </w:rPr>
            </w:pPr>
            <w:r w:rsidRPr="00C13AE8">
              <w:rPr>
                <w:color w:val="000000"/>
                <w:sz w:val="20"/>
                <w:szCs w:val="20"/>
              </w:rPr>
              <w:t>Broad Lane Recreation Ground</w:t>
            </w:r>
          </w:p>
        </w:tc>
        <w:tc>
          <w:tcPr>
            <w:tcW w:w="1244" w:type="dxa"/>
            <w:vMerge w:val="restart"/>
            <w:tcBorders>
              <w:top w:val="single" w:sz="4" w:space="0" w:color="auto"/>
            </w:tcBorders>
          </w:tcPr>
          <w:p w14:paraId="77E9DDD5" w14:textId="77777777" w:rsidR="0089148D" w:rsidRDefault="0089148D" w:rsidP="000F2DA2">
            <w:pPr>
              <w:spacing w:before="40"/>
              <w:jc w:val="center"/>
              <w:rPr>
                <w:rFonts w:cs="Arial"/>
                <w:bCs/>
                <w:color w:val="000000"/>
                <w:sz w:val="20"/>
                <w:szCs w:val="20"/>
                <w:lang w:val="en-US"/>
              </w:rPr>
            </w:pPr>
            <w:r>
              <w:rPr>
                <w:rFonts w:cs="Arial"/>
                <w:bCs/>
                <w:color w:val="000000"/>
                <w:sz w:val="20"/>
                <w:szCs w:val="20"/>
                <w:lang w:val="en-US"/>
              </w:rPr>
              <w:t>SO32 2PD</w:t>
            </w:r>
          </w:p>
        </w:tc>
        <w:tc>
          <w:tcPr>
            <w:tcW w:w="993" w:type="dxa"/>
            <w:tcBorders>
              <w:top w:val="single" w:sz="4" w:space="0" w:color="auto"/>
              <w:bottom w:val="single" w:sz="4" w:space="0" w:color="auto"/>
            </w:tcBorders>
            <w:shd w:val="clear" w:color="auto" w:fill="FFFFFF"/>
          </w:tcPr>
          <w:p w14:paraId="61F025D2"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54E7C347"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5A3B5A66" w14:textId="77777777" w:rsidR="0089148D" w:rsidRPr="00305C0A" w:rsidRDefault="0089148D" w:rsidP="000F2DA2">
            <w:pPr>
              <w:spacing w:before="40"/>
              <w:jc w:val="left"/>
              <w:rPr>
                <w:rFonts w:cs="Arial"/>
                <w:color w:val="000000"/>
                <w:sz w:val="20"/>
                <w:szCs w:val="20"/>
                <w:lang w:val="en-US"/>
              </w:rPr>
            </w:pPr>
            <w:r>
              <w:rPr>
                <w:rFonts w:cs="Arial"/>
                <w:color w:val="000000"/>
                <w:sz w:val="20"/>
                <w:szCs w:val="20"/>
                <w:lang w:val="en-US"/>
              </w:rPr>
              <w:t xml:space="preserve">A standard quality adult football pitch. Pitch receives minimal community use and has spare capacity in the peak period. </w:t>
            </w:r>
          </w:p>
        </w:tc>
        <w:tc>
          <w:tcPr>
            <w:tcW w:w="3559" w:type="dxa"/>
            <w:shd w:val="clear" w:color="auto" w:fill="FFFFFF"/>
          </w:tcPr>
          <w:p w14:paraId="3207F291" w14:textId="77777777" w:rsidR="0089148D" w:rsidRPr="00305C0A" w:rsidRDefault="0089148D" w:rsidP="000F2DA2">
            <w:pPr>
              <w:spacing w:before="40"/>
              <w:jc w:val="left"/>
              <w:rPr>
                <w:rFonts w:eastAsia="Calibri" w:cs="Arial"/>
                <w:sz w:val="20"/>
                <w:szCs w:val="20"/>
              </w:rPr>
            </w:pPr>
            <w:r>
              <w:rPr>
                <w:rFonts w:eastAsia="Calibri" w:cs="Arial"/>
                <w:sz w:val="20"/>
                <w:szCs w:val="20"/>
              </w:rPr>
              <w:t xml:space="preserve">Sustain quality of the pitch for current levels of use. </w:t>
            </w:r>
          </w:p>
        </w:tc>
        <w:tc>
          <w:tcPr>
            <w:tcW w:w="1417" w:type="dxa"/>
            <w:shd w:val="clear" w:color="auto" w:fill="FFFFFF"/>
          </w:tcPr>
          <w:p w14:paraId="75F173A6" w14:textId="77777777" w:rsidR="0089148D" w:rsidRDefault="0089148D" w:rsidP="000F2DA2">
            <w:pPr>
              <w:spacing w:before="40"/>
              <w:jc w:val="center"/>
              <w:rPr>
                <w:rFonts w:cs="Arial"/>
                <w:bCs/>
                <w:sz w:val="20"/>
                <w:szCs w:val="20"/>
                <w:lang w:val="en-US"/>
              </w:rPr>
            </w:pPr>
            <w:r>
              <w:rPr>
                <w:rFonts w:cs="Arial"/>
                <w:bCs/>
                <w:sz w:val="20"/>
                <w:szCs w:val="20"/>
                <w:lang w:val="en-US"/>
              </w:rPr>
              <w:t>Parish Council</w:t>
            </w:r>
          </w:p>
          <w:p w14:paraId="4AEE9260" w14:textId="77777777" w:rsidR="0089148D" w:rsidRPr="00305C0A" w:rsidRDefault="0089148D" w:rsidP="000F2DA2">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D725C72" w14:textId="77777777" w:rsidR="0089148D" w:rsidRPr="00305C0A" w:rsidRDefault="0089148D" w:rsidP="000F2DA2">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675146A5"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341021DA"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9EF6FF9"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1A7A41C"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53A6E380"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04054CEA" w14:textId="77777777" w:rsidR="0089148D" w:rsidRDefault="0089148D" w:rsidP="000F2DA2">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5A64571E" w14:textId="77777777" w:rsidR="0089148D" w:rsidRPr="00C13AE8" w:rsidRDefault="0089148D" w:rsidP="000F2DA2">
            <w:pPr>
              <w:spacing w:before="40"/>
              <w:jc w:val="left"/>
              <w:rPr>
                <w:color w:val="000000"/>
                <w:sz w:val="20"/>
                <w:szCs w:val="20"/>
              </w:rPr>
            </w:pPr>
          </w:p>
        </w:tc>
        <w:tc>
          <w:tcPr>
            <w:tcW w:w="1244" w:type="dxa"/>
            <w:vMerge/>
            <w:tcBorders>
              <w:bottom w:val="single" w:sz="4" w:space="0" w:color="auto"/>
            </w:tcBorders>
          </w:tcPr>
          <w:p w14:paraId="566EF6E2" w14:textId="77777777" w:rsidR="0089148D" w:rsidRDefault="0089148D" w:rsidP="000F2DA2">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7A0225E6" w14:textId="77777777" w:rsidR="0089148D" w:rsidRDefault="0089148D" w:rsidP="000F2DA2">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shd w:val="clear" w:color="auto" w:fill="FFFFFF"/>
          </w:tcPr>
          <w:p w14:paraId="3F74D4AD" w14:textId="77777777" w:rsidR="0089148D" w:rsidRPr="00305C0A" w:rsidRDefault="0089148D" w:rsidP="000F2DA2">
            <w:pPr>
              <w:spacing w:before="40"/>
              <w:jc w:val="center"/>
              <w:rPr>
                <w:rFonts w:cs="Arial"/>
                <w:bCs/>
                <w:color w:val="000000"/>
                <w:sz w:val="20"/>
                <w:szCs w:val="20"/>
                <w:lang w:val="en-US"/>
              </w:rPr>
            </w:pPr>
          </w:p>
        </w:tc>
        <w:tc>
          <w:tcPr>
            <w:tcW w:w="4026" w:type="dxa"/>
            <w:shd w:val="clear" w:color="auto" w:fill="FFFFFF"/>
          </w:tcPr>
          <w:p w14:paraId="000FCEE3" w14:textId="77777777" w:rsidR="0089148D" w:rsidRPr="00305C0A" w:rsidRDefault="0089148D" w:rsidP="000F2DA2">
            <w:pPr>
              <w:spacing w:before="40"/>
              <w:jc w:val="left"/>
              <w:rPr>
                <w:rFonts w:cs="Arial"/>
                <w:color w:val="000000"/>
                <w:sz w:val="20"/>
                <w:szCs w:val="20"/>
                <w:lang w:val="en-US"/>
              </w:rPr>
            </w:pPr>
            <w:r>
              <w:rPr>
                <w:rFonts w:cs="Arial"/>
                <w:color w:val="000000"/>
                <w:sz w:val="20"/>
                <w:szCs w:val="20"/>
                <w:lang w:val="en-US"/>
              </w:rPr>
              <w:t>Standard quality standalone NTP</w:t>
            </w:r>
          </w:p>
        </w:tc>
        <w:tc>
          <w:tcPr>
            <w:tcW w:w="3559" w:type="dxa"/>
            <w:shd w:val="clear" w:color="auto" w:fill="FFFFFF"/>
          </w:tcPr>
          <w:p w14:paraId="79808C5D" w14:textId="77777777" w:rsidR="0089148D" w:rsidRPr="00305C0A" w:rsidRDefault="0089148D" w:rsidP="000F2DA2">
            <w:pPr>
              <w:spacing w:before="40"/>
              <w:jc w:val="left"/>
              <w:rPr>
                <w:rFonts w:eastAsia="Calibri" w:cs="Arial"/>
                <w:sz w:val="20"/>
                <w:szCs w:val="20"/>
              </w:rPr>
            </w:pPr>
            <w:r>
              <w:rPr>
                <w:rFonts w:eastAsia="Calibri" w:cs="Arial"/>
                <w:sz w:val="20"/>
                <w:szCs w:val="20"/>
              </w:rPr>
              <w:t xml:space="preserve">Sustain quality of the NTP for recreational use. </w:t>
            </w:r>
          </w:p>
        </w:tc>
        <w:tc>
          <w:tcPr>
            <w:tcW w:w="1417" w:type="dxa"/>
            <w:shd w:val="clear" w:color="auto" w:fill="FFFFFF"/>
          </w:tcPr>
          <w:p w14:paraId="5395CAF0" w14:textId="77777777" w:rsidR="0089148D" w:rsidRDefault="0089148D" w:rsidP="000F2DA2">
            <w:pPr>
              <w:spacing w:before="40"/>
              <w:jc w:val="center"/>
              <w:rPr>
                <w:rFonts w:cs="Arial"/>
                <w:bCs/>
                <w:sz w:val="20"/>
                <w:szCs w:val="20"/>
                <w:lang w:val="en-US"/>
              </w:rPr>
            </w:pPr>
            <w:r>
              <w:rPr>
                <w:rFonts w:cs="Arial"/>
                <w:bCs/>
                <w:sz w:val="20"/>
                <w:szCs w:val="20"/>
                <w:lang w:val="en-US"/>
              </w:rPr>
              <w:t>Parish Council</w:t>
            </w:r>
          </w:p>
          <w:p w14:paraId="34974A1B" w14:textId="77777777" w:rsidR="0089148D" w:rsidRPr="00305C0A" w:rsidRDefault="0089148D" w:rsidP="000F2DA2">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2B02BD62" w14:textId="77777777" w:rsidR="0089148D" w:rsidRPr="00305C0A" w:rsidRDefault="0089148D" w:rsidP="000F2DA2">
            <w:pPr>
              <w:spacing w:before="40"/>
              <w:jc w:val="center"/>
              <w:rPr>
                <w:rFonts w:cs="Arial"/>
                <w:bCs/>
                <w:sz w:val="20"/>
                <w:szCs w:val="20"/>
                <w:lang w:val="en-US"/>
              </w:rPr>
            </w:pPr>
          </w:p>
        </w:tc>
        <w:tc>
          <w:tcPr>
            <w:tcW w:w="992" w:type="dxa"/>
            <w:shd w:val="clear" w:color="auto" w:fill="FFFFFF"/>
          </w:tcPr>
          <w:p w14:paraId="23282EB2"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57943130"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B2FE610" w14:textId="77777777" w:rsidR="0089148D" w:rsidRPr="00305C0A" w:rsidRDefault="0089148D" w:rsidP="000F2DA2">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2799D5AC" w14:textId="77777777" w:rsidR="0089148D" w:rsidRPr="00305C0A" w:rsidRDefault="0089148D" w:rsidP="000F2DA2">
            <w:pPr>
              <w:spacing w:before="40"/>
              <w:jc w:val="center"/>
              <w:rPr>
                <w:rFonts w:cs="Arial"/>
                <w:bCs/>
                <w:color w:val="000000"/>
                <w:sz w:val="20"/>
                <w:szCs w:val="20"/>
                <w:lang w:val="en-US"/>
              </w:rPr>
            </w:pPr>
          </w:p>
        </w:tc>
      </w:tr>
      <w:tr w:rsidR="0089148D" w:rsidRPr="00305C0A" w14:paraId="0578330C" w14:textId="77777777" w:rsidTr="0089148D">
        <w:trPr>
          <w:trHeight w:val="248"/>
        </w:trPr>
        <w:tc>
          <w:tcPr>
            <w:tcW w:w="706" w:type="dxa"/>
            <w:vMerge w:val="restart"/>
            <w:tcBorders>
              <w:top w:val="single" w:sz="4" w:space="0" w:color="auto"/>
              <w:left w:val="single" w:sz="4" w:space="0" w:color="auto"/>
              <w:right w:val="single" w:sz="4" w:space="0" w:color="auto"/>
            </w:tcBorders>
            <w:shd w:val="clear" w:color="auto" w:fill="auto"/>
          </w:tcPr>
          <w:p w14:paraId="4472924C" w14:textId="77777777" w:rsidR="0089148D" w:rsidRPr="00305C0A" w:rsidRDefault="0089148D" w:rsidP="00090E04">
            <w:pPr>
              <w:spacing w:before="40"/>
              <w:jc w:val="center"/>
              <w:rPr>
                <w:rFonts w:cs="Arial"/>
                <w:color w:val="000000"/>
                <w:sz w:val="20"/>
                <w:szCs w:val="20"/>
              </w:rPr>
            </w:pPr>
            <w:r>
              <w:rPr>
                <w:rFonts w:cs="Arial"/>
                <w:color w:val="000000"/>
                <w:sz w:val="20"/>
                <w:szCs w:val="20"/>
              </w:rPr>
              <w:t>9</w:t>
            </w:r>
          </w:p>
        </w:tc>
        <w:tc>
          <w:tcPr>
            <w:tcW w:w="2019" w:type="dxa"/>
            <w:vMerge w:val="restart"/>
            <w:tcBorders>
              <w:top w:val="nil"/>
              <w:left w:val="single" w:sz="4" w:space="0" w:color="auto"/>
              <w:right w:val="single" w:sz="4" w:space="0" w:color="auto"/>
            </w:tcBorders>
            <w:shd w:val="clear" w:color="auto" w:fill="auto"/>
          </w:tcPr>
          <w:p w14:paraId="7A633D8E" w14:textId="77777777" w:rsidR="0089148D" w:rsidRPr="00305C0A" w:rsidRDefault="0089148D" w:rsidP="00090E04">
            <w:pPr>
              <w:spacing w:before="40"/>
              <w:jc w:val="left"/>
              <w:rPr>
                <w:color w:val="000000"/>
                <w:sz w:val="20"/>
                <w:szCs w:val="20"/>
              </w:rPr>
            </w:pPr>
            <w:r w:rsidRPr="00C13AE8">
              <w:rPr>
                <w:color w:val="000000"/>
                <w:sz w:val="20"/>
                <w:szCs w:val="20"/>
              </w:rPr>
              <w:t>Cheriton Recreation Ground</w:t>
            </w:r>
          </w:p>
        </w:tc>
        <w:tc>
          <w:tcPr>
            <w:tcW w:w="1244" w:type="dxa"/>
            <w:vMerge w:val="restart"/>
            <w:tcBorders>
              <w:top w:val="single" w:sz="4" w:space="0" w:color="auto"/>
            </w:tcBorders>
          </w:tcPr>
          <w:p w14:paraId="4C3D6985" w14:textId="77777777" w:rsidR="0089148D" w:rsidRDefault="0089148D" w:rsidP="00090E04">
            <w:pPr>
              <w:spacing w:before="40"/>
              <w:jc w:val="center"/>
              <w:rPr>
                <w:rFonts w:cs="Arial"/>
                <w:bCs/>
                <w:color w:val="000000"/>
                <w:sz w:val="20"/>
                <w:szCs w:val="20"/>
                <w:lang w:val="en-US"/>
              </w:rPr>
            </w:pPr>
            <w:r>
              <w:rPr>
                <w:rFonts w:cs="Arial"/>
                <w:bCs/>
                <w:color w:val="000000"/>
                <w:sz w:val="20"/>
                <w:szCs w:val="20"/>
                <w:lang w:val="en-US"/>
              </w:rPr>
              <w:t>SO24 0QQ</w:t>
            </w:r>
          </w:p>
        </w:tc>
        <w:tc>
          <w:tcPr>
            <w:tcW w:w="993" w:type="dxa"/>
            <w:tcBorders>
              <w:top w:val="single" w:sz="4" w:space="0" w:color="auto"/>
              <w:bottom w:val="single" w:sz="4" w:space="0" w:color="auto"/>
            </w:tcBorders>
            <w:shd w:val="clear" w:color="auto" w:fill="FFFFFF"/>
          </w:tcPr>
          <w:p w14:paraId="6B05F399"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5E5F1E14"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0211DBE2" w14:textId="77777777" w:rsidR="0089148D" w:rsidRPr="00305C0A" w:rsidRDefault="0089148D" w:rsidP="00090E04">
            <w:pPr>
              <w:spacing w:before="40"/>
              <w:jc w:val="left"/>
              <w:rPr>
                <w:rFonts w:cs="Arial"/>
                <w:color w:val="000000"/>
                <w:sz w:val="20"/>
                <w:szCs w:val="20"/>
                <w:lang w:val="en-US"/>
              </w:rPr>
            </w:pPr>
            <w:r>
              <w:rPr>
                <w:rFonts w:cs="Arial"/>
                <w:color w:val="000000"/>
                <w:sz w:val="20"/>
                <w:szCs w:val="20"/>
                <w:lang w:val="en-US"/>
              </w:rPr>
              <w:t xml:space="preserve">Standard quality adult pitch which is available for community use, but unused. </w:t>
            </w:r>
          </w:p>
        </w:tc>
        <w:tc>
          <w:tcPr>
            <w:tcW w:w="3559" w:type="dxa"/>
            <w:shd w:val="clear" w:color="auto" w:fill="FFFFFF"/>
          </w:tcPr>
          <w:p w14:paraId="022D0ED3" w14:textId="77777777" w:rsidR="0089148D" w:rsidRPr="00305C0A" w:rsidRDefault="0089148D" w:rsidP="00090E04">
            <w:pPr>
              <w:spacing w:before="40"/>
              <w:jc w:val="left"/>
              <w:rPr>
                <w:rFonts w:eastAsia="Calibri" w:cs="Arial"/>
                <w:sz w:val="20"/>
                <w:szCs w:val="20"/>
              </w:rPr>
            </w:pPr>
            <w:r>
              <w:rPr>
                <w:rFonts w:eastAsia="Calibri" w:cs="Arial"/>
                <w:sz w:val="20"/>
                <w:szCs w:val="20"/>
              </w:rPr>
              <w:t xml:space="preserve">Seek to ensure that the quality of the pitch does not deteriorate so it can be utilised in the future. </w:t>
            </w:r>
          </w:p>
        </w:tc>
        <w:tc>
          <w:tcPr>
            <w:tcW w:w="1417" w:type="dxa"/>
            <w:shd w:val="clear" w:color="auto" w:fill="FFFFFF"/>
          </w:tcPr>
          <w:p w14:paraId="159E5E18" w14:textId="77777777" w:rsidR="0089148D" w:rsidRDefault="0089148D" w:rsidP="00090E04">
            <w:pPr>
              <w:spacing w:before="40"/>
              <w:jc w:val="center"/>
              <w:rPr>
                <w:rFonts w:cs="Arial"/>
                <w:bCs/>
                <w:sz w:val="20"/>
                <w:szCs w:val="20"/>
                <w:lang w:val="en-US"/>
              </w:rPr>
            </w:pPr>
            <w:r>
              <w:rPr>
                <w:rFonts w:cs="Arial"/>
                <w:bCs/>
                <w:sz w:val="20"/>
                <w:szCs w:val="20"/>
                <w:lang w:val="en-US"/>
              </w:rPr>
              <w:t>Parish Council</w:t>
            </w:r>
          </w:p>
          <w:p w14:paraId="778C73FC" w14:textId="77777777" w:rsidR="0089148D" w:rsidRPr="00305C0A" w:rsidRDefault="0089148D" w:rsidP="00090E04">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624A88BE" w14:textId="77777777" w:rsidR="0089148D" w:rsidRPr="00305C0A" w:rsidRDefault="0089148D" w:rsidP="00090E04">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06CD4F0"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A31D4F4"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4C35F57"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062D907C" w14:textId="77777777" w:rsidR="0089148D" w:rsidRDefault="0089148D" w:rsidP="00090E04">
            <w:pPr>
              <w:spacing w:before="40"/>
              <w:jc w:val="center"/>
              <w:rPr>
                <w:rFonts w:cs="Arial"/>
                <w:bCs/>
                <w:color w:val="000000"/>
                <w:sz w:val="20"/>
                <w:szCs w:val="20"/>
                <w:lang w:val="en-US"/>
              </w:rPr>
            </w:pPr>
            <w:r>
              <w:rPr>
                <w:rFonts w:cs="Arial"/>
                <w:bCs/>
                <w:color w:val="000000"/>
                <w:sz w:val="20"/>
                <w:szCs w:val="20"/>
                <w:lang w:val="en-US"/>
              </w:rPr>
              <w:t>Protect</w:t>
            </w:r>
          </w:p>
          <w:p w14:paraId="1D0C8C89"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Enhance</w:t>
            </w:r>
          </w:p>
        </w:tc>
      </w:tr>
      <w:tr w:rsidR="0089148D" w:rsidRPr="00305C0A" w14:paraId="769E6AAC"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6F4B0D93" w14:textId="77777777" w:rsidR="0089148D" w:rsidRDefault="0089148D" w:rsidP="00090E04">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2D54C5C7" w14:textId="77777777" w:rsidR="0089148D" w:rsidRPr="00C13AE8" w:rsidRDefault="0089148D" w:rsidP="00090E04">
            <w:pPr>
              <w:spacing w:before="40"/>
              <w:jc w:val="left"/>
              <w:rPr>
                <w:color w:val="000000"/>
                <w:sz w:val="20"/>
                <w:szCs w:val="20"/>
              </w:rPr>
            </w:pPr>
          </w:p>
        </w:tc>
        <w:tc>
          <w:tcPr>
            <w:tcW w:w="1244" w:type="dxa"/>
            <w:vMerge/>
            <w:tcBorders>
              <w:bottom w:val="single" w:sz="4" w:space="0" w:color="auto"/>
            </w:tcBorders>
          </w:tcPr>
          <w:p w14:paraId="2834230F" w14:textId="77777777" w:rsidR="0089148D" w:rsidRDefault="0089148D" w:rsidP="00090E04">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7331C007"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tcBorders>
              <w:bottom w:val="single" w:sz="4" w:space="0" w:color="auto"/>
            </w:tcBorders>
            <w:shd w:val="clear" w:color="auto" w:fill="FFFFFF"/>
          </w:tcPr>
          <w:p w14:paraId="56A0B49E" w14:textId="77777777" w:rsidR="0089148D" w:rsidRPr="00305C0A" w:rsidRDefault="0089148D" w:rsidP="00090E04">
            <w:pPr>
              <w:spacing w:before="40"/>
              <w:jc w:val="center"/>
              <w:rPr>
                <w:rFonts w:cs="Arial"/>
                <w:bCs/>
                <w:color w:val="000000"/>
                <w:sz w:val="20"/>
                <w:szCs w:val="20"/>
                <w:lang w:val="en-US"/>
              </w:rPr>
            </w:pPr>
          </w:p>
        </w:tc>
        <w:tc>
          <w:tcPr>
            <w:tcW w:w="4026" w:type="dxa"/>
            <w:shd w:val="clear" w:color="auto" w:fill="FFFFFF"/>
          </w:tcPr>
          <w:p w14:paraId="6E3DF6C6" w14:textId="77777777" w:rsidR="0089148D" w:rsidRPr="00305C0A" w:rsidRDefault="0089148D" w:rsidP="00090E04">
            <w:pPr>
              <w:spacing w:before="40"/>
              <w:jc w:val="left"/>
              <w:rPr>
                <w:rFonts w:cs="Arial"/>
                <w:color w:val="000000"/>
                <w:sz w:val="20"/>
                <w:szCs w:val="20"/>
                <w:lang w:val="en-US"/>
              </w:rPr>
            </w:pPr>
            <w:r>
              <w:rPr>
                <w:rFonts w:cs="Arial"/>
                <w:color w:val="000000"/>
                <w:sz w:val="20"/>
                <w:szCs w:val="20"/>
                <w:lang w:val="en-US"/>
              </w:rPr>
              <w:t>A poor quality cricket square with seven wickets used by Cheriton CC. Square has actual spare capacity in the peak period.</w:t>
            </w:r>
          </w:p>
        </w:tc>
        <w:tc>
          <w:tcPr>
            <w:tcW w:w="3559" w:type="dxa"/>
            <w:shd w:val="clear" w:color="auto" w:fill="FFFFFF"/>
          </w:tcPr>
          <w:p w14:paraId="5A3100EA" w14:textId="77777777" w:rsidR="0089148D" w:rsidRPr="00305C0A" w:rsidRDefault="0089148D" w:rsidP="00090E04">
            <w:pPr>
              <w:spacing w:before="40"/>
              <w:jc w:val="left"/>
              <w:rPr>
                <w:rFonts w:eastAsia="Calibri" w:cs="Arial"/>
                <w:sz w:val="20"/>
                <w:szCs w:val="20"/>
              </w:rPr>
            </w:pPr>
            <w:r>
              <w:rPr>
                <w:rFonts w:eastAsia="Calibri" w:cs="Arial"/>
                <w:sz w:val="20"/>
                <w:szCs w:val="20"/>
              </w:rPr>
              <w:t xml:space="preserve">Look to improve the quality of the square through implementing an enhanced maintenance regime at the site. </w:t>
            </w:r>
          </w:p>
        </w:tc>
        <w:tc>
          <w:tcPr>
            <w:tcW w:w="1417" w:type="dxa"/>
            <w:shd w:val="clear" w:color="auto" w:fill="FFFFFF"/>
          </w:tcPr>
          <w:p w14:paraId="24FCFBEF" w14:textId="77777777" w:rsidR="0089148D" w:rsidRDefault="0089148D" w:rsidP="00090E04">
            <w:pPr>
              <w:spacing w:before="40"/>
              <w:jc w:val="center"/>
              <w:rPr>
                <w:rFonts w:cs="Arial"/>
                <w:bCs/>
                <w:sz w:val="20"/>
                <w:szCs w:val="20"/>
                <w:lang w:val="en-US"/>
              </w:rPr>
            </w:pPr>
            <w:r>
              <w:rPr>
                <w:rFonts w:cs="Arial"/>
                <w:bCs/>
                <w:sz w:val="20"/>
                <w:szCs w:val="20"/>
                <w:lang w:val="en-US"/>
              </w:rPr>
              <w:t>Parish Council</w:t>
            </w:r>
          </w:p>
          <w:p w14:paraId="1859BB05" w14:textId="77777777" w:rsidR="0089148D" w:rsidRPr="00305C0A" w:rsidRDefault="0089148D" w:rsidP="00090E04">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45687553" w14:textId="77777777" w:rsidR="0089148D" w:rsidRPr="00305C0A" w:rsidRDefault="0089148D" w:rsidP="00090E04">
            <w:pPr>
              <w:spacing w:before="40"/>
              <w:jc w:val="center"/>
              <w:rPr>
                <w:rFonts w:cs="Arial"/>
                <w:bCs/>
                <w:sz w:val="20"/>
                <w:szCs w:val="20"/>
                <w:lang w:val="en-US"/>
              </w:rPr>
            </w:pPr>
          </w:p>
        </w:tc>
        <w:tc>
          <w:tcPr>
            <w:tcW w:w="992" w:type="dxa"/>
            <w:shd w:val="clear" w:color="auto" w:fill="FFFFFF"/>
          </w:tcPr>
          <w:p w14:paraId="5369C811"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C2D28FE"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0B8A5292" w14:textId="77777777" w:rsidR="0089148D" w:rsidRPr="00305C0A" w:rsidRDefault="0089148D" w:rsidP="00090E0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48E6AA7" w14:textId="77777777" w:rsidR="0089148D" w:rsidRPr="00305C0A" w:rsidRDefault="0089148D" w:rsidP="00090E04">
            <w:pPr>
              <w:spacing w:before="40"/>
              <w:jc w:val="center"/>
              <w:rPr>
                <w:rFonts w:cs="Arial"/>
                <w:bCs/>
                <w:color w:val="000000"/>
                <w:sz w:val="20"/>
                <w:szCs w:val="20"/>
                <w:lang w:val="en-US"/>
              </w:rPr>
            </w:pPr>
          </w:p>
        </w:tc>
      </w:tr>
      <w:tr w:rsidR="0089148D" w:rsidRPr="00305C0A" w14:paraId="6727BB75" w14:textId="77777777" w:rsidTr="0089148D">
        <w:trPr>
          <w:trHeight w:val="248"/>
        </w:trPr>
        <w:tc>
          <w:tcPr>
            <w:tcW w:w="706" w:type="dxa"/>
            <w:vMerge w:val="restart"/>
            <w:tcBorders>
              <w:top w:val="single" w:sz="4" w:space="0" w:color="auto"/>
              <w:left w:val="single" w:sz="4" w:space="0" w:color="auto"/>
              <w:right w:val="single" w:sz="4" w:space="0" w:color="auto"/>
            </w:tcBorders>
            <w:shd w:val="clear" w:color="auto" w:fill="auto"/>
          </w:tcPr>
          <w:p w14:paraId="366F38CE" w14:textId="77777777" w:rsidR="0089148D" w:rsidRPr="00305C0A" w:rsidRDefault="0089148D" w:rsidP="00A7683E">
            <w:pPr>
              <w:spacing w:before="40"/>
              <w:jc w:val="center"/>
              <w:rPr>
                <w:rFonts w:cs="Arial"/>
                <w:color w:val="000000"/>
                <w:sz w:val="20"/>
                <w:szCs w:val="20"/>
              </w:rPr>
            </w:pPr>
            <w:r>
              <w:rPr>
                <w:rFonts w:cs="Arial"/>
                <w:color w:val="000000"/>
                <w:sz w:val="20"/>
                <w:szCs w:val="20"/>
              </w:rPr>
              <w:t>11</w:t>
            </w:r>
          </w:p>
        </w:tc>
        <w:tc>
          <w:tcPr>
            <w:tcW w:w="2019" w:type="dxa"/>
            <w:vMerge w:val="restart"/>
            <w:tcBorders>
              <w:top w:val="nil"/>
              <w:left w:val="single" w:sz="4" w:space="0" w:color="auto"/>
              <w:right w:val="single" w:sz="4" w:space="0" w:color="auto"/>
            </w:tcBorders>
            <w:shd w:val="clear" w:color="auto" w:fill="auto"/>
          </w:tcPr>
          <w:p w14:paraId="63E2F519" w14:textId="77777777" w:rsidR="0089148D" w:rsidRPr="00305C0A" w:rsidRDefault="0089148D" w:rsidP="00A7683E">
            <w:pPr>
              <w:spacing w:before="40"/>
              <w:jc w:val="left"/>
              <w:rPr>
                <w:color w:val="000000"/>
                <w:sz w:val="20"/>
                <w:szCs w:val="20"/>
              </w:rPr>
            </w:pPr>
            <w:r w:rsidRPr="00C13AE8">
              <w:rPr>
                <w:color w:val="000000"/>
                <w:sz w:val="20"/>
                <w:szCs w:val="20"/>
              </w:rPr>
              <w:t>Curdridge Cricket Club</w:t>
            </w:r>
          </w:p>
        </w:tc>
        <w:tc>
          <w:tcPr>
            <w:tcW w:w="1244" w:type="dxa"/>
            <w:vMerge w:val="restart"/>
            <w:tcBorders>
              <w:top w:val="single" w:sz="4" w:space="0" w:color="auto"/>
            </w:tcBorders>
          </w:tcPr>
          <w:p w14:paraId="14E1BE1D" w14:textId="77777777" w:rsidR="0089148D" w:rsidRPr="00A7683E" w:rsidRDefault="0089148D" w:rsidP="00A7683E">
            <w:pPr>
              <w:spacing w:before="40"/>
              <w:jc w:val="center"/>
              <w:rPr>
                <w:rFonts w:cs="Arial"/>
                <w:bCs/>
                <w:color w:val="000000"/>
                <w:sz w:val="20"/>
                <w:szCs w:val="20"/>
                <w:lang w:val="en-US"/>
              </w:rPr>
            </w:pPr>
            <w:r>
              <w:rPr>
                <w:rFonts w:cs="Arial"/>
                <w:bCs/>
                <w:color w:val="000000"/>
                <w:sz w:val="20"/>
                <w:szCs w:val="20"/>
                <w:lang w:val="en-US"/>
              </w:rPr>
              <w:t>SO32 2HE</w:t>
            </w:r>
          </w:p>
        </w:tc>
        <w:tc>
          <w:tcPr>
            <w:tcW w:w="993" w:type="dxa"/>
            <w:tcBorders>
              <w:top w:val="single" w:sz="4" w:space="0" w:color="auto"/>
              <w:bottom w:val="single" w:sz="4" w:space="0" w:color="auto"/>
            </w:tcBorders>
            <w:shd w:val="clear" w:color="auto" w:fill="FFFFFF"/>
          </w:tcPr>
          <w:p w14:paraId="334725F1" w14:textId="77777777" w:rsidR="0089148D" w:rsidRPr="00A7683E" w:rsidRDefault="0089148D" w:rsidP="00A7683E">
            <w:pPr>
              <w:spacing w:before="40"/>
              <w:jc w:val="center"/>
              <w:rPr>
                <w:rFonts w:cs="Arial"/>
                <w:bCs/>
                <w:color w:val="000000"/>
                <w:sz w:val="20"/>
                <w:szCs w:val="20"/>
                <w:lang w:val="en-US"/>
              </w:rPr>
            </w:pPr>
            <w:r w:rsidRPr="00A7683E">
              <w:rPr>
                <w:rFonts w:cs="Arial"/>
                <w:bCs/>
                <w:color w:val="000000"/>
                <w:sz w:val="20"/>
                <w:szCs w:val="20"/>
                <w:lang w:val="en-US"/>
              </w:rPr>
              <w:t>Football</w:t>
            </w:r>
          </w:p>
        </w:tc>
        <w:tc>
          <w:tcPr>
            <w:tcW w:w="1487" w:type="dxa"/>
            <w:vMerge w:val="restart"/>
            <w:tcBorders>
              <w:top w:val="single" w:sz="4" w:space="0" w:color="auto"/>
            </w:tcBorders>
            <w:shd w:val="clear" w:color="auto" w:fill="FFFFFF"/>
          </w:tcPr>
          <w:p w14:paraId="4B876C5C"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2554EF26" w14:textId="77777777" w:rsidR="0089148D" w:rsidRPr="00305C0A" w:rsidRDefault="0089148D" w:rsidP="00A7683E">
            <w:pPr>
              <w:spacing w:before="40"/>
              <w:jc w:val="left"/>
              <w:rPr>
                <w:rFonts w:cs="Arial"/>
                <w:color w:val="000000"/>
                <w:sz w:val="20"/>
                <w:szCs w:val="20"/>
                <w:lang w:val="en-US"/>
              </w:rPr>
            </w:pPr>
            <w:r>
              <w:rPr>
                <w:rFonts w:cs="Arial"/>
                <w:color w:val="000000"/>
                <w:sz w:val="20"/>
                <w:szCs w:val="20"/>
                <w:lang w:val="en-US"/>
              </w:rPr>
              <w:t xml:space="preserve">A standard quality youth 11v11 pitch marked on the cricket outfield. No recorded community use. </w:t>
            </w:r>
          </w:p>
        </w:tc>
        <w:tc>
          <w:tcPr>
            <w:tcW w:w="3559" w:type="dxa"/>
            <w:shd w:val="clear" w:color="auto" w:fill="FFFFFF"/>
          </w:tcPr>
          <w:p w14:paraId="46674398" w14:textId="77777777" w:rsidR="0089148D" w:rsidRPr="00305C0A" w:rsidRDefault="0089148D" w:rsidP="00A7683E">
            <w:pPr>
              <w:spacing w:before="40"/>
              <w:jc w:val="left"/>
              <w:rPr>
                <w:rFonts w:eastAsia="Calibri" w:cs="Arial"/>
                <w:sz w:val="20"/>
                <w:szCs w:val="20"/>
              </w:rPr>
            </w:pPr>
            <w:r>
              <w:rPr>
                <w:rFonts w:eastAsia="Calibri" w:cs="Arial"/>
                <w:sz w:val="20"/>
                <w:szCs w:val="20"/>
              </w:rPr>
              <w:t xml:space="preserve">Look to protect the quality of the pitch on the outfield. Look to better utilise pitch in the future given identified shortfalls. </w:t>
            </w:r>
          </w:p>
        </w:tc>
        <w:tc>
          <w:tcPr>
            <w:tcW w:w="1417" w:type="dxa"/>
            <w:shd w:val="clear" w:color="auto" w:fill="FFFFFF"/>
          </w:tcPr>
          <w:p w14:paraId="0299004E" w14:textId="77777777" w:rsidR="0089148D" w:rsidRDefault="0089148D" w:rsidP="00A7683E">
            <w:pPr>
              <w:spacing w:before="40"/>
              <w:jc w:val="center"/>
              <w:rPr>
                <w:rFonts w:cs="Arial"/>
                <w:bCs/>
                <w:sz w:val="20"/>
                <w:szCs w:val="20"/>
                <w:lang w:val="en-US"/>
              </w:rPr>
            </w:pPr>
            <w:r>
              <w:rPr>
                <w:rFonts w:cs="Arial"/>
                <w:bCs/>
                <w:sz w:val="20"/>
                <w:szCs w:val="20"/>
                <w:lang w:val="en-US"/>
              </w:rPr>
              <w:t>Parish Council</w:t>
            </w:r>
          </w:p>
          <w:p w14:paraId="42AD5AE5" w14:textId="77777777" w:rsidR="0089148D" w:rsidRPr="00305C0A" w:rsidRDefault="0089148D" w:rsidP="00A7683E">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0F84E3A1" w14:textId="77777777" w:rsidR="0089148D" w:rsidRPr="00305C0A" w:rsidRDefault="0089148D" w:rsidP="00A7683E">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81D5933"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8F3DED5"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EB85B08"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618930F3"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1F9540EE"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7A4F67E5" w14:textId="77777777" w:rsidR="0089148D" w:rsidRDefault="0089148D" w:rsidP="00A7683E">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5351A7B6" w14:textId="77777777" w:rsidR="0089148D" w:rsidRPr="00C13AE8" w:rsidRDefault="0089148D" w:rsidP="00A7683E">
            <w:pPr>
              <w:spacing w:before="40"/>
              <w:jc w:val="left"/>
              <w:rPr>
                <w:color w:val="000000"/>
                <w:sz w:val="20"/>
                <w:szCs w:val="20"/>
              </w:rPr>
            </w:pPr>
          </w:p>
        </w:tc>
        <w:tc>
          <w:tcPr>
            <w:tcW w:w="1244" w:type="dxa"/>
            <w:vMerge/>
            <w:tcBorders>
              <w:bottom w:val="single" w:sz="4" w:space="0" w:color="auto"/>
            </w:tcBorders>
          </w:tcPr>
          <w:p w14:paraId="7E9BE421" w14:textId="77777777" w:rsidR="0089148D" w:rsidRPr="00A7683E" w:rsidRDefault="0089148D" w:rsidP="00A7683E">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3D8BBF39" w14:textId="77777777" w:rsidR="0089148D" w:rsidRPr="00A7683E" w:rsidRDefault="0089148D" w:rsidP="00A7683E">
            <w:pPr>
              <w:spacing w:before="40"/>
              <w:jc w:val="center"/>
              <w:rPr>
                <w:rFonts w:cs="Arial"/>
                <w:bCs/>
                <w:color w:val="000000"/>
                <w:sz w:val="20"/>
                <w:szCs w:val="20"/>
                <w:lang w:val="en-US"/>
              </w:rPr>
            </w:pPr>
            <w:r w:rsidRPr="00A7683E">
              <w:rPr>
                <w:rFonts w:cs="Arial"/>
                <w:bCs/>
                <w:color w:val="000000"/>
                <w:sz w:val="20"/>
                <w:szCs w:val="20"/>
                <w:lang w:val="en-US"/>
              </w:rPr>
              <w:t>Cricket</w:t>
            </w:r>
          </w:p>
        </w:tc>
        <w:tc>
          <w:tcPr>
            <w:tcW w:w="1487" w:type="dxa"/>
            <w:vMerge/>
            <w:shd w:val="clear" w:color="auto" w:fill="FFFFFF"/>
          </w:tcPr>
          <w:p w14:paraId="3533C380" w14:textId="77777777" w:rsidR="0089148D" w:rsidRDefault="0089148D" w:rsidP="00A7683E">
            <w:pPr>
              <w:spacing w:before="40"/>
              <w:jc w:val="center"/>
              <w:rPr>
                <w:rFonts w:cs="Arial"/>
                <w:bCs/>
                <w:color w:val="000000"/>
                <w:sz w:val="20"/>
                <w:szCs w:val="20"/>
                <w:lang w:val="en-US"/>
              </w:rPr>
            </w:pPr>
          </w:p>
        </w:tc>
        <w:tc>
          <w:tcPr>
            <w:tcW w:w="4026" w:type="dxa"/>
            <w:shd w:val="clear" w:color="auto" w:fill="FFFFFF"/>
          </w:tcPr>
          <w:p w14:paraId="1DDFDE84" w14:textId="77777777" w:rsidR="0089148D" w:rsidRPr="00305C0A" w:rsidRDefault="0089148D" w:rsidP="00A7683E">
            <w:pPr>
              <w:spacing w:before="40"/>
              <w:jc w:val="left"/>
              <w:rPr>
                <w:rFonts w:cs="Arial"/>
                <w:color w:val="000000"/>
                <w:sz w:val="20"/>
                <w:szCs w:val="20"/>
                <w:lang w:val="en-US"/>
              </w:rPr>
            </w:pPr>
            <w:r>
              <w:rPr>
                <w:rFonts w:cs="Arial"/>
                <w:color w:val="000000"/>
                <w:sz w:val="20"/>
                <w:szCs w:val="20"/>
                <w:lang w:val="en-US"/>
              </w:rPr>
              <w:t xml:space="preserve">A standard quality cricket square with eight grass wickets. Site has spare capacity to accommodate future growth and has capacity in the peak period. </w:t>
            </w:r>
          </w:p>
        </w:tc>
        <w:tc>
          <w:tcPr>
            <w:tcW w:w="3559" w:type="dxa"/>
            <w:shd w:val="clear" w:color="auto" w:fill="FFFFFF"/>
          </w:tcPr>
          <w:p w14:paraId="30683FB3" w14:textId="77777777" w:rsidR="0089148D" w:rsidRPr="00305C0A" w:rsidRDefault="0089148D" w:rsidP="00A7683E">
            <w:pPr>
              <w:spacing w:before="40"/>
              <w:jc w:val="left"/>
              <w:rPr>
                <w:rFonts w:eastAsia="Calibri" w:cs="Arial"/>
                <w:sz w:val="20"/>
                <w:szCs w:val="20"/>
              </w:rPr>
            </w:pPr>
            <w:r>
              <w:rPr>
                <w:rFonts w:eastAsia="Calibri" w:cs="Arial"/>
                <w:sz w:val="20"/>
                <w:szCs w:val="20"/>
              </w:rPr>
              <w:t xml:space="preserve">Ensure quality of the cricket square is sustained. Look to better utilise provision given high levels of spare capacity. </w:t>
            </w:r>
          </w:p>
        </w:tc>
        <w:tc>
          <w:tcPr>
            <w:tcW w:w="1417" w:type="dxa"/>
            <w:shd w:val="clear" w:color="auto" w:fill="FFFFFF"/>
          </w:tcPr>
          <w:p w14:paraId="2A609663" w14:textId="77777777" w:rsidR="0089148D" w:rsidRDefault="0089148D" w:rsidP="00A7683E">
            <w:pPr>
              <w:spacing w:before="40"/>
              <w:jc w:val="center"/>
              <w:rPr>
                <w:rFonts w:cs="Arial"/>
                <w:bCs/>
                <w:sz w:val="20"/>
                <w:szCs w:val="20"/>
                <w:lang w:val="en-US"/>
              </w:rPr>
            </w:pPr>
            <w:r>
              <w:rPr>
                <w:rFonts w:cs="Arial"/>
                <w:bCs/>
                <w:sz w:val="20"/>
                <w:szCs w:val="20"/>
                <w:lang w:val="en-US"/>
              </w:rPr>
              <w:t>Parish Council</w:t>
            </w:r>
          </w:p>
          <w:p w14:paraId="56761E11" w14:textId="77777777" w:rsidR="0089148D" w:rsidRPr="00305C0A" w:rsidRDefault="0089148D" w:rsidP="00A7683E">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0C6C64AB" w14:textId="77777777" w:rsidR="0089148D" w:rsidRPr="00305C0A" w:rsidRDefault="0089148D" w:rsidP="00A7683E">
            <w:pPr>
              <w:spacing w:before="40"/>
              <w:jc w:val="center"/>
              <w:rPr>
                <w:rFonts w:cs="Arial"/>
                <w:bCs/>
                <w:sz w:val="20"/>
                <w:szCs w:val="20"/>
                <w:lang w:val="en-US"/>
              </w:rPr>
            </w:pPr>
          </w:p>
        </w:tc>
        <w:tc>
          <w:tcPr>
            <w:tcW w:w="992" w:type="dxa"/>
            <w:shd w:val="clear" w:color="auto" w:fill="FFFFFF"/>
          </w:tcPr>
          <w:p w14:paraId="355EBC94"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E75460C"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40CEA63" w14:textId="77777777" w:rsidR="0089148D" w:rsidRPr="00305C0A" w:rsidRDefault="0089148D" w:rsidP="00A7683E">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E88C25D" w14:textId="77777777" w:rsidR="0089148D" w:rsidRPr="00305C0A" w:rsidRDefault="0089148D" w:rsidP="00A7683E">
            <w:pPr>
              <w:spacing w:before="40"/>
              <w:jc w:val="center"/>
              <w:rPr>
                <w:rFonts w:cs="Arial"/>
                <w:bCs/>
                <w:color w:val="000000"/>
                <w:sz w:val="20"/>
                <w:szCs w:val="20"/>
                <w:lang w:val="en-US"/>
              </w:rPr>
            </w:pPr>
          </w:p>
        </w:tc>
      </w:tr>
      <w:tr w:rsidR="0089148D" w:rsidRPr="00305C0A" w14:paraId="71FB91C0"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3BE8A774" w14:textId="77777777" w:rsidR="0089148D" w:rsidRPr="00305C0A" w:rsidRDefault="0089148D" w:rsidP="00D66B50">
            <w:pPr>
              <w:spacing w:before="40"/>
              <w:jc w:val="center"/>
              <w:rPr>
                <w:rFonts w:cs="Arial"/>
                <w:color w:val="000000"/>
                <w:sz w:val="20"/>
                <w:szCs w:val="20"/>
              </w:rPr>
            </w:pPr>
            <w:r>
              <w:rPr>
                <w:rFonts w:cs="Arial"/>
                <w:color w:val="000000"/>
                <w:sz w:val="20"/>
                <w:szCs w:val="20"/>
              </w:rPr>
              <w:t>13</w:t>
            </w:r>
          </w:p>
        </w:tc>
        <w:tc>
          <w:tcPr>
            <w:tcW w:w="2019" w:type="dxa"/>
            <w:tcBorders>
              <w:top w:val="nil"/>
              <w:left w:val="single" w:sz="4" w:space="0" w:color="auto"/>
              <w:bottom w:val="single" w:sz="4" w:space="0" w:color="auto"/>
              <w:right w:val="single" w:sz="4" w:space="0" w:color="auto"/>
            </w:tcBorders>
            <w:shd w:val="clear" w:color="auto" w:fill="auto"/>
          </w:tcPr>
          <w:p w14:paraId="676CE16F" w14:textId="77777777" w:rsidR="0089148D" w:rsidRPr="00305C0A" w:rsidRDefault="0089148D" w:rsidP="00D66B50">
            <w:pPr>
              <w:spacing w:before="40"/>
              <w:jc w:val="left"/>
              <w:rPr>
                <w:color w:val="000000"/>
                <w:sz w:val="20"/>
                <w:szCs w:val="20"/>
              </w:rPr>
            </w:pPr>
            <w:r w:rsidRPr="00C13AE8">
              <w:rPr>
                <w:color w:val="000000"/>
                <w:sz w:val="20"/>
                <w:szCs w:val="20"/>
              </w:rPr>
              <w:t>Denmead Junior School</w:t>
            </w:r>
          </w:p>
        </w:tc>
        <w:tc>
          <w:tcPr>
            <w:tcW w:w="1244" w:type="dxa"/>
            <w:tcBorders>
              <w:top w:val="single" w:sz="4" w:space="0" w:color="auto"/>
              <w:bottom w:val="single" w:sz="4" w:space="0" w:color="auto"/>
            </w:tcBorders>
          </w:tcPr>
          <w:p w14:paraId="5711466D" w14:textId="77777777" w:rsidR="0089148D" w:rsidRDefault="0089148D" w:rsidP="00D66B50">
            <w:pPr>
              <w:spacing w:before="40"/>
              <w:jc w:val="center"/>
              <w:rPr>
                <w:rFonts w:cs="Arial"/>
                <w:bCs/>
                <w:color w:val="000000"/>
                <w:sz w:val="20"/>
                <w:szCs w:val="20"/>
                <w:lang w:val="en-US"/>
              </w:rPr>
            </w:pPr>
            <w:r>
              <w:rPr>
                <w:rFonts w:cs="Arial"/>
                <w:bCs/>
                <w:color w:val="000000"/>
                <w:sz w:val="20"/>
                <w:szCs w:val="20"/>
                <w:lang w:val="en-US"/>
              </w:rPr>
              <w:t>PO7 6PH</w:t>
            </w:r>
          </w:p>
        </w:tc>
        <w:tc>
          <w:tcPr>
            <w:tcW w:w="993" w:type="dxa"/>
            <w:tcBorders>
              <w:top w:val="single" w:sz="4" w:space="0" w:color="auto"/>
              <w:bottom w:val="single" w:sz="4" w:space="0" w:color="auto"/>
            </w:tcBorders>
            <w:shd w:val="clear" w:color="auto" w:fill="FFFFFF"/>
          </w:tcPr>
          <w:p w14:paraId="4CC79B0A"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bottom w:val="single" w:sz="4" w:space="0" w:color="auto"/>
            </w:tcBorders>
            <w:shd w:val="clear" w:color="auto" w:fill="FFFFFF"/>
          </w:tcPr>
          <w:p w14:paraId="2093A780"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School</w:t>
            </w:r>
          </w:p>
        </w:tc>
        <w:tc>
          <w:tcPr>
            <w:tcW w:w="4026" w:type="dxa"/>
            <w:shd w:val="clear" w:color="auto" w:fill="FFFFFF"/>
          </w:tcPr>
          <w:p w14:paraId="5B8D9D4F" w14:textId="77777777" w:rsidR="0089148D" w:rsidRPr="00305C0A" w:rsidRDefault="0089148D" w:rsidP="00D66B50">
            <w:pPr>
              <w:spacing w:before="40"/>
              <w:jc w:val="left"/>
              <w:rPr>
                <w:rFonts w:cs="Arial"/>
                <w:color w:val="000000"/>
                <w:sz w:val="20"/>
                <w:szCs w:val="20"/>
                <w:lang w:val="en-US"/>
              </w:rPr>
            </w:pPr>
            <w:r>
              <w:rPr>
                <w:rFonts w:cs="Arial"/>
                <w:color w:val="000000"/>
                <w:sz w:val="20"/>
                <w:szCs w:val="20"/>
                <w:lang w:val="en-US"/>
              </w:rPr>
              <w:t>A standard quality youth 9v9 and mini 7v7 pitch. Both pitches are played to capacity at peak times.</w:t>
            </w:r>
          </w:p>
        </w:tc>
        <w:tc>
          <w:tcPr>
            <w:tcW w:w="3559" w:type="dxa"/>
            <w:shd w:val="clear" w:color="auto" w:fill="FFFFFF"/>
          </w:tcPr>
          <w:p w14:paraId="62D8C84C" w14:textId="77777777" w:rsidR="0089148D" w:rsidRPr="00305C0A" w:rsidRDefault="0089148D" w:rsidP="00D66B50">
            <w:pPr>
              <w:spacing w:before="40"/>
              <w:jc w:val="left"/>
              <w:rPr>
                <w:rFonts w:eastAsia="Calibri" w:cs="Arial"/>
                <w:sz w:val="20"/>
                <w:szCs w:val="20"/>
              </w:rPr>
            </w:pPr>
            <w:r>
              <w:rPr>
                <w:rFonts w:eastAsia="Calibri" w:cs="Arial"/>
                <w:sz w:val="20"/>
                <w:szCs w:val="20"/>
              </w:rPr>
              <w:t xml:space="preserve">Protect quality of both pitches to sustain levels of current use. </w:t>
            </w:r>
          </w:p>
        </w:tc>
        <w:tc>
          <w:tcPr>
            <w:tcW w:w="1417" w:type="dxa"/>
            <w:shd w:val="clear" w:color="auto" w:fill="FFFFFF"/>
          </w:tcPr>
          <w:p w14:paraId="3188FB54" w14:textId="77777777" w:rsidR="0089148D" w:rsidRDefault="0089148D" w:rsidP="00D66B50">
            <w:pPr>
              <w:spacing w:before="40"/>
              <w:jc w:val="center"/>
              <w:rPr>
                <w:rFonts w:cs="Arial"/>
                <w:bCs/>
                <w:sz w:val="20"/>
                <w:szCs w:val="20"/>
                <w:lang w:val="en-US"/>
              </w:rPr>
            </w:pPr>
            <w:r>
              <w:rPr>
                <w:rFonts w:cs="Arial"/>
                <w:bCs/>
                <w:sz w:val="20"/>
                <w:szCs w:val="20"/>
                <w:lang w:val="en-US"/>
              </w:rPr>
              <w:t>School</w:t>
            </w:r>
          </w:p>
          <w:p w14:paraId="6F1E98AF" w14:textId="77777777" w:rsidR="0089148D" w:rsidRPr="00305C0A" w:rsidRDefault="0089148D" w:rsidP="00D66B50">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3D4633F" w14:textId="77777777" w:rsidR="0089148D" w:rsidRPr="00305C0A" w:rsidRDefault="0089148D" w:rsidP="00D66B50">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5F00A22"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64C16E33"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BAD8F0A"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C555DC7" w14:textId="77777777" w:rsidR="0089148D" w:rsidRPr="00305C0A" w:rsidRDefault="0089148D" w:rsidP="00D66B50">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04BDCE1C"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B1379B2" w14:textId="77777777" w:rsidR="0089148D" w:rsidRPr="00305C0A" w:rsidRDefault="0089148D" w:rsidP="00551254">
            <w:pPr>
              <w:spacing w:before="40"/>
              <w:jc w:val="center"/>
              <w:rPr>
                <w:rFonts w:cs="Arial"/>
                <w:color w:val="000000"/>
                <w:sz w:val="20"/>
                <w:szCs w:val="20"/>
              </w:rPr>
            </w:pPr>
            <w:r>
              <w:rPr>
                <w:rFonts w:cs="Arial"/>
                <w:color w:val="000000"/>
                <w:sz w:val="20"/>
                <w:szCs w:val="20"/>
              </w:rPr>
              <w:t>15</w:t>
            </w:r>
          </w:p>
        </w:tc>
        <w:tc>
          <w:tcPr>
            <w:tcW w:w="2019" w:type="dxa"/>
            <w:tcBorders>
              <w:top w:val="nil"/>
              <w:left w:val="single" w:sz="4" w:space="0" w:color="auto"/>
              <w:bottom w:val="single" w:sz="4" w:space="0" w:color="auto"/>
              <w:right w:val="single" w:sz="4" w:space="0" w:color="auto"/>
            </w:tcBorders>
            <w:shd w:val="clear" w:color="auto" w:fill="auto"/>
          </w:tcPr>
          <w:p w14:paraId="153080C0" w14:textId="77777777" w:rsidR="0089148D" w:rsidRPr="00305C0A" w:rsidRDefault="0089148D" w:rsidP="00551254">
            <w:pPr>
              <w:spacing w:before="40"/>
              <w:jc w:val="left"/>
              <w:rPr>
                <w:color w:val="000000"/>
                <w:sz w:val="20"/>
                <w:szCs w:val="20"/>
              </w:rPr>
            </w:pPr>
            <w:r w:rsidRPr="00C13AE8">
              <w:rPr>
                <w:color w:val="000000"/>
                <w:sz w:val="20"/>
                <w:szCs w:val="20"/>
              </w:rPr>
              <w:t>Droxford Junior School</w:t>
            </w:r>
          </w:p>
        </w:tc>
        <w:tc>
          <w:tcPr>
            <w:tcW w:w="1244" w:type="dxa"/>
            <w:tcBorders>
              <w:top w:val="single" w:sz="4" w:space="0" w:color="auto"/>
              <w:bottom w:val="single" w:sz="4" w:space="0" w:color="auto"/>
            </w:tcBorders>
          </w:tcPr>
          <w:p w14:paraId="00C80C7D" w14:textId="77777777" w:rsidR="0089148D" w:rsidRDefault="0089148D" w:rsidP="00551254">
            <w:pPr>
              <w:spacing w:before="40"/>
              <w:jc w:val="center"/>
              <w:rPr>
                <w:rFonts w:cs="Arial"/>
                <w:bCs/>
                <w:color w:val="000000"/>
                <w:sz w:val="20"/>
                <w:szCs w:val="20"/>
                <w:lang w:val="en-US"/>
              </w:rPr>
            </w:pPr>
            <w:r>
              <w:rPr>
                <w:rFonts w:cs="Arial"/>
                <w:bCs/>
                <w:color w:val="000000"/>
                <w:sz w:val="20"/>
                <w:szCs w:val="20"/>
                <w:lang w:val="en-US"/>
              </w:rPr>
              <w:t>SO32 3QR</w:t>
            </w:r>
          </w:p>
        </w:tc>
        <w:tc>
          <w:tcPr>
            <w:tcW w:w="993" w:type="dxa"/>
            <w:tcBorders>
              <w:top w:val="single" w:sz="4" w:space="0" w:color="auto"/>
              <w:bottom w:val="single" w:sz="4" w:space="0" w:color="auto"/>
            </w:tcBorders>
            <w:shd w:val="clear" w:color="auto" w:fill="FFFFFF"/>
          </w:tcPr>
          <w:p w14:paraId="1593B682"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top w:val="single" w:sz="4" w:space="0" w:color="auto"/>
              <w:bottom w:val="single" w:sz="4" w:space="0" w:color="auto"/>
            </w:tcBorders>
            <w:shd w:val="clear" w:color="auto" w:fill="FFFFFF"/>
          </w:tcPr>
          <w:p w14:paraId="5ECD5B50"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School</w:t>
            </w:r>
          </w:p>
        </w:tc>
        <w:tc>
          <w:tcPr>
            <w:tcW w:w="4026" w:type="dxa"/>
            <w:shd w:val="clear" w:color="auto" w:fill="FFFFFF"/>
          </w:tcPr>
          <w:p w14:paraId="0734F959" w14:textId="77777777" w:rsidR="0089148D" w:rsidRPr="00305C0A" w:rsidRDefault="0089148D" w:rsidP="00551254">
            <w:pPr>
              <w:spacing w:before="40"/>
              <w:jc w:val="left"/>
              <w:rPr>
                <w:rFonts w:cs="Arial"/>
                <w:color w:val="000000"/>
                <w:sz w:val="20"/>
                <w:szCs w:val="20"/>
                <w:lang w:val="en-US"/>
              </w:rPr>
            </w:pPr>
            <w:r>
              <w:rPr>
                <w:rFonts w:cs="Arial"/>
                <w:color w:val="000000"/>
                <w:sz w:val="20"/>
                <w:szCs w:val="20"/>
                <w:lang w:val="en-US"/>
              </w:rPr>
              <w:t>A standard quality youth 9v9 pitch which is unavailable for community use.</w:t>
            </w:r>
          </w:p>
        </w:tc>
        <w:tc>
          <w:tcPr>
            <w:tcW w:w="3559" w:type="dxa"/>
            <w:shd w:val="clear" w:color="auto" w:fill="FFFFFF"/>
          </w:tcPr>
          <w:p w14:paraId="164E8F12" w14:textId="77777777" w:rsidR="0089148D" w:rsidRPr="00305C0A" w:rsidRDefault="0089148D" w:rsidP="00551254">
            <w:pPr>
              <w:spacing w:before="40"/>
              <w:jc w:val="left"/>
              <w:rPr>
                <w:rFonts w:eastAsia="Calibri" w:cs="Arial"/>
                <w:sz w:val="20"/>
                <w:szCs w:val="20"/>
              </w:rPr>
            </w:pPr>
            <w:r>
              <w:rPr>
                <w:rFonts w:eastAsia="Calibri" w:cs="Arial"/>
                <w:sz w:val="20"/>
                <w:szCs w:val="20"/>
              </w:rPr>
              <w:t xml:space="preserve">Sustain current quality for curricular use. </w:t>
            </w:r>
          </w:p>
        </w:tc>
        <w:tc>
          <w:tcPr>
            <w:tcW w:w="1417" w:type="dxa"/>
            <w:shd w:val="clear" w:color="auto" w:fill="FFFFFF"/>
          </w:tcPr>
          <w:p w14:paraId="5ED360CE" w14:textId="77777777" w:rsidR="0089148D" w:rsidRDefault="0089148D" w:rsidP="00551254">
            <w:pPr>
              <w:spacing w:before="40"/>
              <w:jc w:val="center"/>
              <w:rPr>
                <w:rFonts w:cs="Arial"/>
                <w:bCs/>
                <w:sz w:val="20"/>
                <w:szCs w:val="20"/>
                <w:lang w:val="en-US"/>
              </w:rPr>
            </w:pPr>
            <w:r>
              <w:rPr>
                <w:rFonts w:cs="Arial"/>
                <w:bCs/>
                <w:sz w:val="20"/>
                <w:szCs w:val="20"/>
                <w:lang w:val="en-US"/>
              </w:rPr>
              <w:t>School</w:t>
            </w:r>
          </w:p>
          <w:p w14:paraId="6E35B2AC" w14:textId="77777777" w:rsidR="0089148D" w:rsidRPr="00305C0A" w:rsidRDefault="0089148D" w:rsidP="00551254">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1D1469A5" w14:textId="77777777" w:rsidR="0089148D" w:rsidRPr="00305C0A" w:rsidRDefault="0089148D" w:rsidP="00551254">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325ADD8"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78AF536"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8EDE5DE"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99859E8" w14:textId="77777777" w:rsidR="0089148D" w:rsidRPr="00305C0A" w:rsidRDefault="0089148D" w:rsidP="00551254">
            <w:pPr>
              <w:spacing w:before="40"/>
              <w:jc w:val="center"/>
              <w:rPr>
                <w:rFonts w:cs="Arial"/>
                <w:bCs/>
                <w:color w:val="000000"/>
                <w:sz w:val="20"/>
                <w:szCs w:val="20"/>
                <w:lang w:val="en-US"/>
              </w:rPr>
            </w:pPr>
            <w:r>
              <w:rPr>
                <w:rFonts w:cs="Arial"/>
                <w:bCs/>
                <w:color w:val="000000"/>
                <w:sz w:val="20"/>
                <w:szCs w:val="20"/>
                <w:lang w:val="en-US"/>
              </w:rPr>
              <w:t>Protect</w:t>
            </w:r>
          </w:p>
        </w:tc>
      </w:tr>
      <w:tr w:rsidR="0089148D" w:rsidRPr="00305C0A" w14:paraId="3FA388BF" w14:textId="77777777" w:rsidTr="0089148D">
        <w:trPr>
          <w:trHeight w:val="912"/>
        </w:trPr>
        <w:tc>
          <w:tcPr>
            <w:tcW w:w="706" w:type="dxa"/>
            <w:vMerge w:val="restart"/>
            <w:tcBorders>
              <w:top w:val="single" w:sz="4" w:space="0" w:color="auto"/>
              <w:left w:val="single" w:sz="4" w:space="0" w:color="auto"/>
              <w:right w:val="single" w:sz="4" w:space="0" w:color="auto"/>
            </w:tcBorders>
            <w:shd w:val="clear" w:color="auto" w:fill="auto"/>
          </w:tcPr>
          <w:p w14:paraId="0098BDD3" w14:textId="77777777" w:rsidR="0089148D" w:rsidRPr="00305C0A" w:rsidRDefault="0089148D" w:rsidP="008026A7">
            <w:pPr>
              <w:spacing w:before="40"/>
              <w:jc w:val="center"/>
              <w:rPr>
                <w:rFonts w:cs="Arial"/>
                <w:color w:val="000000"/>
                <w:sz w:val="20"/>
                <w:szCs w:val="20"/>
              </w:rPr>
            </w:pPr>
            <w:r>
              <w:rPr>
                <w:rFonts w:cs="Arial"/>
                <w:color w:val="000000"/>
                <w:sz w:val="20"/>
                <w:szCs w:val="20"/>
              </w:rPr>
              <w:t>16</w:t>
            </w:r>
          </w:p>
        </w:tc>
        <w:tc>
          <w:tcPr>
            <w:tcW w:w="2019" w:type="dxa"/>
            <w:vMerge w:val="restart"/>
            <w:tcBorders>
              <w:top w:val="nil"/>
              <w:left w:val="single" w:sz="4" w:space="0" w:color="auto"/>
              <w:right w:val="single" w:sz="4" w:space="0" w:color="auto"/>
            </w:tcBorders>
            <w:shd w:val="clear" w:color="auto" w:fill="auto"/>
          </w:tcPr>
          <w:p w14:paraId="7EB6FD39" w14:textId="77777777" w:rsidR="0089148D" w:rsidRPr="00305C0A" w:rsidRDefault="0089148D" w:rsidP="008026A7">
            <w:pPr>
              <w:spacing w:before="40"/>
              <w:jc w:val="left"/>
              <w:rPr>
                <w:color w:val="000000"/>
                <w:sz w:val="20"/>
                <w:szCs w:val="20"/>
              </w:rPr>
            </w:pPr>
            <w:r w:rsidRPr="00C13AE8">
              <w:rPr>
                <w:color w:val="000000"/>
                <w:sz w:val="20"/>
                <w:szCs w:val="20"/>
              </w:rPr>
              <w:t>Droxford Recreation Ground</w:t>
            </w:r>
          </w:p>
        </w:tc>
        <w:tc>
          <w:tcPr>
            <w:tcW w:w="1244" w:type="dxa"/>
            <w:vMerge w:val="restart"/>
            <w:tcBorders>
              <w:top w:val="single" w:sz="4" w:space="0" w:color="auto"/>
            </w:tcBorders>
          </w:tcPr>
          <w:p w14:paraId="4D1D6F0A" w14:textId="77777777" w:rsidR="0089148D" w:rsidRDefault="0089148D" w:rsidP="008026A7">
            <w:pPr>
              <w:spacing w:before="40"/>
              <w:jc w:val="center"/>
              <w:rPr>
                <w:rFonts w:cs="Arial"/>
                <w:bCs/>
                <w:color w:val="000000"/>
                <w:sz w:val="20"/>
                <w:szCs w:val="20"/>
                <w:lang w:val="en-US"/>
              </w:rPr>
            </w:pPr>
            <w:r>
              <w:rPr>
                <w:rFonts w:cs="Arial"/>
                <w:bCs/>
                <w:color w:val="000000"/>
                <w:sz w:val="20"/>
                <w:szCs w:val="20"/>
                <w:lang w:val="en-US"/>
              </w:rPr>
              <w:t>SO32 3QR</w:t>
            </w:r>
          </w:p>
        </w:tc>
        <w:tc>
          <w:tcPr>
            <w:tcW w:w="993" w:type="dxa"/>
            <w:vMerge w:val="restart"/>
            <w:tcBorders>
              <w:top w:val="single" w:sz="4" w:space="0" w:color="auto"/>
            </w:tcBorders>
            <w:shd w:val="clear" w:color="auto" w:fill="FFFFFF"/>
          </w:tcPr>
          <w:p w14:paraId="7D39B742"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val="restart"/>
            <w:tcBorders>
              <w:top w:val="single" w:sz="4" w:space="0" w:color="auto"/>
            </w:tcBorders>
            <w:shd w:val="clear" w:color="auto" w:fill="FFFFFF"/>
          </w:tcPr>
          <w:p w14:paraId="2A385D02"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4F54DD22" w14:textId="77777777" w:rsidR="0089148D" w:rsidRPr="00305C0A" w:rsidRDefault="0089148D" w:rsidP="008026A7">
            <w:pPr>
              <w:spacing w:before="40"/>
              <w:jc w:val="left"/>
              <w:rPr>
                <w:rFonts w:cs="Arial"/>
                <w:color w:val="000000"/>
                <w:sz w:val="20"/>
                <w:szCs w:val="20"/>
                <w:lang w:val="en-US"/>
              </w:rPr>
            </w:pPr>
            <w:r>
              <w:rPr>
                <w:rFonts w:cs="Arial"/>
                <w:color w:val="000000"/>
                <w:sz w:val="20"/>
                <w:szCs w:val="20"/>
                <w:lang w:val="en-US"/>
              </w:rPr>
              <w:t xml:space="preserve">A standard quality cricket square with eight wickets. Site has actual spare capacity in the peak period. Home of Droxford CC. </w:t>
            </w:r>
          </w:p>
        </w:tc>
        <w:tc>
          <w:tcPr>
            <w:tcW w:w="3559" w:type="dxa"/>
            <w:shd w:val="clear" w:color="auto" w:fill="FFFFFF"/>
          </w:tcPr>
          <w:p w14:paraId="05B43F2A" w14:textId="77777777" w:rsidR="0089148D" w:rsidRPr="00305C0A" w:rsidRDefault="0089148D" w:rsidP="008026A7">
            <w:pPr>
              <w:spacing w:before="40"/>
              <w:jc w:val="left"/>
              <w:rPr>
                <w:rFonts w:eastAsia="Calibri" w:cs="Arial"/>
                <w:sz w:val="20"/>
                <w:szCs w:val="20"/>
              </w:rPr>
            </w:pPr>
            <w:r>
              <w:rPr>
                <w:rFonts w:eastAsia="Calibri" w:cs="Arial"/>
                <w:sz w:val="20"/>
                <w:szCs w:val="20"/>
              </w:rPr>
              <w:t xml:space="preserve">Sustain quality of the cricket square to accommodate current levels of demand. Explore future opportunities to improve overall quality of the square through incremental enhancements to the maintenance regime. </w:t>
            </w:r>
          </w:p>
        </w:tc>
        <w:tc>
          <w:tcPr>
            <w:tcW w:w="1417" w:type="dxa"/>
            <w:vMerge w:val="restart"/>
            <w:shd w:val="clear" w:color="auto" w:fill="FFFFFF"/>
          </w:tcPr>
          <w:p w14:paraId="6EE7F19E" w14:textId="77777777" w:rsidR="0089148D" w:rsidRDefault="0089148D" w:rsidP="008026A7">
            <w:pPr>
              <w:spacing w:before="40"/>
              <w:jc w:val="center"/>
              <w:rPr>
                <w:rFonts w:cs="Arial"/>
                <w:bCs/>
                <w:sz w:val="20"/>
                <w:szCs w:val="20"/>
                <w:lang w:val="en-US"/>
              </w:rPr>
            </w:pPr>
            <w:r>
              <w:rPr>
                <w:rFonts w:cs="Arial"/>
                <w:bCs/>
                <w:sz w:val="20"/>
                <w:szCs w:val="20"/>
                <w:lang w:val="en-US"/>
              </w:rPr>
              <w:t>Parish Council</w:t>
            </w:r>
          </w:p>
          <w:p w14:paraId="532D1F8D" w14:textId="77777777" w:rsidR="0089148D" w:rsidRPr="00305C0A" w:rsidRDefault="0089148D" w:rsidP="008026A7">
            <w:pPr>
              <w:spacing w:before="40"/>
              <w:jc w:val="center"/>
              <w:rPr>
                <w:rFonts w:cs="Arial"/>
                <w:bCs/>
                <w:sz w:val="20"/>
                <w:szCs w:val="20"/>
                <w:lang w:val="en-US"/>
              </w:rPr>
            </w:pPr>
            <w:r>
              <w:rPr>
                <w:rFonts w:cs="Arial"/>
                <w:bCs/>
                <w:sz w:val="20"/>
                <w:szCs w:val="20"/>
                <w:lang w:val="en-US"/>
              </w:rPr>
              <w:t>ECB</w:t>
            </w:r>
          </w:p>
        </w:tc>
        <w:tc>
          <w:tcPr>
            <w:tcW w:w="1134" w:type="dxa"/>
            <w:vMerge w:val="restart"/>
            <w:shd w:val="clear" w:color="auto" w:fill="FFFFFF"/>
          </w:tcPr>
          <w:p w14:paraId="0520464F" w14:textId="77777777" w:rsidR="0089148D" w:rsidRPr="00305C0A" w:rsidRDefault="0089148D" w:rsidP="008026A7">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235EF42"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A289769"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2456837"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6BBBF459"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Protect</w:t>
            </w:r>
          </w:p>
          <w:p w14:paraId="2499E99A" w14:textId="77777777" w:rsidR="0089148D" w:rsidRPr="00305C0A" w:rsidRDefault="0089148D" w:rsidP="008026A7">
            <w:pPr>
              <w:spacing w:before="40"/>
              <w:jc w:val="center"/>
              <w:rPr>
                <w:rFonts w:cs="Arial"/>
                <w:bCs/>
                <w:color w:val="000000"/>
                <w:sz w:val="20"/>
                <w:szCs w:val="20"/>
                <w:lang w:val="en-US"/>
              </w:rPr>
            </w:pPr>
            <w:r>
              <w:rPr>
                <w:rFonts w:cs="Arial"/>
                <w:bCs/>
                <w:color w:val="000000"/>
                <w:sz w:val="20"/>
                <w:szCs w:val="20"/>
                <w:lang w:val="en-US"/>
              </w:rPr>
              <w:t>Provide</w:t>
            </w:r>
          </w:p>
        </w:tc>
      </w:tr>
      <w:tr w:rsidR="0089148D" w:rsidRPr="00305C0A" w14:paraId="74B3C3E0" w14:textId="77777777" w:rsidTr="0089148D">
        <w:trPr>
          <w:trHeight w:val="70"/>
        </w:trPr>
        <w:tc>
          <w:tcPr>
            <w:tcW w:w="706" w:type="dxa"/>
            <w:vMerge/>
            <w:tcBorders>
              <w:left w:val="single" w:sz="4" w:space="0" w:color="auto"/>
              <w:bottom w:val="single" w:sz="4" w:space="0" w:color="auto"/>
              <w:right w:val="single" w:sz="4" w:space="0" w:color="auto"/>
            </w:tcBorders>
            <w:shd w:val="clear" w:color="auto" w:fill="auto"/>
          </w:tcPr>
          <w:p w14:paraId="7FC1CC04" w14:textId="77777777" w:rsidR="0089148D" w:rsidRDefault="0089148D" w:rsidP="008026A7">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48BCC457" w14:textId="77777777" w:rsidR="0089148D" w:rsidRPr="00C13AE8" w:rsidRDefault="0089148D" w:rsidP="008026A7">
            <w:pPr>
              <w:spacing w:before="40"/>
              <w:jc w:val="left"/>
              <w:rPr>
                <w:color w:val="000000"/>
                <w:sz w:val="20"/>
                <w:szCs w:val="20"/>
              </w:rPr>
            </w:pPr>
          </w:p>
        </w:tc>
        <w:tc>
          <w:tcPr>
            <w:tcW w:w="1244" w:type="dxa"/>
            <w:vMerge/>
            <w:tcBorders>
              <w:bottom w:val="single" w:sz="4" w:space="0" w:color="auto"/>
            </w:tcBorders>
          </w:tcPr>
          <w:p w14:paraId="0CC5266F" w14:textId="77777777" w:rsidR="0089148D" w:rsidRDefault="0089148D" w:rsidP="008026A7">
            <w:pPr>
              <w:spacing w:before="40"/>
              <w:jc w:val="center"/>
              <w:rPr>
                <w:rFonts w:cs="Arial"/>
                <w:bCs/>
                <w:color w:val="000000"/>
                <w:sz w:val="20"/>
                <w:szCs w:val="20"/>
                <w:lang w:val="en-US"/>
              </w:rPr>
            </w:pPr>
          </w:p>
        </w:tc>
        <w:tc>
          <w:tcPr>
            <w:tcW w:w="993" w:type="dxa"/>
            <w:vMerge/>
            <w:tcBorders>
              <w:bottom w:val="single" w:sz="4" w:space="0" w:color="auto"/>
            </w:tcBorders>
            <w:shd w:val="clear" w:color="auto" w:fill="FFFFFF"/>
          </w:tcPr>
          <w:p w14:paraId="0260283A" w14:textId="77777777" w:rsidR="0089148D" w:rsidRDefault="0089148D" w:rsidP="008026A7">
            <w:pPr>
              <w:spacing w:before="40"/>
              <w:jc w:val="center"/>
              <w:rPr>
                <w:rFonts w:cs="Arial"/>
                <w:bCs/>
                <w:color w:val="000000"/>
                <w:sz w:val="20"/>
                <w:szCs w:val="20"/>
                <w:lang w:val="en-US"/>
              </w:rPr>
            </w:pPr>
          </w:p>
        </w:tc>
        <w:tc>
          <w:tcPr>
            <w:tcW w:w="1487" w:type="dxa"/>
            <w:vMerge/>
            <w:shd w:val="clear" w:color="auto" w:fill="FFFFFF"/>
          </w:tcPr>
          <w:p w14:paraId="3DF3D984" w14:textId="77777777" w:rsidR="0089148D" w:rsidRDefault="0089148D" w:rsidP="008026A7">
            <w:pPr>
              <w:spacing w:before="40"/>
              <w:jc w:val="center"/>
              <w:rPr>
                <w:rFonts w:cs="Arial"/>
                <w:bCs/>
                <w:color w:val="000000"/>
                <w:sz w:val="20"/>
                <w:szCs w:val="20"/>
                <w:lang w:val="en-US"/>
              </w:rPr>
            </w:pPr>
          </w:p>
        </w:tc>
        <w:tc>
          <w:tcPr>
            <w:tcW w:w="4026" w:type="dxa"/>
            <w:shd w:val="clear" w:color="auto" w:fill="FFFFFF"/>
          </w:tcPr>
          <w:p w14:paraId="4EEC6962" w14:textId="77777777" w:rsidR="0089148D" w:rsidRDefault="0089148D" w:rsidP="008026A7">
            <w:pPr>
              <w:spacing w:before="40"/>
              <w:jc w:val="left"/>
              <w:rPr>
                <w:rFonts w:cs="Arial"/>
                <w:color w:val="000000"/>
                <w:sz w:val="20"/>
                <w:szCs w:val="20"/>
                <w:lang w:val="en-US"/>
              </w:rPr>
            </w:pPr>
            <w:r>
              <w:rPr>
                <w:rFonts w:cs="Arial"/>
                <w:color w:val="000000"/>
                <w:sz w:val="20"/>
                <w:szCs w:val="20"/>
                <w:lang w:val="en-US"/>
              </w:rPr>
              <w:t xml:space="preserve">Club has expressed need for a mobile cage to accommodate training demand. </w:t>
            </w:r>
          </w:p>
        </w:tc>
        <w:tc>
          <w:tcPr>
            <w:tcW w:w="3559" w:type="dxa"/>
            <w:shd w:val="clear" w:color="auto" w:fill="FFFFFF"/>
          </w:tcPr>
          <w:p w14:paraId="5E93A992" w14:textId="77777777" w:rsidR="0089148D" w:rsidRDefault="0089148D" w:rsidP="008026A7">
            <w:pPr>
              <w:spacing w:before="40"/>
              <w:jc w:val="left"/>
              <w:rPr>
                <w:rFonts w:eastAsia="Calibri" w:cs="Arial"/>
                <w:sz w:val="20"/>
                <w:szCs w:val="20"/>
              </w:rPr>
            </w:pPr>
            <w:r>
              <w:rPr>
                <w:rFonts w:eastAsia="Calibri" w:cs="Arial"/>
                <w:sz w:val="20"/>
                <w:szCs w:val="20"/>
              </w:rPr>
              <w:t xml:space="preserve">Explore funding opportunities to provide additional training facilities. </w:t>
            </w:r>
          </w:p>
        </w:tc>
        <w:tc>
          <w:tcPr>
            <w:tcW w:w="1417" w:type="dxa"/>
            <w:vMerge/>
            <w:shd w:val="clear" w:color="auto" w:fill="FFFFFF"/>
          </w:tcPr>
          <w:p w14:paraId="61DD1F21" w14:textId="77777777" w:rsidR="0089148D" w:rsidRDefault="0089148D" w:rsidP="008026A7">
            <w:pPr>
              <w:spacing w:before="40"/>
              <w:jc w:val="center"/>
              <w:rPr>
                <w:rFonts w:cs="Arial"/>
                <w:bCs/>
                <w:sz w:val="20"/>
                <w:szCs w:val="20"/>
                <w:lang w:val="en-US"/>
              </w:rPr>
            </w:pPr>
          </w:p>
        </w:tc>
        <w:tc>
          <w:tcPr>
            <w:tcW w:w="1134" w:type="dxa"/>
            <w:vMerge/>
            <w:shd w:val="clear" w:color="auto" w:fill="FFFFFF"/>
          </w:tcPr>
          <w:p w14:paraId="7B000DB3" w14:textId="77777777" w:rsidR="0089148D" w:rsidRDefault="0089148D" w:rsidP="008026A7">
            <w:pPr>
              <w:spacing w:before="40"/>
              <w:jc w:val="center"/>
              <w:rPr>
                <w:rFonts w:cs="Arial"/>
                <w:bCs/>
                <w:sz w:val="20"/>
                <w:szCs w:val="20"/>
                <w:lang w:val="en-US"/>
              </w:rPr>
            </w:pPr>
          </w:p>
        </w:tc>
        <w:tc>
          <w:tcPr>
            <w:tcW w:w="992" w:type="dxa"/>
            <w:shd w:val="clear" w:color="auto" w:fill="FFFFFF"/>
          </w:tcPr>
          <w:p w14:paraId="4C1A8EA0" w14:textId="77777777" w:rsidR="0089148D" w:rsidRDefault="0089148D" w:rsidP="008026A7">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31DE810B" w14:textId="77777777" w:rsidR="0089148D" w:rsidRDefault="0089148D" w:rsidP="008026A7">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0095292" w14:textId="77777777" w:rsidR="0089148D" w:rsidRDefault="0089148D" w:rsidP="008026A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0B18122" w14:textId="77777777" w:rsidR="0089148D" w:rsidRDefault="0089148D" w:rsidP="008026A7">
            <w:pPr>
              <w:spacing w:before="40"/>
              <w:jc w:val="center"/>
              <w:rPr>
                <w:rFonts w:cs="Arial"/>
                <w:bCs/>
                <w:color w:val="000000"/>
                <w:sz w:val="20"/>
                <w:szCs w:val="20"/>
                <w:lang w:val="en-US"/>
              </w:rPr>
            </w:pPr>
          </w:p>
        </w:tc>
      </w:tr>
      <w:tr w:rsidR="0089148D" w:rsidRPr="00305C0A" w14:paraId="472FCD52"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F6E5001" w14:textId="77777777" w:rsidR="0089148D" w:rsidRPr="00305C0A" w:rsidRDefault="0089148D" w:rsidP="004A7CDE">
            <w:pPr>
              <w:spacing w:before="40"/>
              <w:jc w:val="center"/>
              <w:rPr>
                <w:rFonts w:cs="Arial"/>
                <w:color w:val="000000"/>
                <w:sz w:val="20"/>
                <w:szCs w:val="20"/>
              </w:rPr>
            </w:pPr>
            <w:r>
              <w:rPr>
                <w:rFonts w:cs="Arial"/>
                <w:color w:val="000000"/>
                <w:sz w:val="20"/>
                <w:szCs w:val="20"/>
              </w:rPr>
              <w:t>17</w:t>
            </w:r>
          </w:p>
        </w:tc>
        <w:tc>
          <w:tcPr>
            <w:tcW w:w="2019" w:type="dxa"/>
            <w:tcBorders>
              <w:top w:val="nil"/>
              <w:left w:val="single" w:sz="4" w:space="0" w:color="auto"/>
              <w:bottom w:val="single" w:sz="4" w:space="0" w:color="auto"/>
              <w:right w:val="single" w:sz="4" w:space="0" w:color="auto"/>
            </w:tcBorders>
            <w:shd w:val="clear" w:color="auto" w:fill="auto"/>
          </w:tcPr>
          <w:p w14:paraId="35FFF1EF" w14:textId="77777777" w:rsidR="0089148D" w:rsidRPr="00305C0A" w:rsidRDefault="0089148D" w:rsidP="004A7CDE">
            <w:pPr>
              <w:spacing w:before="40"/>
              <w:jc w:val="left"/>
              <w:rPr>
                <w:color w:val="000000"/>
                <w:sz w:val="20"/>
                <w:szCs w:val="20"/>
              </w:rPr>
            </w:pPr>
            <w:r w:rsidRPr="00C13AE8">
              <w:rPr>
                <w:color w:val="000000"/>
                <w:sz w:val="20"/>
                <w:szCs w:val="20"/>
              </w:rPr>
              <w:t>Durley Cricket Club</w:t>
            </w:r>
          </w:p>
        </w:tc>
        <w:tc>
          <w:tcPr>
            <w:tcW w:w="1244" w:type="dxa"/>
            <w:tcBorders>
              <w:top w:val="single" w:sz="4" w:space="0" w:color="auto"/>
              <w:bottom w:val="single" w:sz="4" w:space="0" w:color="auto"/>
            </w:tcBorders>
          </w:tcPr>
          <w:p w14:paraId="36F120D0" w14:textId="77777777" w:rsidR="0089148D" w:rsidRDefault="0089148D" w:rsidP="004A7CDE">
            <w:pPr>
              <w:spacing w:before="40"/>
              <w:jc w:val="center"/>
              <w:rPr>
                <w:rFonts w:cs="Arial"/>
                <w:bCs/>
                <w:color w:val="000000"/>
                <w:sz w:val="20"/>
                <w:szCs w:val="20"/>
                <w:lang w:val="en-US"/>
              </w:rPr>
            </w:pPr>
            <w:r>
              <w:rPr>
                <w:rFonts w:cs="Arial"/>
                <w:bCs/>
                <w:color w:val="000000"/>
                <w:sz w:val="20"/>
                <w:szCs w:val="20"/>
                <w:lang w:val="en-US"/>
              </w:rPr>
              <w:t>SO32 2AN</w:t>
            </w:r>
          </w:p>
        </w:tc>
        <w:tc>
          <w:tcPr>
            <w:tcW w:w="993" w:type="dxa"/>
            <w:tcBorders>
              <w:top w:val="single" w:sz="4" w:space="0" w:color="auto"/>
              <w:bottom w:val="single" w:sz="4" w:space="0" w:color="auto"/>
            </w:tcBorders>
            <w:shd w:val="clear" w:color="auto" w:fill="FFFFFF"/>
          </w:tcPr>
          <w:p w14:paraId="5B848DDF"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487" w:type="dxa"/>
            <w:tcBorders>
              <w:bottom w:val="single" w:sz="4" w:space="0" w:color="auto"/>
            </w:tcBorders>
            <w:shd w:val="clear" w:color="auto" w:fill="FFFFFF"/>
          </w:tcPr>
          <w:p w14:paraId="07439AB4"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47929414" w14:textId="77777777" w:rsidR="0089148D" w:rsidRDefault="0089148D" w:rsidP="004A7CDE">
            <w:pPr>
              <w:spacing w:before="40"/>
              <w:jc w:val="left"/>
              <w:rPr>
                <w:rFonts w:cs="Arial"/>
                <w:color w:val="000000"/>
                <w:sz w:val="20"/>
                <w:szCs w:val="20"/>
                <w:lang w:val="en-US"/>
              </w:rPr>
            </w:pPr>
            <w:r>
              <w:rPr>
                <w:rFonts w:cs="Arial"/>
                <w:color w:val="000000"/>
                <w:sz w:val="20"/>
                <w:szCs w:val="20"/>
                <w:lang w:val="en-US"/>
              </w:rPr>
              <w:t xml:space="preserve">A poor-quality cricket square which is current unused since Durley CC could not field a registered team in the 2017 season. Pitch likely to be utilised in the 2018 season.  </w:t>
            </w:r>
          </w:p>
          <w:p w14:paraId="5D478EF1" w14:textId="77777777" w:rsidR="0089148D" w:rsidRPr="00305C0A" w:rsidRDefault="0089148D" w:rsidP="004A7CDE">
            <w:pPr>
              <w:spacing w:before="40"/>
              <w:jc w:val="left"/>
              <w:rPr>
                <w:rFonts w:cs="Arial"/>
                <w:color w:val="000000"/>
                <w:sz w:val="20"/>
                <w:szCs w:val="20"/>
                <w:lang w:val="en-US"/>
              </w:rPr>
            </w:pPr>
          </w:p>
        </w:tc>
        <w:tc>
          <w:tcPr>
            <w:tcW w:w="3559" w:type="dxa"/>
            <w:shd w:val="clear" w:color="auto" w:fill="FFFFFF"/>
          </w:tcPr>
          <w:p w14:paraId="1D439EED" w14:textId="77777777" w:rsidR="0089148D" w:rsidRPr="00305C0A" w:rsidRDefault="0089148D" w:rsidP="004A7CDE">
            <w:pPr>
              <w:spacing w:before="40"/>
              <w:jc w:val="left"/>
              <w:rPr>
                <w:rFonts w:eastAsia="Calibri" w:cs="Arial"/>
                <w:sz w:val="20"/>
                <w:szCs w:val="20"/>
              </w:rPr>
            </w:pPr>
            <w:r>
              <w:rPr>
                <w:rFonts w:eastAsia="Calibri" w:cs="Arial"/>
                <w:sz w:val="20"/>
                <w:szCs w:val="20"/>
              </w:rPr>
              <w:t xml:space="preserve">Look to improve the quality of the cricket square through improvements to the current maintenance regime in preparation for the 2018 cricket season. </w:t>
            </w:r>
          </w:p>
        </w:tc>
        <w:tc>
          <w:tcPr>
            <w:tcW w:w="1417" w:type="dxa"/>
            <w:shd w:val="clear" w:color="auto" w:fill="FFFFFF"/>
          </w:tcPr>
          <w:p w14:paraId="4634A8BD" w14:textId="77777777" w:rsidR="0089148D" w:rsidRDefault="0089148D" w:rsidP="004A7CDE">
            <w:pPr>
              <w:spacing w:before="40"/>
              <w:jc w:val="center"/>
              <w:rPr>
                <w:rFonts w:cs="Arial"/>
                <w:bCs/>
                <w:sz w:val="20"/>
                <w:szCs w:val="20"/>
                <w:lang w:val="en-US"/>
              </w:rPr>
            </w:pPr>
            <w:r>
              <w:rPr>
                <w:rFonts w:cs="Arial"/>
                <w:bCs/>
                <w:sz w:val="20"/>
                <w:szCs w:val="20"/>
                <w:lang w:val="en-US"/>
              </w:rPr>
              <w:t>Parish Council</w:t>
            </w:r>
          </w:p>
          <w:p w14:paraId="6D3A2ECD" w14:textId="77777777" w:rsidR="0089148D" w:rsidRPr="00305C0A" w:rsidRDefault="0089148D" w:rsidP="004A7CDE">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6C226E00" w14:textId="77777777" w:rsidR="0089148D" w:rsidRPr="00305C0A" w:rsidRDefault="0089148D" w:rsidP="004A7CDE">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FE2D5AE"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3C2C72C4"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03B9B1A"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9B9FC60" w14:textId="77777777" w:rsidR="0089148D" w:rsidRDefault="0089148D" w:rsidP="004A7CDE">
            <w:pPr>
              <w:spacing w:before="40"/>
              <w:jc w:val="center"/>
              <w:rPr>
                <w:rFonts w:cs="Arial"/>
                <w:bCs/>
                <w:color w:val="000000"/>
                <w:sz w:val="20"/>
                <w:szCs w:val="20"/>
                <w:lang w:val="en-US"/>
              </w:rPr>
            </w:pPr>
            <w:r>
              <w:rPr>
                <w:rFonts w:cs="Arial"/>
                <w:bCs/>
                <w:color w:val="000000"/>
                <w:sz w:val="20"/>
                <w:szCs w:val="20"/>
                <w:lang w:val="en-US"/>
              </w:rPr>
              <w:t>Protect</w:t>
            </w:r>
          </w:p>
          <w:p w14:paraId="4F13D71A" w14:textId="77777777" w:rsidR="0089148D" w:rsidRPr="00305C0A" w:rsidRDefault="0089148D" w:rsidP="004A7CDE">
            <w:pPr>
              <w:spacing w:before="40"/>
              <w:jc w:val="center"/>
              <w:rPr>
                <w:rFonts w:cs="Arial"/>
                <w:bCs/>
                <w:color w:val="000000"/>
                <w:sz w:val="20"/>
                <w:szCs w:val="20"/>
                <w:lang w:val="en-US"/>
              </w:rPr>
            </w:pPr>
            <w:r>
              <w:rPr>
                <w:rFonts w:cs="Arial"/>
                <w:bCs/>
                <w:color w:val="000000"/>
                <w:sz w:val="20"/>
                <w:szCs w:val="20"/>
                <w:lang w:val="en-US"/>
              </w:rPr>
              <w:t>Enhance</w:t>
            </w:r>
          </w:p>
        </w:tc>
      </w:tr>
      <w:tr w:rsidR="0089148D" w:rsidRPr="00305C0A" w14:paraId="49F3CE01" w14:textId="77777777" w:rsidTr="0089148D">
        <w:trPr>
          <w:cantSplit/>
          <w:trHeight w:val="912"/>
        </w:trPr>
        <w:tc>
          <w:tcPr>
            <w:tcW w:w="706" w:type="dxa"/>
            <w:vMerge w:val="restart"/>
            <w:tcBorders>
              <w:top w:val="single" w:sz="4" w:space="0" w:color="auto"/>
              <w:left w:val="single" w:sz="4" w:space="0" w:color="auto"/>
              <w:right w:val="single" w:sz="4" w:space="0" w:color="auto"/>
            </w:tcBorders>
            <w:shd w:val="clear" w:color="auto" w:fill="auto"/>
          </w:tcPr>
          <w:p w14:paraId="0FE4AA91" w14:textId="77777777" w:rsidR="0089148D" w:rsidRPr="00305C0A" w:rsidRDefault="0089148D" w:rsidP="006E66AD">
            <w:pPr>
              <w:spacing w:before="40"/>
              <w:jc w:val="center"/>
              <w:rPr>
                <w:rFonts w:cs="Arial"/>
                <w:color w:val="000000"/>
                <w:sz w:val="20"/>
                <w:szCs w:val="20"/>
              </w:rPr>
            </w:pPr>
            <w:r>
              <w:rPr>
                <w:rFonts w:cs="Arial"/>
                <w:color w:val="000000"/>
                <w:sz w:val="20"/>
                <w:szCs w:val="20"/>
              </w:rPr>
              <w:lastRenderedPageBreak/>
              <w:t>18</w:t>
            </w:r>
          </w:p>
        </w:tc>
        <w:tc>
          <w:tcPr>
            <w:tcW w:w="2019" w:type="dxa"/>
            <w:vMerge w:val="restart"/>
            <w:tcBorders>
              <w:top w:val="nil"/>
              <w:left w:val="single" w:sz="4" w:space="0" w:color="auto"/>
              <w:right w:val="single" w:sz="4" w:space="0" w:color="auto"/>
            </w:tcBorders>
            <w:shd w:val="clear" w:color="auto" w:fill="auto"/>
          </w:tcPr>
          <w:p w14:paraId="5270461B" w14:textId="77777777" w:rsidR="0089148D" w:rsidRPr="00305C0A" w:rsidRDefault="0089148D" w:rsidP="006E66AD">
            <w:pPr>
              <w:spacing w:before="40"/>
              <w:jc w:val="left"/>
              <w:rPr>
                <w:color w:val="000000"/>
                <w:sz w:val="20"/>
                <w:szCs w:val="20"/>
              </w:rPr>
            </w:pPr>
            <w:r w:rsidRPr="00C13AE8">
              <w:rPr>
                <w:color w:val="000000"/>
                <w:sz w:val="20"/>
                <w:szCs w:val="20"/>
              </w:rPr>
              <w:t>Durley Recreation Ground</w:t>
            </w:r>
          </w:p>
        </w:tc>
        <w:tc>
          <w:tcPr>
            <w:tcW w:w="1244" w:type="dxa"/>
            <w:vMerge w:val="restart"/>
          </w:tcPr>
          <w:p w14:paraId="383E53F3"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SO32 2AE</w:t>
            </w:r>
          </w:p>
        </w:tc>
        <w:tc>
          <w:tcPr>
            <w:tcW w:w="993" w:type="dxa"/>
            <w:vMerge w:val="restart"/>
            <w:shd w:val="clear" w:color="auto" w:fill="FFFFFF"/>
          </w:tcPr>
          <w:p w14:paraId="4A275875"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62796FC5"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vMerge w:val="restart"/>
            <w:shd w:val="clear" w:color="auto" w:fill="FFFFFF"/>
          </w:tcPr>
          <w:p w14:paraId="67C1CEA7" w14:textId="77777777" w:rsidR="0089148D" w:rsidRPr="00305C0A" w:rsidRDefault="0089148D" w:rsidP="006E66AD">
            <w:pPr>
              <w:spacing w:before="40"/>
              <w:jc w:val="left"/>
              <w:rPr>
                <w:rFonts w:cs="Arial"/>
                <w:color w:val="000000"/>
                <w:sz w:val="20"/>
                <w:szCs w:val="20"/>
                <w:lang w:val="en-US"/>
              </w:rPr>
            </w:pPr>
            <w:r>
              <w:rPr>
                <w:rFonts w:cs="Arial"/>
                <w:color w:val="000000"/>
                <w:sz w:val="20"/>
                <w:szCs w:val="20"/>
                <w:lang w:val="en-US"/>
              </w:rPr>
              <w:t xml:space="preserve">A good quality adult pitch with spare capacity in the peak period. Site user Durley FC has aspirations to play at Step 7 and is one league below entry to this level. Ancillary provision at the site is identified as being of an overall poor quality. </w:t>
            </w:r>
          </w:p>
        </w:tc>
        <w:tc>
          <w:tcPr>
            <w:tcW w:w="3559" w:type="dxa"/>
            <w:shd w:val="clear" w:color="auto" w:fill="FFFFFF"/>
          </w:tcPr>
          <w:p w14:paraId="1121C0B3" w14:textId="77777777" w:rsidR="0089148D" w:rsidRPr="00305C0A" w:rsidRDefault="0089148D" w:rsidP="006E66AD">
            <w:pPr>
              <w:spacing w:before="40"/>
              <w:jc w:val="left"/>
              <w:rPr>
                <w:rFonts w:eastAsia="Calibri" w:cs="Arial"/>
                <w:sz w:val="20"/>
                <w:szCs w:val="20"/>
              </w:rPr>
            </w:pPr>
            <w:r>
              <w:rPr>
                <w:rFonts w:eastAsia="Calibri" w:cs="Arial"/>
                <w:sz w:val="20"/>
                <w:szCs w:val="20"/>
              </w:rPr>
              <w:t xml:space="preserve">Protect the quality of the pitch through continuation of the current maintenance regime. Look to provide improvements to grass site to Step 7 standards if the Club is promoted. </w:t>
            </w:r>
          </w:p>
        </w:tc>
        <w:tc>
          <w:tcPr>
            <w:tcW w:w="1417" w:type="dxa"/>
            <w:vMerge w:val="restart"/>
            <w:shd w:val="clear" w:color="auto" w:fill="FFFFFF"/>
          </w:tcPr>
          <w:p w14:paraId="56EA594F" w14:textId="77777777" w:rsidR="0089148D" w:rsidRDefault="0089148D" w:rsidP="006E66AD">
            <w:pPr>
              <w:spacing w:before="40"/>
              <w:jc w:val="center"/>
              <w:rPr>
                <w:rFonts w:cs="Arial"/>
                <w:bCs/>
                <w:sz w:val="20"/>
                <w:szCs w:val="20"/>
                <w:lang w:val="en-US"/>
              </w:rPr>
            </w:pPr>
            <w:r>
              <w:rPr>
                <w:rFonts w:cs="Arial"/>
                <w:bCs/>
                <w:sz w:val="20"/>
                <w:szCs w:val="20"/>
                <w:lang w:val="en-US"/>
              </w:rPr>
              <w:t xml:space="preserve">Parish Council </w:t>
            </w:r>
          </w:p>
          <w:p w14:paraId="77711412" w14:textId="77777777" w:rsidR="0089148D" w:rsidRPr="00305C0A" w:rsidRDefault="0089148D" w:rsidP="006E66AD">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481BF7B7" w14:textId="77777777" w:rsidR="0089148D" w:rsidRPr="00305C0A" w:rsidRDefault="0089148D" w:rsidP="006E66AD">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73FB0703"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0048EEA3"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8F78FF3"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1C5A219E"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Protect</w:t>
            </w:r>
          </w:p>
          <w:p w14:paraId="48C85F10" w14:textId="77777777" w:rsidR="0089148D" w:rsidRPr="00305C0A" w:rsidRDefault="0089148D" w:rsidP="001C1DC8">
            <w:pPr>
              <w:spacing w:before="40"/>
              <w:jc w:val="center"/>
              <w:rPr>
                <w:rFonts w:cs="Arial"/>
                <w:bCs/>
                <w:color w:val="000000"/>
                <w:sz w:val="20"/>
                <w:szCs w:val="20"/>
                <w:lang w:val="en-US"/>
              </w:rPr>
            </w:pPr>
            <w:r>
              <w:rPr>
                <w:rFonts w:cs="Arial"/>
                <w:bCs/>
                <w:color w:val="000000"/>
                <w:sz w:val="20"/>
                <w:szCs w:val="20"/>
                <w:lang w:val="en-US"/>
              </w:rPr>
              <w:t>Enhance</w:t>
            </w:r>
          </w:p>
        </w:tc>
      </w:tr>
      <w:tr w:rsidR="0089148D" w:rsidRPr="00305C0A" w14:paraId="79D7C2AE" w14:textId="77777777" w:rsidTr="0089148D">
        <w:trPr>
          <w:cantSplit/>
          <w:trHeight w:val="70"/>
        </w:trPr>
        <w:tc>
          <w:tcPr>
            <w:tcW w:w="706" w:type="dxa"/>
            <w:vMerge/>
            <w:tcBorders>
              <w:left w:val="single" w:sz="4" w:space="0" w:color="auto"/>
              <w:bottom w:val="single" w:sz="4" w:space="0" w:color="auto"/>
              <w:right w:val="single" w:sz="4" w:space="0" w:color="auto"/>
            </w:tcBorders>
            <w:shd w:val="clear" w:color="auto" w:fill="auto"/>
          </w:tcPr>
          <w:p w14:paraId="2932CEC9" w14:textId="77777777" w:rsidR="0089148D" w:rsidRDefault="0089148D" w:rsidP="006E66AD">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1D33C75E" w14:textId="77777777" w:rsidR="0089148D" w:rsidRPr="00C13AE8" w:rsidRDefault="0089148D" w:rsidP="006E66AD">
            <w:pPr>
              <w:spacing w:before="40"/>
              <w:jc w:val="left"/>
              <w:rPr>
                <w:color w:val="000000"/>
                <w:sz w:val="20"/>
                <w:szCs w:val="20"/>
              </w:rPr>
            </w:pPr>
          </w:p>
        </w:tc>
        <w:tc>
          <w:tcPr>
            <w:tcW w:w="1244" w:type="dxa"/>
            <w:vMerge/>
            <w:tcBorders>
              <w:bottom w:val="single" w:sz="4" w:space="0" w:color="auto"/>
            </w:tcBorders>
          </w:tcPr>
          <w:p w14:paraId="66742C86" w14:textId="77777777" w:rsidR="0089148D" w:rsidRDefault="0089148D" w:rsidP="006E66AD">
            <w:pPr>
              <w:spacing w:before="40"/>
              <w:jc w:val="center"/>
              <w:rPr>
                <w:rFonts w:cs="Arial"/>
                <w:bCs/>
                <w:color w:val="000000"/>
                <w:sz w:val="20"/>
                <w:szCs w:val="20"/>
                <w:lang w:val="en-US"/>
              </w:rPr>
            </w:pPr>
          </w:p>
        </w:tc>
        <w:tc>
          <w:tcPr>
            <w:tcW w:w="993" w:type="dxa"/>
            <w:vMerge/>
            <w:tcBorders>
              <w:bottom w:val="single" w:sz="4" w:space="0" w:color="auto"/>
            </w:tcBorders>
            <w:shd w:val="clear" w:color="auto" w:fill="FFFFFF"/>
          </w:tcPr>
          <w:p w14:paraId="11DD068C" w14:textId="77777777" w:rsidR="0089148D" w:rsidRDefault="0089148D" w:rsidP="006E66AD">
            <w:pPr>
              <w:spacing w:before="40"/>
              <w:jc w:val="center"/>
              <w:rPr>
                <w:rFonts w:cs="Arial"/>
                <w:bCs/>
                <w:color w:val="000000"/>
                <w:sz w:val="20"/>
                <w:szCs w:val="20"/>
                <w:lang w:val="en-US"/>
              </w:rPr>
            </w:pPr>
          </w:p>
        </w:tc>
        <w:tc>
          <w:tcPr>
            <w:tcW w:w="1487" w:type="dxa"/>
            <w:vMerge/>
            <w:shd w:val="clear" w:color="auto" w:fill="FFFFFF"/>
          </w:tcPr>
          <w:p w14:paraId="6750D19E" w14:textId="77777777" w:rsidR="0089148D" w:rsidRDefault="0089148D" w:rsidP="006E66AD">
            <w:pPr>
              <w:spacing w:before="40"/>
              <w:jc w:val="center"/>
              <w:rPr>
                <w:rFonts w:cs="Arial"/>
                <w:bCs/>
                <w:color w:val="000000"/>
                <w:sz w:val="20"/>
                <w:szCs w:val="20"/>
                <w:lang w:val="en-US"/>
              </w:rPr>
            </w:pPr>
          </w:p>
        </w:tc>
        <w:tc>
          <w:tcPr>
            <w:tcW w:w="4026" w:type="dxa"/>
            <w:vMerge/>
            <w:shd w:val="clear" w:color="auto" w:fill="FFFFFF"/>
          </w:tcPr>
          <w:p w14:paraId="22869369" w14:textId="77777777" w:rsidR="0089148D" w:rsidRDefault="0089148D" w:rsidP="006E66AD">
            <w:pPr>
              <w:spacing w:before="40"/>
              <w:jc w:val="left"/>
              <w:rPr>
                <w:rFonts w:cs="Arial"/>
                <w:color w:val="000000"/>
                <w:sz w:val="20"/>
                <w:szCs w:val="20"/>
                <w:lang w:val="en-US"/>
              </w:rPr>
            </w:pPr>
          </w:p>
        </w:tc>
        <w:tc>
          <w:tcPr>
            <w:tcW w:w="3559" w:type="dxa"/>
            <w:shd w:val="clear" w:color="auto" w:fill="FFFFFF"/>
          </w:tcPr>
          <w:p w14:paraId="1FD1E409" w14:textId="77777777" w:rsidR="0089148D" w:rsidRDefault="0089148D" w:rsidP="006E66AD">
            <w:pPr>
              <w:spacing w:before="40"/>
              <w:jc w:val="left"/>
              <w:rPr>
                <w:rFonts w:eastAsia="Calibri" w:cs="Arial"/>
                <w:sz w:val="20"/>
                <w:szCs w:val="20"/>
              </w:rPr>
            </w:pPr>
            <w:r>
              <w:rPr>
                <w:rFonts w:eastAsia="Calibri" w:cs="Arial"/>
                <w:sz w:val="20"/>
                <w:szCs w:val="20"/>
              </w:rPr>
              <w:t>Explore funding opportunities to improve ancillary provision.</w:t>
            </w:r>
          </w:p>
        </w:tc>
        <w:tc>
          <w:tcPr>
            <w:tcW w:w="1417" w:type="dxa"/>
            <w:vMerge/>
            <w:shd w:val="clear" w:color="auto" w:fill="FFFFFF"/>
          </w:tcPr>
          <w:p w14:paraId="5225EC49" w14:textId="77777777" w:rsidR="0089148D" w:rsidRDefault="0089148D" w:rsidP="006E66AD">
            <w:pPr>
              <w:spacing w:before="40"/>
              <w:jc w:val="center"/>
              <w:rPr>
                <w:rFonts w:cs="Arial"/>
                <w:bCs/>
                <w:sz w:val="20"/>
                <w:szCs w:val="20"/>
                <w:lang w:val="en-US"/>
              </w:rPr>
            </w:pPr>
          </w:p>
        </w:tc>
        <w:tc>
          <w:tcPr>
            <w:tcW w:w="1134" w:type="dxa"/>
            <w:vMerge/>
            <w:shd w:val="clear" w:color="auto" w:fill="FFFFFF"/>
          </w:tcPr>
          <w:p w14:paraId="13E67D25" w14:textId="77777777" w:rsidR="0089148D" w:rsidRDefault="0089148D" w:rsidP="006E66AD">
            <w:pPr>
              <w:spacing w:before="40"/>
              <w:jc w:val="center"/>
              <w:rPr>
                <w:rFonts w:cs="Arial"/>
                <w:bCs/>
                <w:sz w:val="20"/>
                <w:szCs w:val="20"/>
                <w:lang w:val="en-US"/>
              </w:rPr>
            </w:pPr>
          </w:p>
        </w:tc>
        <w:tc>
          <w:tcPr>
            <w:tcW w:w="992" w:type="dxa"/>
            <w:shd w:val="clear" w:color="auto" w:fill="FFFFFF"/>
          </w:tcPr>
          <w:p w14:paraId="0C5BB901"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35D5168F"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ACF3275"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M/H</w:t>
            </w:r>
          </w:p>
        </w:tc>
        <w:tc>
          <w:tcPr>
            <w:tcW w:w="1134" w:type="dxa"/>
            <w:vMerge/>
            <w:shd w:val="clear" w:color="auto" w:fill="FFFFFF"/>
          </w:tcPr>
          <w:p w14:paraId="09CF896D" w14:textId="77777777" w:rsidR="0089148D" w:rsidRDefault="0089148D" w:rsidP="006E66AD">
            <w:pPr>
              <w:spacing w:before="40"/>
              <w:jc w:val="center"/>
              <w:rPr>
                <w:rFonts w:cs="Arial"/>
                <w:bCs/>
                <w:color w:val="000000"/>
                <w:sz w:val="20"/>
                <w:szCs w:val="20"/>
                <w:lang w:val="en-US"/>
              </w:rPr>
            </w:pPr>
          </w:p>
        </w:tc>
      </w:tr>
      <w:tr w:rsidR="00F900DF" w:rsidRPr="00305C0A" w14:paraId="28E68DA4" w14:textId="77777777" w:rsidTr="0089148D">
        <w:trPr>
          <w:cantSplit/>
          <w:trHeight w:val="593"/>
        </w:trPr>
        <w:tc>
          <w:tcPr>
            <w:tcW w:w="706" w:type="dxa"/>
            <w:vMerge w:val="restart"/>
            <w:tcBorders>
              <w:top w:val="single" w:sz="4" w:space="0" w:color="auto"/>
              <w:left w:val="single" w:sz="4" w:space="0" w:color="auto"/>
              <w:right w:val="single" w:sz="4" w:space="0" w:color="auto"/>
            </w:tcBorders>
            <w:shd w:val="clear" w:color="auto" w:fill="auto"/>
          </w:tcPr>
          <w:p w14:paraId="6554943B" w14:textId="77777777" w:rsidR="00F900DF" w:rsidRPr="00305C0A" w:rsidRDefault="00F900DF" w:rsidP="006E66AD">
            <w:pPr>
              <w:spacing w:before="40"/>
              <w:jc w:val="center"/>
              <w:rPr>
                <w:rFonts w:cs="Arial"/>
                <w:color w:val="000000"/>
                <w:sz w:val="20"/>
                <w:szCs w:val="20"/>
              </w:rPr>
            </w:pPr>
            <w:r>
              <w:rPr>
                <w:rFonts w:cs="Arial"/>
                <w:color w:val="000000"/>
                <w:sz w:val="20"/>
                <w:szCs w:val="20"/>
              </w:rPr>
              <w:t>24</w:t>
            </w:r>
          </w:p>
        </w:tc>
        <w:tc>
          <w:tcPr>
            <w:tcW w:w="2019" w:type="dxa"/>
            <w:vMerge w:val="restart"/>
            <w:tcBorders>
              <w:top w:val="nil"/>
              <w:left w:val="single" w:sz="4" w:space="0" w:color="auto"/>
              <w:right w:val="single" w:sz="4" w:space="0" w:color="auto"/>
            </w:tcBorders>
            <w:shd w:val="clear" w:color="auto" w:fill="auto"/>
          </w:tcPr>
          <w:p w14:paraId="78C78168" w14:textId="77777777" w:rsidR="00F900DF" w:rsidRPr="00305C0A" w:rsidRDefault="00F900DF" w:rsidP="006E66AD">
            <w:pPr>
              <w:spacing w:before="40"/>
              <w:jc w:val="left"/>
              <w:rPr>
                <w:color w:val="000000"/>
                <w:sz w:val="20"/>
                <w:szCs w:val="20"/>
              </w:rPr>
            </w:pPr>
            <w:r w:rsidRPr="00C13AE8">
              <w:rPr>
                <w:color w:val="000000"/>
                <w:sz w:val="20"/>
                <w:szCs w:val="20"/>
              </w:rPr>
              <w:t>HCC Sports and Social Club</w:t>
            </w:r>
          </w:p>
        </w:tc>
        <w:tc>
          <w:tcPr>
            <w:tcW w:w="1244" w:type="dxa"/>
            <w:vMerge w:val="restart"/>
            <w:tcBorders>
              <w:top w:val="single" w:sz="4" w:space="0" w:color="auto"/>
            </w:tcBorders>
          </w:tcPr>
          <w:p w14:paraId="18BC7B27" w14:textId="77777777" w:rsidR="00F900DF" w:rsidRDefault="00F900DF" w:rsidP="006E66AD">
            <w:pPr>
              <w:spacing w:before="40"/>
              <w:jc w:val="center"/>
              <w:rPr>
                <w:rFonts w:cs="Arial"/>
                <w:bCs/>
                <w:color w:val="000000"/>
                <w:sz w:val="20"/>
                <w:szCs w:val="20"/>
                <w:lang w:val="en-US"/>
              </w:rPr>
            </w:pPr>
            <w:r>
              <w:rPr>
                <w:rFonts w:cs="Arial"/>
                <w:bCs/>
                <w:color w:val="000000"/>
                <w:sz w:val="20"/>
                <w:szCs w:val="20"/>
                <w:lang w:val="en-US"/>
              </w:rPr>
              <w:t>SO21 1HU</w:t>
            </w:r>
          </w:p>
        </w:tc>
        <w:tc>
          <w:tcPr>
            <w:tcW w:w="993" w:type="dxa"/>
            <w:vMerge w:val="restart"/>
            <w:tcBorders>
              <w:top w:val="single" w:sz="4" w:space="0" w:color="auto"/>
            </w:tcBorders>
            <w:shd w:val="clear" w:color="auto" w:fill="FFFFFF"/>
          </w:tcPr>
          <w:p w14:paraId="11CD5120" w14:textId="77777777" w:rsidR="00F900DF" w:rsidRPr="00305C0A" w:rsidRDefault="00F900DF" w:rsidP="006E66AD">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0CADF6D2" w14:textId="77777777" w:rsidR="00F900DF" w:rsidRPr="00305C0A" w:rsidRDefault="00F900DF" w:rsidP="006E66AD">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vMerge w:val="restart"/>
            <w:shd w:val="clear" w:color="auto" w:fill="FFFFFF"/>
          </w:tcPr>
          <w:p w14:paraId="08E280A1" w14:textId="77777777" w:rsidR="00F900DF" w:rsidRPr="00305C0A" w:rsidRDefault="00F900DF" w:rsidP="006E66AD">
            <w:pPr>
              <w:spacing w:before="40"/>
              <w:jc w:val="left"/>
              <w:rPr>
                <w:rFonts w:cs="Arial"/>
                <w:color w:val="000000"/>
                <w:sz w:val="20"/>
                <w:szCs w:val="20"/>
                <w:lang w:val="en-US"/>
              </w:rPr>
            </w:pPr>
            <w:r>
              <w:rPr>
                <w:rFonts w:cs="Arial"/>
                <w:color w:val="000000"/>
                <w:sz w:val="20"/>
                <w:szCs w:val="20"/>
                <w:lang w:val="en-US"/>
              </w:rPr>
              <w:t xml:space="preserve">Three standard quality adult football pitches with one youth 9v9 overmarked in one pitch. Lines to overmark the youth 9v9 pitch have been burnt in which can be dangerous for users. </w:t>
            </w:r>
          </w:p>
        </w:tc>
        <w:tc>
          <w:tcPr>
            <w:tcW w:w="3559" w:type="dxa"/>
            <w:shd w:val="clear" w:color="auto" w:fill="FFFFFF"/>
          </w:tcPr>
          <w:p w14:paraId="746D45A6" w14:textId="77777777" w:rsidR="00F900DF" w:rsidRPr="00305C0A" w:rsidRDefault="00F900DF" w:rsidP="006E66AD">
            <w:pPr>
              <w:spacing w:before="40"/>
              <w:jc w:val="left"/>
              <w:rPr>
                <w:rFonts w:eastAsia="Calibri" w:cs="Arial"/>
                <w:sz w:val="20"/>
                <w:szCs w:val="20"/>
              </w:rPr>
            </w:pPr>
            <w:r>
              <w:rPr>
                <w:rFonts w:eastAsia="Calibri" w:cs="Arial"/>
                <w:sz w:val="20"/>
                <w:szCs w:val="20"/>
              </w:rPr>
              <w:t>Site played to capacity during the peak period. As a minimum, sustain currently quality of grass pitches through continuation of the current maintenance regime. Work with the Club to better overmark pitches, in line with FA guidance.</w:t>
            </w:r>
          </w:p>
        </w:tc>
        <w:tc>
          <w:tcPr>
            <w:tcW w:w="1417" w:type="dxa"/>
            <w:vMerge w:val="restart"/>
            <w:shd w:val="clear" w:color="auto" w:fill="FFFFFF"/>
          </w:tcPr>
          <w:p w14:paraId="1F15F51B" w14:textId="77777777" w:rsidR="00F900DF" w:rsidRDefault="00F900DF" w:rsidP="006E66AD">
            <w:pPr>
              <w:spacing w:before="40"/>
              <w:jc w:val="center"/>
              <w:rPr>
                <w:rFonts w:cs="Arial"/>
                <w:bCs/>
                <w:sz w:val="20"/>
                <w:szCs w:val="20"/>
                <w:lang w:val="en-US"/>
              </w:rPr>
            </w:pPr>
            <w:r>
              <w:rPr>
                <w:rFonts w:cs="Arial"/>
                <w:bCs/>
                <w:sz w:val="20"/>
                <w:szCs w:val="20"/>
                <w:lang w:val="en-US"/>
              </w:rPr>
              <w:t>Sports Club</w:t>
            </w:r>
          </w:p>
          <w:p w14:paraId="2868D3C4" w14:textId="77777777" w:rsidR="00F900DF" w:rsidRPr="00305C0A" w:rsidRDefault="00F900DF" w:rsidP="006E66AD">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5890E091" w14:textId="77777777" w:rsidR="00F900DF" w:rsidRPr="00305C0A" w:rsidRDefault="00F900DF" w:rsidP="006E66AD">
            <w:pPr>
              <w:spacing w:before="40"/>
              <w:jc w:val="center"/>
              <w:rPr>
                <w:rFonts w:cs="Arial"/>
                <w:bCs/>
                <w:sz w:val="20"/>
                <w:szCs w:val="20"/>
                <w:lang w:val="en-US"/>
              </w:rPr>
            </w:pPr>
            <w:r>
              <w:rPr>
                <w:rFonts w:cs="Arial"/>
                <w:bCs/>
                <w:sz w:val="20"/>
                <w:szCs w:val="20"/>
                <w:lang w:val="en-US"/>
              </w:rPr>
              <w:t xml:space="preserve">Local site </w:t>
            </w:r>
          </w:p>
        </w:tc>
        <w:tc>
          <w:tcPr>
            <w:tcW w:w="992" w:type="dxa"/>
            <w:vMerge w:val="restart"/>
            <w:shd w:val="clear" w:color="auto" w:fill="FFFFFF"/>
          </w:tcPr>
          <w:p w14:paraId="4903F6C3" w14:textId="77777777" w:rsidR="00F900DF" w:rsidRPr="00305C0A" w:rsidRDefault="00F900DF" w:rsidP="006E66A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vMerge w:val="restart"/>
            <w:shd w:val="clear" w:color="auto" w:fill="FFFFFF"/>
          </w:tcPr>
          <w:p w14:paraId="381E79BF" w14:textId="77777777" w:rsidR="00F900DF" w:rsidRPr="00305C0A" w:rsidRDefault="00F900DF" w:rsidP="006E66AD">
            <w:pPr>
              <w:spacing w:before="40"/>
              <w:jc w:val="center"/>
              <w:rPr>
                <w:rFonts w:cs="Arial"/>
                <w:bCs/>
                <w:color w:val="000000"/>
                <w:sz w:val="20"/>
                <w:szCs w:val="20"/>
                <w:lang w:val="en-US"/>
              </w:rPr>
            </w:pPr>
            <w:r>
              <w:rPr>
                <w:rFonts w:cs="Arial"/>
                <w:bCs/>
                <w:color w:val="000000"/>
                <w:sz w:val="20"/>
                <w:szCs w:val="20"/>
                <w:lang w:val="en-US"/>
              </w:rPr>
              <w:t>M</w:t>
            </w:r>
          </w:p>
        </w:tc>
        <w:tc>
          <w:tcPr>
            <w:tcW w:w="1134" w:type="dxa"/>
            <w:vMerge w:val="restart"/>
            <w:shd w:val="clear" w:color="auto" w:fill="FFFFFF"/>
          </w:tcPr>
          <w:p w14:paraId="0431653D" w14:textId="77777777" w:rsidR="00F900DF" w:rsidRPr="00305C0A" w:rsidRDefault="00F900DF" w:rsidP="006E66AD">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76058842" w14:textId="77777777" w:rsidR="00F900DF" w:rsidRDefault="00F900DF" w:rsidP="006E66AD">
            <w:pPr>
              <w:spacing w:before="40"/>
              <w:jc w:val="center"/>
              <w:rPr>
                <w:rFonts w:cs="Arial"/>
                <w:bCs/>
                <w:color w:val="000000"/>
                <w:sz w:val="20"/>
                <w:szCs w:val="20"/>
                <w:lang w:val="en-US"/>
              </w:rPr>
            </w:pPr>
            <w:r>
              <w:rPr>
                <w:rFonts w:cs="Arial"/>
                <w:bCs/>
                <w:color w:val="000000"/>
                <w:sz w:val="20"/>
                <w:szCs w:val="20"/>
                <w:lang w:val="en-US"/>
              </w:rPr>
              <w:t>Protect</w:t>
            </w:r>
          </w:p>
          <w:p w14:paraId="4D494788" w14:textId="77777777" w:rsidR="00873A36" w:rsidRDefault="00873A36" w:rsidP="006E66AD">
            <w:pPr>
              <w:spacing w:before="40"/>
              <w:jc w:val="center"/>
              <w:rPr>
                <w:rFonts w:cs="Arial"/>
                <w:bCs/>
                <w:color w:val="000000"/>
                <w:sz w:val="20"/>
                <w:szCs w:val="20"/>
                <w:lang w:val="en-US"/>
              </w:rPr>
            </w:pPr>
            <w:r>
              <w:rPr>
                <w:rFonts w:cs="Arial"/>
                <w:bCs/>
                <w:color w:val="000000"/>
                <w:sz w:val="20"/>
                <w:szCs w:val="20"/>
                <w:lang w:val="en-US"/>
              </w:rPr>
              <w:t>Provide</w:t>
            </w:r>
          </w:p>
          <w:p w14:paraId="0F4A1A7B" w14:textId="77777777" w:rsidR="00F900DF" w:rsidRPr="00305C0A" w:rsidRDefault="00F900DF" w:rsidP="001C1DC8">
            <w:pPr>
              <w:spacing w:before="40"/>
              <w:jc w:val="center"/>
              <w:rPr>
                <w:rFonts w:cs="Arial"/>
                <w:bCs/>
                <w:color w:val="000000"/>
                <w:sz w:val="20"/>
                <w:szCs w:val="20"/>
                <w:lang w:val="en-US"/>
              </w:rPr>
            </w:pPr>
            <w:r>
              <w:rPr>
                <w:rFonts w:cs="Arial"/>
                <w:bCs/>
                <w:color w:val="000000"/>
                <w:sz w:val="20"/>
                <w:szCs w:val="20"/>
                <w:lang w:val="en-US"/>
              </w:rPr>
              <w:t>Enhance</w:t>
            </w:r>
          </w:p>
        </w:tc>
      </w:tr>
      <w:tr w:rsidR="00F900DF" w:rsidRPr="00305C0A" w14:paraId="463D229A" w14:textId="77777777" w:rsidTr="0089148D">
        <w:trPr>
          <w:cantSplit/>
          <w:trHeight w:val="592"/>
        </w:trPr>
        <w:tc>
          <w:tcPr>
            <w:tcW w:w="706" w:type="dxa"/>
            <w:vMerge/>
            <w:tcBorders>
              <w:left w:val="single" w:sz="4" w:space="0" w:color="auto"/>
              <w:right w:val="single" w:sz="4" w:space="0" w:color="auto"/>
            </w:tcBorders>
            <w:shd w:val="clear" w:color="auto" w:fill="auto"/>
          </w:tcPr>
          <w:p w14:paraId="2FD4A5D2" w14:textId="77777777" w:rsidR="00F900DF" w:rsidRDefault="00F900DF" w:rsidP="006E66AD">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0BEA2995" w14:textId="77777777" w:rsidR="00F900DF" w:rsidRPr="00C13AE8" w:rsidRDefault="00F900DF" w:rsidP="006E66AD">
            <w:pPr>
              <w:spacing w:before="40"/>
              <w:jc w:val="left"/>
              <w:rPr>
                <w:color w:val="000000"/>
                <w:sz w:val="20"/>
                <w:szCs w:val="20"/>
              </w:rPr>
            </w:pPr>
          </w:p>
        </w:tc>
        <w:tc>
          <w:tcPr>
            <w:tcW w:w="1244" w:type="dxa"/>
            <w:vMerge/>
          </w:tcPr>
          <w:p w14:paraId="3149E6C3" w14:textId="77777777" w:rsidR="00F900DF" w:rsidRDefault="00F900DF" w:rsidP="006E66AD">
            <w:pPr>
              <w:spacing w:before="40"/>
              <w:jc w:val="center"/>
              <w:rPr>
                <w:rFonts w:cs="Arial"/>
                <w:bCs/>
                <w:color w:val="000000"/>
                <w:sz w:val="20"/>
                <w:szCs w:val="20"/>
                <w:lang w:val="en-US"/>
              </w:rPr>
            </w:pPr>
          </w:p>
        </w:tc>
        <w:tc>
          <w:tcPr>
            <w:tcW w:w="993" w:type="dxa"/>
            <w:vMerge/>
            <w:shd w:val="clear" w:color="auto" w:fill="FFFFFF"/>
          </w:tcPr>
          <w:p w14:paraId="7B269211" w14:textId="77777777" w:rsidR="00F900DF" w:rsidRDefault="00F900DF" w:rsidP="006E66AD">
            <w:pPr>
              <w:spacing w:before="40"/>
              <w:jc w:val="center"/>
              <w:rPr>
                <w:rFonts w:cs="Arial"/>
                <w:bCs/>
                <w:color w:val="000000"/>
                <w:sz w:val="20"/>
                <w:szCs w:val="20"/>
                <w:lang w:val="en-US"/>
              </w:rPr>
            </w:pPr>
          </w:p>
        </w:tc>
        <w:tc>
          <w:tcPr>
            <w:tcW w:w="1487" w:type="dxa"/>
            <w:vMerge/>
            <w:shd w:val="clear" w:color="auto" w:fill="FFFFFF"/>
          </w:tcPr>
          <w:p w14:paraId="11BE7E1B" w14:textId="77777777" w:rsidR="00F900DF" w:rsidRDefault="00F900DF" w:rsidP="006E66AD">
            <w:pPr>
              <w:spacing w:before="40"/>
              <w:jc w:val="center"/>
              <w:rPr>
                <w:rFonts w:cs="Arial"/>
                <w:bCs/>
                <w:color w:val="000000"/>
                <w:sz w:val="20"/>
                <w:szCs w:val="20"/>
                <w:lang w:val="en-US"/>
              </w:rPr>
            </w:pPr>
          </w:p>
        </w:tc>
        <w:tc>
          <w:tcPr>
            <w:tcW w:w="4026" w:type="dxa"/>
            <w:vMerge/>
            <w:shd w:val="clear" w:color="auto" w:fill="FFFFFF"/>
          </w:tcPr>
          <w:p w14:paraId="53F882E3" w14:textId="77777777" w:rsidR="00F900DF" w:rsidRDefault="00F900DF" w:rsidP="006E66AD">
            <w:pPr>
              <w:spacing w:before="40"/>
              <w:jc w:val="left"/>
              <w:rPr>
                <w:rFonts w:cs="Arial"/>
                <w:color w:val="000000"/>
                <w:sz w:val="20"/>
                <w:szCs w:val="20"/>
                <w:lang w:val="en-US"/>
              </w:rPr>
            </w:pPr>
          </w:p>
        </w:tc>
        <w:tc>
          <w:tcPr>
            <w:tcW w:w="3559" w:type="dxa"/>
            <w:shd w:val="clear" w:color="auto" w:fill="FFFFFF"/>
          </w:tcPr>
          <w:p w14:paraId="7FC21754" w14:textId="77777777" w:rsidR="00F900DF" w:rsidRDefault="00F900DF" w:rsidP="006E66AD">
            <w:pPr>
              <w:spacing w:before="40"/>
              <w:jc w:val="left"/>
              <w:rPr>
                <w:rFonts w:eastAsia="Calibri" w:cs="Arial"/>
                <w:sz w:val="20"/>
                <w:szCs w:val="20"/>
              </w:rPr>
            </w:pPr>
            <w:r>
              <w:rPr>
                <w:rFonts w:eastAsia="Calibri" w:cs="Arial"/>
                <w:sz w:val="20"/>
                <w:szCs w:val="20"/>
              </w:rPr>
              <w:t xml:space="preserve">Site user Winchester Castle FC plays at Step 7. Work with the Club if it has aspirations to enter into Step 6 in the football pyramid to make ground improvements in line with FA ground grading regulations. If this is not possible due to floodlight restrictions, explore transfer of play to a more suitable site. </w:t>
            </w:r>
          </w:p>
        </w:tc>
        <w:tc>
          <w:tcPr>
            <w:tcW w:w="1417" w:type="dxa"/>
            <w:vMerge/>
            <w:shd w:val="clear" w:color="auto" w:fill="FFFFFF"/>
          </w:tcPr>
          <w:p w14:paraId="5405DBB0" w14:textId="77777777" w:rsidR="00F900DF" w:rsidRPr="00305C0A" w:rsidRDefault="00F900DF" w:rsidP="006E66AD">
            <w:pPr>
              <w:spacing w:before="40"/>
              <w:jc w:val="center"/>
              <w:rPr>
                <w:rFonts w:cs="Arial"/>
                <w:bCs/>
                <w:sz w:val="20"/>
                <w:szCs w:val="20"/>
                <w:lang w:val="en-US"/>
              </w:rPr>
            </w:pPr>
          </w:p>
        </w:tc>
        <w:tc>
          <w:tcPr>
            <w:tcW w:w="1134" w:type="dxa"/>
            <w:vMerge/>
            <w:shd w:val="clear" w:color="auto" w:fill="FFFFFF"/>
          </w:tcPr>
          <w:p w14:paraId="7FC9D79C" w14:textId="77777777" w:rsidR="00F900DF" w:rsidRPr="00305C0A" w:rsidRDefault="00F900DF" w:rsidP="006E66AD">
            <w:pPr>
              <w:spacing w:before="40"/>
              <w:jc w:val="center"/>
              <w:rPr>
                <w:rFonts w:cs="Arial"/>
                <w:bCs/>
                <w:sz w:val="20"/>
                <w:szCs w:val="20"/>
                <w:lang w:val="en-US"/>
              </w:rPr>
            </w:pPr>
          </w:p>
        </w:tc>
        <w:tc>
          <w:tcPr>
            <w:tcW w:w="992" w:type="dxa"/>
            <w:vMerge/>
            <w:shd w:val="clear" w:color="auto" w:fill="FFFFFF"/>
          </w:tcPr>
          <w:p w14:paraId="7D61725B" w14:textId="77777777" w:rsidR="00F900DF" w:rsidRPr="00305C0A" w:rsidRDefault="00F900DF" w:rsidP="006E66AD">
            <w:pPr>
              <w:spacing w:before="40"/>
              <w:jc w:val="center"/>
              <w:rPr>
                <w:rFonts w:cs="Arial"/>
                <w:bCs/>
                <w:color w:val="000000"/>
                <w:sz w:val="20"/>
                <w:szCs w:val="20"/>
                <w:lang w:val="en-US"/>
              </w:rPr>
            </w:pPr>
          </w:p>
        </w:tc>
        <w:tc>
          <w:tcPr>
            <w:tcW w:w="1276" w:type="dxa"/>
            <w:vMerge/>
            <w:shd w:val="clear" w:color="auto" w:fill="FFFFFF"/>
          </w:tcPr>
          <w:p w14:paraId="1E6D0279" w14:textId="77777777" w:rsidR="00F900DF" w:rsidRPr="00305C0A" w:rsidRDefault="00F900DF" w:rsidP="006E66AD">
            <w:pPr>
              <w:spacing w:before="40"/>
              <w:jc w:val="center"/>
              <w:rPr>
                <w:rFonts w:cs="Arial"/>
                <w:bCs/>
                <w:color w:val="000000"/>
                <w:sz w:val="20"/>
                <w:szCs w:val="20"/>
                <w:lang w:val="en-US"/>
              </w:rPr>
            </w:pPr>
          </w:p>
        </w:tc>
        <w:tc>
          <w:tcPr>
            <w:tcW w:w="1134" w:type="dxa"/>
            <w:vMerge/>
            <w:shd w:val="clear" w:color="auto" w:fill="FFFFFF"/>
          </w:tcPr>
          <w:p w14:paraId="5704A7B5" w14:textId="77777777" w:rsidR="00F900DF" w:rsidRPr="00305C0A" w:rsidRDefault="00F900DF" w:rsidP="006E66AD">
            <w:pPr>
              <w:spacing w:before="40"/>
              <w:jc w:val="center"/>
              <w:rPr>
                <w:rFonts w:cs="Arial"/>
                <w:bCs/>
                <w:color w:val="000000"/>
                <w:sz w:val="20"/>
                <w:szCs w:val="20"/>
                <w:lang w:val="en-US"/>
              </w:rPr>
            </w:pPr>
          </w:p>
        </w:tc>
        <w:tc>
          <w:tcPr>
            <w:tcW w:w="1134" w:type="dxa"/>
            <w:vMerge/>
            <w:shd w:val="clear" w:color="auto" w:fill="FFFFFF"/>
          </w:tcPr>
          <w:p w14:paraId="68A2BD18" w14:textId="77777777" w:rsidR="00F900DF" w:rsidRPr="00305C0A" w:rsidRDefault="00F900DF" w:rsidP="006E66AD">
            <w:pPr>
              <w:spacing w:before="40"/>
              <w:jc w:val="center"/>
              <w:rPr>
                <w:rFonts w:cs="Arial"/>
                <w:bCs/>
                <w:color w:val="000000"/>
                <w:sz w:val="20"/>
                <w:szCs w:val="20"/>
                <w:lang w:val="en-US"/>
              </w:rPr>
            </w:pPr>
          </w:p>
        </w:tc>
      </w:tr>
      <w:tr w:rsidR="004E0CE6" w:rsidRPr="00305C0A" w14:paraId="58849EF5" w14:textId="77777777" w:rsidTr="002F49D3">
        <w:trPr>
          <w:trHeight w:val="247"/>
        </w:trPr>
        <w:tc>
          <w:tcPr>
            <w:tcW w:w="706" w:type="dxa"/>
            <w:vMerge/>
            <w:tcBorders>
              <w:left w:val="single" w:sz="4" w:space="0" w:color="auto"/>
              <w:right w:val="single" w:sz="4" w:space="0" w:color="auto"/>
            </w:tcBorders>
            <w:shd w:val="clear" w:color="auto" w:fill="auto"/>
          </w:tcPr>
          <w:p w14:paraId="32654277" w14:textId="77777777" w:rsidR="004E0CE6" w:rsidRDefault="004E0CE6" w:rsidP="006E66AD">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71B3A4DF" w14:textId="77777777" w:rsidR="004E0CE6" w:rsidRPr="00C13AE8" w:rsidRDefault="004E0CE6" w:rsidP="006E66AD">
            <w:pPr>
              <w:spacing w:before="40"/>
              <w:jc w:val="left"/>
              <w:rPr>
                <w:color w:val="000000"/>
                <w:sz w:val="20"/>
                <w:szCs w:val="20"/>
              </w:rPr>
            </w:pPr>
          </w:p>
        </w:tc>
        <w:tc>
          <w:tcPr>
            <w:tcW w:w="1244" w:type="dxa"/>
            <w:vMerge/>
          </w:tcPr>
          <w:p w14:paraId="13C8F075" w14:textId="77777777" w:rsidR="004E0CE6" w:rsidRDefault="004E0CE6" w:rsidP="006E66AD">
            <w:pPr>
              <w:spacing w:before="40"/>
              <w:jc w:val="center"/>
              <w:rPr>
                <w:rFonts w:cs="Arial"/>
                <w:bCs/>
                <w:color w:val="000000"/>
                <w:sz w:val="20"/>
                <w:szCs w:val="20"/>
                <w:lang w:val="en-US"/>
              </w:rPr>
            </w:pPr>
          </w:p>
        </w:tc>
        <w:tc>
          <w:tcPr>
            <w:tcW w:w="993" w:type="dxa"/>
            <w:vMerge/>
            <w:shd w:val="clear" w:color="auto" w:fill="FFFFFF"/>
          </w:tcPr>
          <w:p w14:paraId="1EBD6C22" w14:textId="77777777" w:rsidR="004E0CE6" w:rsidRDefault="004E0CE6" w:rsidP="006E66AD">
            <w:pPr>
              <w:spacing w:before="40"/>
              <w:jc w:val="center"/>
              <w:rPr>
                <w:rFonts w:cs="Arial"/>
                <w:bCs/>
                <w:color w:val="000000"/>
                <w:sz w:val="20"/>
                <w:szCs w:val="20"/>
                <w:lang w:val="en-US"/>
              </w:rPr>
            </w:pPr>
          </w:p>
        </w:tc>
        <w:tc>
          <w:tcPr>
            <w:tcW w:w="1487" w:type="dxa"/>
            <w:vMerge/>
            <w:shd w:val="clear" w:color="auto" w:fill="FFFFFF"/>
          </w:tcPr>
          <w:p w14:paraId="63EA0D98" w14:textId="77777777" w:rsidR="004E0CE6" w:rsidRDefault="004E0CE6" w:rsidP="006E66AD">
            <w:pPr>
              <w:spacing w:before="40"/>
              <w:jc w:val="center"/>
              <w:rPr>
                <w:rFonts w:cs="Arial"/>
                <w:bCs/>
                <w:color w:val="000000"/>
                <w:sz w:val="20"/>
                <w:szCs w:val="20"/>
                <w:lang w:val="en-US"/>
              </w:rPr>
            </w:pPr>
          </w:p>
        </w:tc>
        <w:tc>
          <w:tcPr>
            <w:tcW w:w="4026" w:type="dxa"/>
            <w:vMerge w:val="restart"/>
            <w:shd w:val="clear" w:color="auto" w:fill="FFFFFF"/>
          </w:tcPr>
          <w:p w14:paraId="251877BB" w14:textId="77777777" w:rsidR="004E0CE6" w:rsidRPr="00305C0A" w:rsidRDefault="004E0CE6" w:rsidP="006E66AD">
            <w:pPr>
              <w:spacing w:before="40"/>
              <w:jc w:val="left"/>
              <w:rPr>
                <w:rFonts w:cs="Arial"/>
                <w:color w:val="000000"/>
                <w:sz w:val="20"/>
                <w:szCs w:val="20"/>
                <w:lang w:val="en-US"/>
              </w:rPr>
            </w:pPr>
            <w:r>
              <w:rPr>
                <w:rFonts w:cs="Arial"/>
                <w:color w:val="000000"/>
                <w:sz w:val="20"/>
                <w:szCs w:val="20"/>
                <w:lang w:val="en-US"/>
              </w:rPr>
              <w:t xml:space="preserve">Overall quality of ancillary provision on site is poor. Site is outdated and needs modernisation </w:t>
            </w:r>
          </w:p>
        </w:tc>
        <w:tc>
          <w:tcPr>
            <w:tcW w:w="3559" w:type="dxa"/>
            <w:vMerge w:val="restart"/>
            <w:shd w:val="clear" w:color="auto" w:fill="FFFFFF"/>
          </w:tcPr>
          <w:p w14:paraId="36B60FE9" w14:textId="77777777" w:rsidR="004E0CE6" w:rsidRPr="00305C0A" w:rsidRDefault="004E0CE6" w:rsidP="006E66AD">
            <w:pPr>
              <w:spacing w:before="40"/>
              <w:jc w:val="left"/>
              <w:rPr>
                <w:rFonts w:eastAsia="Calibri" w:cs="Arial"/>
                <w:sz w:val="20"/>
                <w:szCs w:val="20"/>
              </w:rPr>
            </w:pPr>
            <w:r>
              <w:rPr>
                <w:rFonts w:eastAsia="Calibri" w:cs="Arial"/>
                <w:sz w:val="20"/>
                <w:szCs w:val="20"/>
              </w:rPr>
              <w:t xml:space="preserve">Explore funding opportunities to improve ancillary provision </w:t>
            </w:r>
          </w:p>
        </w:tc>
        <w:tc>
          <w:tcPr>
            <w:tcW w:w="1417" w:type="dxa"/>
            <w:vMerge/>
            <w:shd w:val="clear" w:color="auto" w:fill="FFFFFF"/>
          </w:tcPr>
          <w:p w14:paraId="018D225C" w14:textId="77777777" w:rsidR="004E0CE6" w:rsidRPr="00305C0A" w:rsidRDefault="004E0CE6" w:rsidP="006E66AD">
            <w:pPr>
              <w:spacing w:before="40"/>
              <w:jc w:val="center"/>
              <w:rPr>
                <w:rFonts w:cs="Arial"/>
                <w:bCs/>
                <w:sz w:val="20"/>
                <w:szCs w:val="20"/>
                <w:lang w:val="en-US"/>
              </w:rPr>
            </w:pPr>
          </w:p>
        </w:tc>
        <w:tc>
          <w:tcPr>
            <w:tcW w:w="1134" w:type="dxa"/>
            <w:vMerge/>
            <w:shd w:val="clear" w:color="auto" w:fill="FFFFFF"/>
          </w:tcPr>
          <w:p w14:paraId="1E6BC631" w14:textId="77777777" w:rsidR="004E0CE6" w:rsidRPr="00305C0A" w:rsidRDefault="004E0CE6" w:rsidP="006E66AD">
            <w:pPr>
              <w:spacing w:before="40"/>
              <w:jc w:val="center"/>
              <w:rPr>
                <w:rFonts w:cs="Arial"/>
                <w:bCs/>
                <w:sz w:val="20"/>
                <w:szCs w:val="20"/>
                <w:lang w:val="en-US"/>
              </w:rPr>
            </w:pPr>
          </w:p>
        </w:tc>
        <w:tc>
          <w:tcPr>
            <w:tcW w:w="992" w:type="dxa"/>
            <w:shd w:val="clear" w:color="auto" w:fill="FFFFFF"/>
          </w:tcPr>
          <w:p w14:paraId="279F0412" w14:textId="77777777" w:rsidR="004E0CE6" w:rsidRPr="00305C0A" w:rsidRDefault="004E0CE6" w:rsidP="006E66A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A6BE359" w14:textId="77777777" w:rsidR="004E0CE6" w:rsidRPr="00305C0A" w:rsidRDefault="004E0CE6" w:rsidP="006E66AD">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37FD7D06" w14:textId="77777777" w:rsidR="004E0CE6" w:rsidRPr="00305C0A" w:rsidRDefault="004E0CE6" w:rsidP="006E66AD">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12B22D68" w14:textId="77777777" w:rsidR="004E0CE6" w:rsidRPr="00305C0A" w:rsidRDefault="004E0CE6" w:rsidP="006E66AD">
            <w:pPr>
              <w:spacing w:before="40"/>
              <w:jc w:val="center"/>
              <w:rPr>
                <w:rFonts w:cs="Arial"/>
                <w:bCs/>
                <w:color w:val="000000"/>
                <w:sz w:val="20"/>
                <w:szCs w:val="20"/>
                <w:lang w:val="en-US"/>
              </w:rPr>
            </w:pPr>
          </w:p>
        </w:tc>
      </w:tr>
      <w:tr w:rsidR="004E0CE6" w:rsidRPr="00305C0A" w14:paraId="17179C67"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72D31556" w14:textId="77777777" w:rsidR="004E0CE6" w:rsidRDefault="004E0CE6" w:rsidP="006E66AD">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26E67982" w14:textId="77777777" w:rsidR="004E0CE6" w:rsidRPr="00C13AE8" w:rsidRDefault="004E0CE6" w:rsidP="006E66AD">
            <w:pPr>
              <w:spacing w:before="40"/>
              <w:jc w:val="left"/>
              <w:rPr>
                <w:color w:val="000000"/>
                <w:sz w:val="20"/>
                <w:szCs w:val="20"/>
              </w:rPr>
            </w:pPr>
          </w:p>
        </w:tc>
        <w:tc>
          <w:tcPr>
            <w:tcW w:w="1244" w:type="dxa"/>
            <w:vMerge/>
            <w:tcBorders>
              <w:bottom w:val="single" w:sz="4" w:space="0" w:color="auto"/>
            </w:tcBorders>
          </w:tcPr>
          <w:p w14:paraId="72D02E0A" w14:textId="77777777" w:rsidR="004E0CE6" w:rsidRDefault="004E0CE6" w:rsidP="006E66AD">
            <w:pPr>
              <w:spacing w:before="40"/>
              <w:jc w:val="center"/>
              <w:rPr>
                <w:rFonts w:cs="Arial"/>
                <w:bCs/>
                <w:color w:val="000000"/>
                <w:sz w:val="20"/>
                <w:szCs w:val="20"/>
                <w:lang w:val="en-US"/>
              </w:rPr>
            </w:pPr>
          </w:p>
        </w:tc>
        <w:tc>
          <w:tcPr>
            <w:tcW w:w="993" w:type="dxa"/>
            <w:vMerge/>
            <w:tcBorders>
              <w:bottom w:val="single" w:sz="4" w:space="0" w:color="auto"/>
            </w:tcBorders>
            <w:shd w:val="clear" w:color="auto" w:fill="FFFFFF"/>
          </w:tcPr>
          <w:p w14:paraId="37833037" w14:textId="77777777" w:rsidR="004E0CE6" w:rsidRDefault="004E0CE6" w:rsidP="006E66AD">
            <w:pPr>
              <w:spacing w:before="40"/>
              <w:jc w:val="center"/>
              <w:rPr>
                <w:rFonts w:cs="Arial"/>
                <w:bCs/>
                <w:color w:val="000000"/>
                <w:sz w:val="20"/>
                <w:szCs w:val="20"/>
                <w:lang w:val="en-US"/>
              </w:rPr>
            </w:pPr>
          </w:p>
        </w:tc>
        <w:tc>
          <w:tcPr>
            <w:tcW w:w="1487" w:type="dxa"/>
            <w:vMerge/>
            <w:shd w:val="clear" w:color="auto" w:fill="FFFFFF"/>
          </w:tcPr>
          <w:p w14:paraId="3EDD8E1D" w14:textId="77777777" w:rsidR="004E0CE6" w:rsidRDefault="004E0CE6" w:rsidP="006E66AD">
            <w:pPr>
              <w:spacing w:before="40"/>
              <w:jc w:val="center"/>
              <w:rPr>
                <w:rFonts w:cs="Arial"/>
                <w:bCs/>
                <w:color w:val="000000"/>
                <w:sz w:val="20"/>
                <w:szCs w:val="20"/>
                <w:lang w:val="en-US"/>
              </w:rPr>
            </w:pPr>
          </w:p>
        </w:tc>
        <w:tc>
          <w:tcPr>
            <w:tcW w:w="4026" w:type="dxa"/>
            <w:vMerge/>
            <w:shd w:val="clear" w:color="auto" w:fill="FFFFFF"/>
          </w:tcPr>
          <w:p w14:paraId="54A1CA19" w14:textId="77777777" w:rsidR="004E0CE6" w:rsidRDefault="004E0CE6" w:rsidP="006E66AD">
            <w:pPr>
              <w:spacing w:before="40"/>
              <w:jc w:val="left"/>
              <w:rPr>
                <w:rFonts w:cs="Arial"/>
                <w:color w:val="000000"/>
                <w:sz w:val="20"/>
                <w:szCs w:val="20"/>
                <w:lang w:val="en-US"/>
              </w:rPr>
            </w:pPr>
          </w:p>
        </w:tc>
        <w:tc>
          <w:tcPr>
            <w:tcW w:w="3559" w:type="dxa"/>
            <w:vMerge/>
            <w:shd w:val="clear" w:color="auto" w:fill="FFFFFF"/>
          </w:tcPr>
          <w:p w14:paraId="5DD2F992" w14:textId="77777777" w:rsidR="004E0CE6" w:rsidRDefault="004E0CE6" w:rsidP="006E66AD">
            <w:pPr>
              <w:spacing w:before="40"/>
              <w:jc w:val="left"/>
              <w:rPr>
                <w:rFonts w:eastAsia="Calibri" w:cs="Arial"/>
                <w:sz w:val="20"/>
                <w:szCs w:val="20"/>
              </w:rPr>
            </w:pPr>
          </w:p>
        </w:tc>
        <w:tc>
          <w:tcPr>
            <w:tcW w:w="1417" w:type="dxa"/>
            <w:vMerge/>
            <w:shd w:val="clear" w:color="auto" w:fill="FFFFFF"/>
          </w:tcPr>
          <w:p w14:paraId="01BD43BD" w14:textId="77777777" w:rsidR="004E0CE6" w:rsidRPr="00305C0A" w:rsidRDefault="004E0CE6" w:rsidP="006E66AD">
            <w:pPr>
              <w:spacing w:before="40"/>
              <w:jc w:val="center"/>
              <w:rPr>
                <w:rFonts w:cs="Arial"/>
                <w:bCs/>
                <w:sz w:val="20"/>
                <w:szCs w:val="20"/>
                <w:lang w:val="en-US"/>
              </w:rPr>
            </w:pPr>
          </w:p>
        </w:tc>
        <w:tc>
          <w:tcPr>
            <w:tcW w:w="1134" w:type="dxa"/>
            <w:vMerge/>
            <w:shd w:val="clear" w:color="auto" w:fill="FFFFFF"/>
          </w:tcPr>
          <w:p w14:paraId="54DC5A23" w14:textId="77777777" w:rsidR="004E0CE6" w:rsidRPr="00305C0A" w:rsidRDefault="004E0CE6" w:rsidP="006E66AD">
            <w:pPr>
              <w:spacing w:before="40"/>
              <w:jc w:val="center"/>
              <w:rPr>
                <w:rFonts w:cs="Arial"/>
                <w:bCs/>
                <w:sz w:val="20"/>
                <w:szCs w:val="20"/>
                <w:lang w:val="en-US"/>
              </w:rPr>
            </w:pPr>
          </w:p>
        </w:tc>
        <w:tc>
          <w:tcPr>
            <w:tcW w:w="992" w:type="dxa"/>
            <w:shd w:val="clear" w:color="auto" w:fill="FFFFFF"/>
          </w:tcPr>
          <w:p w14:paraId="247ADE90" w14:textId="77777777" w:rsidR="004E0CE6" w:rsidRDefault="004E0CE6" w:rsidP="006E66AD">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8B90FBC" w14:textId="77777777" w:rsidR="004E0CE6" w:rsidRDefault="004E0CE6" w:rsidP="006E66AD">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0E9D5579" w14:textId="77777777" w:rsidR="004E0CE6" w:rsidRDefault="004E0CE6" w:rsidP="006E66AD">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44E4C2F2" w14:textId="77777777" w:rsidR="004E0CE6" w:rsidRPr="00305C0A" w:rsidRDefault="004E0CE6" w:rsidP="006E66AD">
            <w:pPr>
              <w:spacing w:before="40"/>
              <w:jc w:val="center"/>
              <w:rPr>
                <w:rFonts w:cs="Arial"/>
                <w:bCs/>
                <w:color w:val="000000"/>
                <w:sz w:val="20"/>
                <w:szCs w:val="20"/>
                <w:lang w:val="en-US"/>
              </w:rPr>
            </w:pPr>
          </w:p>
        </w:tc>
      </w:tr>
      <w:tr w:rsidR="0089148D" w:rsidRPr="00305C0A" w14:paraId="1F8E982E"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FD7D0C3" w14:textId="77777777" w:rsidR="0089148D" w:rsidRPr="00305C0A" w:rsidRDefault="0089148D" w:rsidP="006E66AD">
            <w:pPr>
              <w:spacing w:before="40"/>
              <w:jc w:val="center"/>
              <w:rPr>
                <w:rFonts w:cs="Arial"/>
                <w:color w:val="000000"/>
                <w:sz w:val="20"/>
                <w:szCs w:val="20"/>
              </w:rPr>
            </w:pPr>
            <w:r>
              <w:rPr>
                <w:rFonts w:cs="Arial"/>
                <w:color w:val="000000"/>
                <w:sz w:val="20"/>
                <w:szCs w:val="20"/>
              </w:rPr>
              <w:t>26</w:t>
            </w:r>
          </w:p>
        </w:tc>
        <w:tc>
          <w:tcPr>
            <w:tcW w:w="2019" w:type="dxa"/>
            <w:tcBorders>
              <w:top w:val="nil"/>
              <w:left w:val="single" w:sz="4" w:space="0" w:color="auto"/>
              <w:bottom w:val="single" w:sz="4" w:space="0" w:color="auto"/>
              <w:right w:val="single" w:sz="4" w:space="0" w:color="auto"/>
            </w:tcBorders>
            <w:shd w:val="clear" w:color="auto" w:fill="auto"/>
          </w:tcPr>
          <w:p w14:paraId="1570D5A2" w14:textId="77777777" w:rsidR="0089148D" w:rsidRPr="00305C0A" w:rsidRDefault="0089148D" w:rsidP="006E66AD">
            <w:pPr>
              <w:spacing w:before="40"/>
              <w:jc w:val="left"/>
              <w:rPr>
                <w:color w:val="000000"/>
                <w:sz w:val="20"/>
                <w:szCs w:val="20"/>
              </w:rPr>
            </w:pPr>
            <w:r w:rsidRPr="00C13AE8">
              <w:rPr>
                <w:color w:val="000000"/>
                <w:sz w:val="20"/>
                <w:szCs w:val="20"/>
              </w:rPr>
              <w:t>Hoe Road Recreation Ground</w:t>
            </w:r>
          </w:p>
        </w:tc>
        <w:tc>
          <w:tcPr>
            <w:tcW w:w="1244" w:type="dxa"/>
            <w:tcBorders>
              <w:top w:val="single" w:sz="4" w:space="0" w:color="auto"/>
              <w:bottom w:val="single" w:sz="4" w:space="0" w:color="auto"/>
            </w:tcBorders>
          </w:tcPr>
          <w:p w14:paraId="24C06705" w14:textId="77777777" w:rsidR="0089148D" w:rsidRDefault="0089148D" w:rsidP="006E66AD">
            <w:pPr>
              <w:spacing w:before="40"/>
              <w:jc w:val="center"/>
              <w:rPr>
                <w:rFonts w:cs="Arial"/>
                <w:bCs/>
                <w:color w:val="000000"/>
                <w:sz w:val="20"/>
                <w:szCs w:val="20"/>
                <w:lang w:val="en-US"/>
              </w:rPr>
            </w:pPr>
            <w:r>
              <w:rPr>
                <w:rFonts w:cs="Arial"/>
                <w:bCs/>
                <w:color w:val="000000"/>
                <w:sz w:val="20"/>
                <w:szCs w:val="20"/>
                <w:lang w:val="en-US"/>
              </w:rPr>
              <w:t>SO32 1DS</w:t>
            </w:r>
          </w:p>
        </w:tc>
        <w:tc>
          <w:tcPr>
            <w:tcW w:w="993" w:type="dxa"/>
            <w:tcBorders>
              <w:top w:val="single" w:sz="4" w:space="0" w:color="auto"/>
              <w:bottom w:val="single" w:sz="4" w:space="0" w:color="auto"/>
            </w:tcBorders>
            <w:shd w:val="clear" w:color="auto" w:fill="FFFFFF"/>
          </w:tcPr>
          <w:p w14:paraId="043CE304"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shd w:val="clear" w:color="auto" w:fill="FFFFFF"/>
          </w:tcPr>
          <w:p w14:paraId="2EDDCCC6"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0E0583E0" w14:textId="77777777" w:rsidR="0089148D" w:rsidRPr="00305C0A" w:rsidRDefault="0089148D" w:rsidP="006E66AD">
            <w:pPr>
              <w:spacing w:before="40"/>
              <w:jc w:val="left"/>
              <w:rPr>
                <w:rFonts w:cs="Arial"/>
                <w:color w:val="000000"/>
                <w:sz w:val="20"/>
                <w:szCs w:val="20"/>
                <w:lang w:val="en-US"/>
              </w:rPr>
            </w:pPr>
            <w:r>
              <w:rPr>
                <w:rFonts w:cs="Arial"/>
                <w:color w:val="000000"/>
                <w:sz w:val="20"/>
                <w:szCs w:val="20"/>
                <w:lang w:val="en-US"/>
              </w:rPr>
              <w:t xml:space="preserve">A standard quality adult and mini 7v7 pitch. Pitches both have actual spare capacity in the peak period. </w:t>
            </w:r>
          </w:p>
        </w:tc>
        <w:tc>
          <w:tcPr>
            <w:tcW w:w="3559" w:type="dxa"/>
            <w:shd w:val="clear" w:color="auto" w:fill="FFFFFF"/>
          </w:tcPr>
          <w:p w14:paraId="04A0E7D8" w14:textId="77777777" w:rsidR="0089148D" w:rsidRPr="00305C0A" w:rsidRDefault="0089148D" w:rsidP="006E66AD">
            <w:pPr>
              <w:spacing w:before="40"/>
              <w:jc w:val="left"/>
              <w:rPr>
                <w:rFonts w:eastAsia="Calibri" w:cs="Arial"/>
                <w:sz w:val="20"/>
                <w:szCs w:val="20"/>
              </w:rPr>
            </w:pPr>
            <w:r>
              <w:rPr>
                <w:rFonts w:eastAsia="Calibri" w:cs="Arial"/>
                <w:sz w:val="20"/>
                <w:szCs w:val="20"/>
              </w:rPr>
              <w:t>Ensure quality of the pitches is sustained through continuation of the current maintenance regime to continue to accommodate current demand.</w:t>
            </w:r>
          </w:p>
        </w:tc>
        <w:tc>
          <w:tcPr>
            <w:tcW w:w="1417" w:type="dxa"/>
            <w:shd w:val="clear" w:color="auto" w:fill="FFFFFF"/>
          </w:tcPr>
          <w:p w14:paraId="2BEAF72D" w14:textId="77777777" w:rsidR="0089148D" w:rsidRDefault="0089148D" w:rsidP="006E66AD">
            <w:pPr>
              <w:spacing w:before="40"/>
              <w:jc w:val="center"/>
              <w:rPr>
                <w:rFonts w:cs="Arial"/>
                <w:bCs/>
                <w:sz w:val="20"/>
                <w:szCs w:val="20"/>
                <w:lang w:val="en-US"/>
              </w:rPr>
            </w:pPr>
            <w:r>
              <w:rPr>
                <w:rFonts w:cs="Arial"/>
                <w:bCs/>
                <w:sz w:val="20"/>
                <w:szCs w:val="20"/>
                <w:lang w:val="en-US"/>
              </w:rPr>
              <w:t>Parish Council</w:t>
            </w:r>
          </w:p>
          <w:p w14:paraId="70194B8B" w14:textId="77777777" w:rsidR="0089148D" w:rsidRPr="00305C0A" w:rsidRDefault="0089148D" w:rsidP="006E66AD">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1573F74E" w14:textId="77777777" w:rsidR="0089148D" w:rsidRPr="00305C0A" w:rsidRDefault="0089148D" w:rsidP="006E66AD">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1CE31CB7"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4FD166DB"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F63B940"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FC68FFD" w14:textId="77777777" w:rsidR="0089148D" w:rsidRPr="00305C0A" w:rsidRDefault="0089148D" w:rsidP="006E66AD">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3705AFA6" w14:textId="77777777" w:rsidTr="0089148D">
        <w:trPr>
          <w:trHeight w:val="135"/>
        </w:trPr>
        <w:tc>
          <w:tcPr>
            <w:tcW w:w="706" w:type="dxa"/>
            <w:vMerge w:val="restart"/>
            <w:tcBorders>
              <w:top w:val="single" w:sz="4" w:space="0" w:color="auto"/>
              <w:left w:val="single" w:sz="4" w:space="0" w:color="auto"/>
              <w:right w:val="single" w:sz="4" w:space="0" w:color="auto"/>
            </w:tcBorders>
            <w:shd w:val="clear" w:color="auto" w:fill="auto"/>
          </w:tcPr>
          <w:p w14:paraId="3C70EA30" w14:textId="77777777" w:rsidR="0089148D" w:rsidRPr="00305C0A" w:rsidRDefault="0089148D" w:rsidP="003904BB">
            <w:pPr>
              <w:spacing w:before="40"/>
              <w:jc w:val="center"/>
              <w:rPr>
                <w:rFonts w:cs="Arial"/>
                <w:color w:val="000000"/>
                <w:sz w:val="20"/>
                <w:szCs w:val="20"/>
              </w:rPr>
            </w:pPr>
            <w:r>
              <w:rPr>
                <w:rFonts w:cs="Arial"/>
                <w:color w:val="000000"/>
                <w:sz w:val="20"/>
                <w:szCs w:val="20"/>
              </w:rPr>
              <w:t>31</w:t>
            </w:r>
          </w:p>
        </w:tc>
        <w:tc>
          <w:tcPr>
            <w:tcW w:w="2019" w:type="dxa"/>
            <w:vMerge w:val="restart"/>
            <w:tcBorders>
              <w:top w:val="nil"/>
              <w:left w:val="single" w:sz="4" w:space="0" w:color="auto"/>
              <w:right w:val="single" w:sz="4" w:space="0" w:color="auto"/>
            </w:tcBorders>
            <w:shd w:val="clear" w:color="auto" w:fill="auto"/>
          </w:tcPr>
          <w:p w14:paraId="52D5063C" w14:textId="77777777" w:rsidR="0089148D" w:rsidRPr="00305C0A" w:rsidRDefault="0089148D" w:rsidP="003904BB">
            <w:pPr>
              <w:spacing w:before="40"/>
              <w:jc w:val="left"/>
              <w:rPr>
                <w:color w:val="000000"/>
                <w:sz w:val="20"/>
                <w:szCs w:val="20"/>
              </w:rPr>
            </w:pPr>
            <w:r w:rsidRPr="00C13AE8">
              <w:rPr>
                <w:color w:val="000000"/>
                <w:sz w:val="20"/>
                <w:szCs w:val="20"/>
              </w:rPr>
              <w:t xml:space="preserve">Ashling Park </w:t>
            </w:r>
          </w:p>
        </w:tc>
        <w:tc>
          <w:tcPr>
            <w:tcW w:w="1244" w:type="dxa"/>
            <w:vMerge w:val="restart"/>
            <w:tcBorders>
              <w:top w:val="single" w:sz="4" w:space="0" w:color="auto"/>
            </w:tcBorders>
          </w:tcPr>
          <w:p w14:paraId="515CFA9F" w14:textId="77777777" w:rsidR="0089148D" w:rsidRDefault="0089148D" w:rsidP="003904BB">
            <w:pPr>
              <w:spacing w:before="40"/>
              <w:jc w:val="center"/>
              <w:rPr>
                <w:rFonts w:cs="Arial"/>
                <w:bCs/>
                <w:color w:val="000000"/>
                <w:sz w:val="20"/>
                <w:szCs w:val="20"/>
                <w:lang w:val="en-US"/>
              </w:rPr>
            </w:pPr>
            <w:r>
              <w:rPr>
                <w:rFonts w:cs="Arial"/>
                <w:bCs/>
                <w:color w:val="000000"/>
                <w:sz w:val="20"/>
                <w:szCs w:val="20"/>
                <w:lang w:val="en-US"/>
              </w:rPr>
              <w:t>PO7 6EH</w:t>
            </w:r>
          </w:p>
        </w:tc>
        <w:tc>
          <w:tcPr>
            <w:tcW w:w="993" w:type="dxa"/>
            <w:tcBorders>
              <w:top w:val="single" w:sz="4" w:space="0" w:color="auto"/>
              <w:bottom w:val="single" w:sz="4" w:space="0" w:color="auto"/>
            </w:tcBorders>
            <w:shd w:val="clear" w:color="auto" w:fill="FFFFFF"/>
          </w:tcPr>
          <w:p w14:paraId="770782E5"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763582ED"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7DECA1F9" w14:textId="77777777" w:rsidR="0089148D" w:rsidRPr="00305C0A" w:rsidRDefault="0089148D" w:rsidP="003904BB">
            <w:pPr>
              <w:spacing w:before="40"/>
              <w:jc w:val="left"/>
              <w:rPr>
                <w:rFonts w:cs="Arial"/>
                <w:color w:val="000000"/>
                <w:sz w:val="20"/>
                <w:szCs w:val="20"/>
                <w:lang w:val="en-US"/>
              </w:rPr>
            </w:pPr>
            <w:r>
              <w:rPr>
                <w:rFonts w:cs="Arial"/>
                <w:color w:val="000000"/>
                <w:sz w:val="20"/>
                <w:szCs w:val="20"/>
                <w:lang w:val="en-US"/>
              </w:rPr>
              <w:t>Two standard quality adult and youth 11v11 pitches. Adult pitches played to capacity in the peak period, youth 11v11 pitches each have actual spare capacity for further use.</w:t>
            </w:r>
          </w:p>
        </w:tc>
        <w:tc>
          <w:tcPr>
            <w:tcW w:w="3559" w:type="dxa"/>
            <w:shd w:val="clear" w:color="auto" w:fill="FFFFFF"/>
          </w:tcPr>
          <w:p w14:paraId="7A0ED29A" w14:textId="77777777" w:rsidR="0089148D" w:rsidRPr="00305C0A" w:rsidRDefault="0089148D" w:rsidP="003904BB">
            <w:pPr>
              <w:spacing w:before="40"/>
              <w:jc w:val="left"/>
              <w:rPr>
                <w:rFonts w:eastAsia="Calibri" w:cs="Arial"/>
                <w:sz w:val="20"/>
                <w:szCs w:val="20"/>
              </w:rPr>
            </w:pPr>
            <w:r>
              <w:rPr>
                <w:rFonts w:eastAsia="Calibri" w:cs="Arial"/>
                <w:sz w:val="20"/>
                <w:szCs w:val="20"/>
              </w:rPr>
              <w:t>Ensure quality of the pitches is sustained through continuation of the current maintenance regime to continue to accommodate current demand.</w:t>
            </w:r>
          </w:p>
        </w:tc>
        <w:tc>
          <w:tcPr>
            <w:tcW w:w="1417" w:type="dxa"/>
            <w:shd w:val="clear" w:color="auto" w:fill="FFFFFF"/>
          </w:tcPr>
          <w:p w14:paraId="25B2559C" w14:textId="77777777" w:rsidR="0089148D" w:rsidRDefault="0089148D" w:rsidP="003904BB">
            <w:pPr>
              <w:spacing w:before="40"/>
              <w:jc w:val="center"/>
              <w:rPr>
                <w:rFonts w:cs="Arial"/>
                <w:bCs/>
                <w:sz w:val="20"/>
                <w:szCs w:val="20"/>
                <w:lang w:val="en-US"/>
              </w:rPr>
            </w:pPr>
            <w:r>
              <w:rPr>
                <w:rFonts w:cs="Arial"/>
                <w:bCs/>
                <w:sz w:val="20"/>
                <w:szCs w:val="20"/>
                <w:lang w:val="en-US"/>
              </w:rPr>
              <w:t>Parish Council</w:t>
            </w:r>
          </w:p>
          <w:p w14:paraId="458AF84B" w14:textId="77777777" w:rsidR="0089148D" w:rsidRPr="00305C0A" w:rsidRDefault="0089148D" w:rsidP="003904BB">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7F643F0B" w14:textId="77777777" w:rsidR="0089148D" w:rsidRPr="00305C0A" w:rsidRDefault="0089148D" w:rsidP="003904BB">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43D3751E"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2240DDF0"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D8EF217"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5FEA3525"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4DEFF496" w14:textId="77777777" w:rsidTr="0089148D">
        <w:trPr>
          <w:trHeight w:val="135"/>
        </w:trPr>
        <w:tc>
          <w:tcPr>
            <w:tcW w:w="706" w:type="dxa"/>
            <w:vMerge/>
            <w:tcBorders>
              <w:left w:val="single" w:sz="4" w:space="0" w:color="auto"/>
              <w:bottom w:val="single" w:sz="4" w:space="0" w:color="auto"/>
              <w:right w:val="single" w:sz="4" w:space="0" w:color="auto"/>
            </w:tcBorders>
            <w:shd w:val="clear" w:color="auto" w:fill="auto"/>
          </w:tcPr>
          <w:p w14:paraId="703039A9" w14:textId="77777777" w:rsidR="0089148D" w:rsidRDefault="0089148D" w:rsidP="003904BB">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0520F7BE" w14:textId="77777777" w:rsidR="0089148D" w:rsidRPr="00C13AE8" w:rsidRDefault="0089148D" w:rsidP="003904BB">
            <w:pPr>
              <w:spacing w:before="40"/>
              <w:jc w:val="left"/>
              <w:rPr>
                <w:color w:val="000000"/>
                <w:sz w:val="20"/>
                <w:szCs w:val="20"/>
              </w:rPr>
            </w:pPr>
          </w:p>
        </w:tc>
        <w:tc>
          <w:tcPr>
            <w:tcW w:w="1244" w:type="dxa"/>
            <w:vMerge/>
            <w:tcBorders>
              <w:bottom w:val="single" w:sz="4" w:space="0" w:color="auto"/>
            </w:tcBorders>
          </w:tcPr>
          <w:p w14:paraId="5CCCE45A" w14:textId="77777777" w:rsidR="0089148D" w:rsidRDefault="0089148D" w:rsidP="003904BB">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3B61309B" w14:textId="77777777" w:rsidR="0089148D" w:rsidRDefault="0089148D" w:rsidP="003904BB">
            <w:pPr>
              <w:spacing w:before="40"/>
              <w:jc w:val="center"/>
              <w:rPr>
                <w:rFonts w:cs="Arial"/>
                <w:bCs/>
                <w:color w:val="000000"/>
                <w:sz w:val="20"/>
                <w:szCs w:val="20"/>
                <w:lang w:val="en-US"/>
              </w:rPr>
            </w:pPr>
            <w:r>
              <w:rPr>
                <w:rFonts w:cs="Arial"/>
                <w:bCs/>
                <w:color w:val="000000"/>
                <w:sz w:val="20"/>
                <w:szCs w:val="20"/>
                <w:lang w:val="en-US"/>
              </w:rPr>
              <w:t>Bowls</w:t>
            </w:r>
          </w:p>
        </w:tc>
        <w:tc>
          <w:tcPr>
            <w:tcW w:w="1487" w:type="dxa"/>
            <w:vMerge/>
            <w:shd w:val="clear" w:color="auto" w:fill="FFFFFF"/>
          </w:tcPr>
          <w:p w14:paraId="1A9270F8" w14:textId="77777777" w:rsidR="0089148D" w:rsidRDefault="0089148D" w:rsidP="003904BB">
            <w:pPr>
              <w:spacing w:before="40"/>
              <w:jc w:val="center"/>
              <w:rPr>
                <w:rFonts w:cs="Arial"/>
                <w:bCs/>
                <w:color w:val="000000"/>
                <w:sz w:val="20"/>
                <w:szCs w:val="20"/>
                <w:lang w:val="en-US"/>
              </w:rPr>
            </w:pPr>
          </w:p>
        </w:tc>
        <w:tc>
          <w:tcPr>
            <w:tcW w:w="4026" w:type="dxa"/>
            <w:shd w:val="clear" w:color="auto" w:fill="FFFFFF"/>
          </w:tcPr>
          <w:p w14:paraId="7F049895" w14:textId="77777777" w:rsidR="0089148D" w:rsidRPr="00305C0A" w:rsidRDefault="0089148D" w:rsidP="003904BB">
            <w:pPr>
              <w:spacing w:before="40"/>
              <w:jc w:val="left"/>
              <w:rPr>
                <w:rFonts w:cs="Arial"/>
                <w:color w:val="000000"/>
                <w:sz w:val="20"/>
                <w:szCs w:val="20"/>
                <w:lang w:val="en-US"/>
              </w:rPr>
            </w:pPr>
            <w:r>
              <w:rPr>
                <w:rFonts w:cs="Arial"/>
                <w:color w:val="000000"/>
                <w:sz w:val="20"/>
                <w:szCs w:val="20"/>
                <w:lang w:val="en-US"/>
              </w:rPr>
              <w:t>A good quality bowling green used by Denmead BC.</w:t>
            </w:r>
          </w:p>
        </w:tc>
        <w:tc>
          <w:tcPr>
            <w:tcW w:w="3559" w:type="dxa"/>
            <w:shd w:val="clear" w:color="auto" w:fill="FFFFFF"/>
          </w:tcPr>
          <w:p w14:paraId="6E5E78B3" w14:textId="77777777" w:rsidR="0089148D" w:rsidRPr="00305C0A" w:rsidRDefault="0089148D" w:rsidP="003904BB">
            <w:pPr>
              <w:spacing w:before="40"/>
              <w:jc w:val="left"/>
              <w:rPr>
                <w:rFonts w:eastAsia="Calibri" w:cs="Arial"/>
                <w:sz w:val="20"/>
                <w:szCs w:val="20"/>
              </w:rPr>
            </w:pPr>
            <w:r>
              <w:rPr>
                <w:rFonts w:eastAsia="Calibri" w:cs="Arial"/>
                <w:sz w:val="20"/>
                <w:szCs w:val="20"/>
              </w:rPr>
              <w:t xml:space="preserve">Seek to ensure continuation of the current maintenance regime on the site to protect good quality. </w:t>
            </w:r>
          </w:p>
        </w:tc>
        <w:tc>
          <w:tcPr>
            <w:tcW w:w="1417" w:type="dxa"/>
            <w:shd w:val="clear" w:color="auto" w:fill="FFFFFF"/>
          </w:tcPr>
          <w:p w14:paraId="39494C83" w14:textId="77777777" w:rsidR="0089148D" w:rsidRPr="00305C0A" w:rsidRDefault="0089148D" w:rsidP="003904BB">
            <w:pPr>
              <w:spacing w:before="40"/>
              <w:jc w:val="center"/>
              <w:rPr>
                <w:rFonts w:cs="Arial"/>
                <w:bCs/>
                <w:sz w:val="20"/>
                <w:szCs w:val="20"/>
                <w:lang w:val="en-US"/>
              </w:rPr>
            </w:pPr>
            <w:r>
              <w:rPr>
                <w:rFonts w:cs="Arial"/>
                <w:bCs/>
                <w:sz w:val="20"/>
                <w:szCs w:val="20"/>
                <w:lang w:val="en-US"/>
              </w:rPr>
              <w:t>Parish Council</w:t>
            </w:r>
          </w:p>
        </w:tc>
        <w:tc>
          <w:tcPr>
            <w:tcW w:w="1134" w:type="dxa"/>
            <w:vMerge/>
            <w:shd w:val="clear" w:color="auto" w:fill="FFFFFF"/>
          </w:tcPr>
          <w:p w14:paraId="4C08FD34" w14:textId="77777777" w:rsidR="0089148D" w:rsidRPr="00305C0A" w:rsidRDefault="0089148D" w:rsidP="003904BB">
            <w:pPr>
              <w:spacing w:before="40"/>
              <w:jc w:val="center"/>
              <w:rPr>
                <w:rFonts w:cs="Arial"/>
                <w:bCs/>
                <w:sz w:val="20"/>
                <w:szCs w:val="20"/>
                <w:lang w:val="en-US"/>
              </w:rPr>
            </w:pPr>
          </w:p>
        </w:tc>
        <w:tc>
          <w:tcPr>
            <w:tcW w:w="992" w:type="dxa"/>
            <w:shd w:val="clear" w:color="auto" w:fill="FFFFFF"/>
          </w:tcPr>
          <w:p w14:paraId="0FE695E6"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Low</w:t>
            </w:r>
          </w:p>
        </w:tc>
        <w:tc>
          <w:tcPr>
            <w:tcW w:w="1276" w:type="dxa"/>
            <w:shd w:val="clear" w:color="auto" w:fill="FFFFFF"/>
          </w:tcPr>
          <w:p w14:paraId="1C116283"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61FCF9C7" w14:textId="77777777" w:rsidR="0089148D" w:rsidRPr="00305C0A" w:rsidRDefault="0089148D" w:rsidP="003904BB">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1073E5B" w14:textId="77777777" w:rsidR="0089148D" w:rsidRPr="00305C0A" w:rsidRDefault="0089148D" w:rsidP="003904BB">
            <w:pPr>
              <w:spacing w:before="40"/>
              <w:jc w:val="center"/>
              <w:rPr>
                <w:rFonts w:cs="Arial"/>
                <w:bCs/>
                <w:color w:val="000000"/>
                <w:sz w:val="20"/>
                <w:szCs w:val="20"/>
                <w:lang w:val="en-US"/>
              </w:rPr>
            </w:pPr>
          </w:p>
        </w:tc>
      </w:tr>
      <w:tr w:rsidR="0089148D" w:rsidRPr="00305C0A" w14:paraId="475BFF6C"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986FBEE" w14:textId="77777777" w:rsidR="0089148D" w:rsidRPr="00305C0A" w:rsidRDefault="0089148D" w:rsidP="00B33D1D">
            <w:pPr>
              <w:spacing w:before="40"/>
              <w:jc w:val="center"/>
              <w:rPr>
                <w:rFonts w:cs="Arial"/>
                <w:color w:val="000000"/>
                <w:sz w:val="20"/>
                <w:szCs w:val="20"/>
              </w:rPr>
            </w:pPr>
            <w:r>
              <w:rPr>
                <w:rFonts w:cs="Arial"/>
                <w:color w:val="000000"/>
                <w:sz w:val="20"/>
                <w:szCs w:val="20"/>
              </w:rPr>
              <w:t>34</w:t>
            </w:r>
          </w:p>
        </w:tc>
        <w:tc>
          <w:tcPr>
            <w:tcW w:w="2019" w:type="dxa"/>
            <w:tcBorders>
              <w:top w:val="nil"/>
              <w:left w:val="single" w:sz="4" w:space="0" w:color="auto"/>
              <w:bottom w:val="single" w:sz="4" w:space="0" w:color="auto"/>
              <w:right w:val="single" w:sz="4" w:space="0" w:color="auto"/>
            </w:tcBorders>
            <w:shd w:val="clear" w:color="auto" w:fill="auto"/>
          </w:tcPr>
          <w:p w14:paraId="1A7BA059" w14:textId="77777777" w:rsidR="0089148D" w:rsidRPr="00305C0A" w:rsidRDefault="0089148D" w:rsidP="00B33D1D">
            <w:pPr>
              <w:spacing w:before="40"/>
              <w:jc w:val="left"/>
              <w:rPr>
                <w:color w:val="000000"/>
                <w:sz w:val="20"/>
                <w:szCs w:val="20"/>
              </w:rPr>
            </w:pPr>
            <w:r w:rsidRPr="00C13AE8">
              <w:rPr>
                <w:color w:val="000000"/>
                <w:sz w:val="20"/>
                <w:szCs w:val="20"/>
              </w:rPr>
              <w:t>Knowle Community Centre</w:t>
            </w:r>
            <w:r>
              <w:rPr>
                <w:color w:val="000000"/>
                <w:sz w:val="20"/>
                <w:szCs w:val="20"/>
              </w:rPr>
              <w:t>/Village Green</w:t>
            </w:r>
          </w:p>
        </w:tc>
        <w:tc>
          <w:tcPr>
            <w:tcW w:w="1244" w:type="dxa"/>
          </w:tcPr>
          <w:p w14:paraId="13C3235E" w14:textId="77777777" w:rsidR="0089148D" w:rsidRDefault="0089148D" w:rsidP="00B33D1D">
            <w:pPr>
              <w:spacing w:before="40"/>
              <w:jc w:val="center"/>
              <w:rPr>
                <w:rFonts w:cs="Arial"/>
                <w:bCs/>
                <w:color w:val="000000"/>
                <w:sz w:val="20"/>
                <w:szCs w:val="20"/>
                <w:lang w:val="en-US"/>
              </w:rPr>
            </w:pPr>
            <w:r>
              <w:rPr>
                <w:rFonts w:cs="Arial"/>
                <w:bCs/>
                <w:color w:val="000000"/>
                <w:sz w:val="20"/>
                <w:szCs w:val="20"/>
                <w:lang w:val="en-US"/>
              </w:rPr>
              <w:t>PO17 5LU</w:t>
            </w:r>
          </w:p>
        </w:tc>
        <w:tc>
          <w:tcPr>
            <w:tcW w:w="993" w:type="dxa"/>
            <w:shd w:val="clear" w:color="auto" w:fill="FFFFFF"/>
          </w:tcPr>
          <w:p w14:paraId="403086FE" w14:textId="77777777" w:rsidR="0089148D" w:rsidRPr="00305C0A" w:rsidRDefault="0089148D" w:rsidP="00B33D1D">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shd w:val="clear" w:color="auto" w:fill="FFFFFF"/>
          </w:tcPr>
          <w:p w14:paraId="20B7A0CE" w14:textId="77777777" w:rsidR="0089148D" w:rsidRPr="00305C0A" w:rsidRDefault="0089148D" w:rsidP="00B33D1D">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3FA0D335" w14:textId="77777777" w:rsidR="0089148D" w:rsidRPr="00305C0A" w:rsidRDefault="0089148D" w:rsidP="00B33D1D">
            <w:pPr>
              <w:spacing w:before="40"/>
              <w:jc w:val="left"/>
              <w:rPr>
                <w:rFonts w:cs="Arial"/>
                <w:color w:val="000000"/>
                <w:sz w:val="20"/>
                <w:szCs w:val="20"/>
                <w:lang w:val="en-US"/>
              </w:rPr>
            </w:pPr>
            <w:r>
              <w:rPr>
                <w:rFonts w:cs="Arial"/>
                <w:color w:val="000000"/>
                <w:sz w:val="20"/>
                <w:szCs w:val="20"/>
                <w:lang w:val="en-US"/>
              </w:rPr>
              <w:t xml:space="preserve">A standard quality adult pitch and two youth 9v9 pitches. Adult pitch is played to capacity in the peak period, youth 9v9 pitches current unused. </w:t>
            </w:r>
          </w:p>
        </w:tc>
        <w:tc>
          <w:tcPr>
            <w:tcW w:w="3559" w:type="dxa"/>
            <w:shd w:val="clear" w:color="auto" w:fill="FFFFFF"/>
          </w:tcPr>
          <w:p w14:paraId="17D35FF7" w14:textId="77777777" w:rsidR="0089148D" w:rsidRDefault="0089148D" w:rsidP="00B33D1D">
            <w:pPr>
              <w:spacing w:before="40"/>
              <w:jc w:val="left"/>
              <w:rPr>
                <w:rFonts w:eastAsia="Calibri" w:cs="Arial"/>
                <w:sz w:val="20"/>
                <w:szCs w:val="20"/>
              </w:rPr>
            </w:pPr>
            <w:r>
              <w:rPr>
                <w:rFonts w:eastAsia="Calibri" w:cs="Arial"/>
                <w:sz w:val="20"/>
                <w:szCs w:val="20"/>
              </w:rPr>
              <w:t xml:space="preserve">Look to sustain overall quality on the site through the current maintenance regime. Look to better utilise youth 9v9 pitches given identified future shortfalls. </w:t>
            </w:r>
          </w:p>
          <w:p w14:paraId="231533B1" w14:textId="77777777" w:rsidR="00834D22" w:rsidRPr="00305C0A" w:rsidRDefault="00834D22" w:rsidP="00B33D1D">
            <w:pPr>
              <w:spacing w:before="40"/>
              <w:jc w:val="left"/>
              <w:rPr>
                <w:rFonts w:eastAsia="Calibri" w:cs="Arial"/>
                <w:sz w:val="20"/>
                <w:szCs w:val="20"/>
              </w:rPr>
            </w:pPr>
          </w:p>
        </w:tc>
        <w:tc>
          <w:tcPr>
            <w:tcW w:w="1417" w:type="dxa"/>
            <w:shd w:val="clear" w:color="auto" w:fill="FFFFFF"/>
          </w:tcPr>
          <w:p w14:paraId="7F6CC02C" w14:textId="77777777" w:rsidR="0089148D" w:rsidRDefault="0089148D" w:rsidP="00B33D1D">
            <w:pPr>
              <w:spacing w:before="40"/>
              <w:jc w:val="center"/>
              <w:rPr>
                <w:rFonts w:cs="Arial"/>
                <w:bCs/>
                <w:sz w:val="20"/>
                <w:szCs w:val="20"/>
                <w:lang w:val="en-US"/>
              </w:rPr>
            </w:pPr>
            <w:r>
              <w:rPr>
                <w:rFonts w:cs="Arial"/>
                <w:bCs/>
                <w:sz w:val="20"/>
                <w:szCs w:val="20"/>
                <w:lang w:val="en-US"/>
              </w:rPr>
              <w:t>Parish Council</w:t>
            </w:r>
          </w:p>
          <w:p w14:paraId="0A156501" w14:textId="77777777" w:rsidR="0089148D" w:rsidRPr="00305C0A" w:rsidRDefault="0089148D" w:rsidP="00B33D1D">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71D084FE" w14:textId="77777777" w:rsidR="0089148D" w:rsidRPr="00305C0A" w:rsidRDefault="0089148D" w:rsidP="00B33D1D">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78AF5DD" w14:textId="77777777" w:rsidR="0089148D" w:rsidRPr="00B33D1D" w:rsidRDefault="0089148D" w:rsidP="00B33D1D">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59070736" w14:textId="77777777" w:rsidR="0089148D" w:rsidRPr="00305C0A" w:rsidRDefault="0089148D" w:rsidP="00B33D1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DAC79FB" w14:textId="77777777" w:rsidR="0089148D" w:rsidRPr="00305C0A" w:rsidRDefault="0089148D" w:rsidP="00B33D1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CD08A71" w14:textId="77777777" w:rsidR="0089148D" w:rsidRPr="00305C0A" w:rsidRDefault="0089148D" w:rsidP="00B33D1D">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6F6B1BBD"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F629B11" w14:textId="77777777" w:rsidR="0089148D" w:rsidRPr="00305C0A" w:rsidRDefault="0089148D" w:rsidP="00AE4B29">
            <w:pPr>
              <w:spacing w:before="40"/>
              <w:jc w:val="center"/>
              <w:rPr>
                <w:rFonts w:cs="Arial"/>
                <w:color w:val="000000"/>
                <w:sz w:val="20"/>
                <w:szCs w:val="20"/>
              </w:rPr>
            </w:pPr>
            <w:r>
              <w:rPr>
                <w:rFonts w:cs="Arial"/>
                <w:color w:val="000000"/>
                <w:sz w:val="20"/>
                <w:szCs w:val="20"/>
              </w:rPr>
              <w:t>39</w:t>
            </w:r>
          </w:p>
        </w:tc>
        <w:tc>
          <w:tcPr>
            <w:tcW w:w="2019" w:type="dxa"/>
            <w:tcBorders>
              <w:top w:val="nil"/>
              <w:left w:val="single" w:sz="4" w:space="0" w:color="auto"/>
              <w:bottom w:val="single" w:sz="4" w:space="0" w:color="auto"/>
              <w:right w:val="single" w:sz="4" w:space="0" w:color="auto"/>
            </w:tcBorders>
            <w:shd w:val="clear" w:color="auto" w:fill="auto"/>
          </w:tcPr>
          <w:p w14:paraId="74E3A3EE" w14:textId="77777777" w:rsidR="0089148D" w:rsidRPr="00305C0A" w:rsidRDefault="0089148D" w:rsidP="00AE4B29">
            <w:pPr>
              <w:spacing w:before="40"/>
              <w:jc w:val="left"/>
              <w:rPr>
                <w:color w:val="000000"/>
                <w:sz w:val="20"/>
                <w:szCs w:val="20"/>
              </w:rPr>
            </w:pPr>
            <w:r w:rsidRPr="00B97B50">
              <w:rPr>
                <w:color w:val="000000"/>
                <w:sz w:val="20"/>
                <w:szCs w:val="22"/>
                <w:lang w:eastAsia="en-GB"/>
              </w:rPr>
              <w:t>Whiteley Recreation Ground (Meadowside Leisure Centre)</w:t>
            </w:r>
          </w:p>
        </w:tc>
        <w:tc>
          <w:tcPr>
            <w:tcW w:w="1244" w:type="dxa"/>
            <w:tcBorders>
              <w:top w:val="single" w:sz="4" w:space="0" w:color="auto"/>
              <w:bottom w:val="single" w:sz="4" w:space="0" w:color="auto"/>
            </w:tcBorders>
          </w:tcPr>
          <w:p w14:paraId="5C14C99C" w14:textId="77777777" w:rsidR="0089148D" w:rsidRDefault="0089148D" w:rsidP="00AE4B29">
            <w:pPr>
              <w:spacing w:before="40"/>
              <w:jc w:val="center"/>
              <w:rPr>
                <w:rFonts w:cs="Arial"/>
                <w:bCs/>
                <w:color w:val="000000"/>
                <w:sz w:val="20"/>
                <w:szCs w:val="20"/>
                <w:lang w:val="en-US"/>
              </w:rPr>
            </w:pPr>
            <w:r>
              <w:rPr>
                <w:rFonts w:cs="Arial"/>
                <w:bCs/>
                <w:color w:val="000000"/>
                <w:sz w:val="20"/>
                <w:szCs w:val="20"/>
                <w:lang w:val="en-US"/>
              </w:rPr>
              <w:t>PO15 7JL</w:t>
            </w:r>
          </w:p>
        </w:tc>
        <w:tc>
          <w:tcPr>
            <w:tcW w:w="993" w:type="dxa"/>
            <w:tcBorders>
              <w:top w:val="single" w:sz="4" w:space="0" w:color="auto"/>
              <w:bottom w:val="single" w:sz="4" w:space="0" w:color="auto"/>
            </w:tcBorders>
            <w:shd w:val="clear" w:color="auto" w:fill="FFFFFF"/>
          </w:tcPr>
          <w:p w14:paraId="248751F2"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shd w:val="clear" w:color="auto" w:fill="FFFFFF"/>
          </w:tcPr>
          <w:p w14:paraId="765F7672"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Commercial</w:t>
            </w:r>
          </w:p>
        </w:tc>
        <w:tc>
          <w:tcPr>
            <w:tcW w:w="4026" w:type="dxa"/>
            <w:shd w:val="clear" w:color="auto" w:fill="FFFFFF"/>
          </w:tcPr>
          <w:p w14:paraId="474FE2D5" w14:textId="77777777" w:rsidR="0089148D" w:rsidRPr="00305C0A" w:rsidRDefault="0089148D" w:rsidP="00AE4B29">
            <w:pPr>
              <w:spacing w:before="40"/>
              <w:jc w:val="left"/>
              <w:rPr>
                <w:rFonts w:cs="Arial"/>
                <w:color w:val="000000"/>
                <w:sz w:val="20"/>
                <w:szCs w:val="20"/>
                <w:lang w:val="en-US"/>
              </w:rPr>
            </w:pPr>
            <w:r>
              <w:rPr>
                <w:rFonts w:cs="Arial"/>
                <w:color w:val="000000"/>
                <w:sz w:val="20"/>
                <w:szCs w:val="20"/>
                <w:lang w:val="en-US"/>
              </w:rPr>
              <w:t xml:space="preserve">Three adult pitches and four youth 11v11 pitches (some overmarked). All pitches on the site are poor quality and each suffers from drainage issues. Site is cumulatively overplayed by four match equivalent sessions per week. </w:t>
            </w:r>
          </w:p>
        </w:tc>
        <w:tc>
          <w:tcPr>
            <w:tcW w:w="3559" w:type="dxa"/>
            <w:shd w:val="clear" w:color="auto" w:fill="FFFFFF"/>
          </w:tcPr>
          <w:p w14:paraId="5EBDE31D" w14:textId="77777777" w:rsidR="0089148D" w:rsidRPr="00305C0A" w:rsidRDefault="0089148D" w:rsidP="00AE4B29">
            <w:pPr>
              <w:spacing w:before="40"/>
              <w:jc w:val="left"/>
              <w:rPr>
                <w:rFonts w:eastAsia="Calibri" w:cs="Arial"/>
                <w:sz w:val="20"/>
                <w:szCs w:val="20"/>
              </w:rPr>
            </w:pPr>
            <w:r>
              <w:rPr>
                <w:rFonts w:eastAsia="Calibri" w:cs="Arial"/>
                <w:sz w:val="20"/>
                <w:szCs w:val="20"/>
              </w:rPr>
              <w:t xml:space="preserve">Seek to improve quality of the grass pitches on site through a combination of improvements to both drainage and maintenance. If not feasible, look to transfer demand off site to alternate pitches. </w:t>
            </w:r>
          </w:p>
        </w:tc>
        <w:tc>
          <w:tcPr>
            <w:tcW w:w="1417" w:type="dxa"/>
            <w:shd w:val="clear" w:color="auto" w:fill="FFFFFF"/>
          </w:tcPr>
          <w:p w14:paraId="35BEB24B" w14:textId="77777777" w:rsidR="0089148D" w:rsidRDefault="0089148D" w:rsidP="00AE4B29">
            <w:pPr>
              <w:spacing w:before="40"/>
              <w:jc w:val="center"/>
              <w:rPr>
                <w:rFonts w:cs="Arial"/>
                <w:bCs/>
                <w:sz w:val="20"/>
                <w:szCs w:val="20"/>
                <w:lang w:val="en-US"/>
              </w:rPr>
            </w:pPr>
            <w:r>
              <w:rPr>
                <w:rFonts w:cs="Arial"/>
                <w:bCs/>
                <w:sz w:val="20"/>
                <w:szCs w:val="20"/>
                <w:lang w:val="en-US"/>
              </w:rPr>
              <w:t>Commercial</w:t>
            </w:r>
          </w:p>
          <w:p w14:paraId="6FCAAA28" w14:textId="77777777" w:rsidR="0089148D" w:rsidRPr="00305C0A" w:rsidRDefault="0089148D" w:rsidP="00AE4B29">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4CEEA23D" w14:textId="77777777" w:rsidR="0089148D" w:rsidRPr="00305C0A" w:rsidRDefault="0089148D" w:rsidP="00AE4B29">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79D2D29A"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7E652FC"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A0A5CBF"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A94E501" w14:textId="77777777" w:rsidR="0089148D" w:rsidRDefault="0089148D" w:rsidP="00AE4B29">
            <w:pPr>
              <w:spacing w:before="40"/>
              <w:jc w:val="center"/>
              <w:rPr>
                <w:rFonts w:cs="Arial"/>
                <w:bCs/>
                <w:color w:val="000000"/>
                <w:sz w:val="20"/>
                <w:szCs w:val="20"/>
                <w:lang w:val="en-US"/>
              </w:rPr>
            </w:pPr>
            <w:r>
              <w:rPr>
                <w:rFonts w:cs="Arial"/>
                <w:bCs/>
                <w:color w:val="000000"/>
                <w:sz w:val="20"/>
                <w:szCs w:val="20"/>
                <w:lang w:val="en-US"/>
              </w:rPr>
              <w:t>Protect</w:t>
            </w:r>
          </w:p>
          <w:p w14:paraId="0D221422" w14:textId="77777777" w:rsidR="0089148D" w:rsidRPr="00305C0A" w:rsidRDefault="0089148D" w:rsidP="00AE4B29">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4E0CE6" w:rsidRPr="00305C0A" w14:paraId="27FE6FF8" w14:textId="77777777" w:rsidTr="0089148D">
        <w:trPr>
          <w:trHeight w:val="424"/>
        </w:trPr>
        <w:tc>
          <w:tcPr>
            <w:tcW w:w="706" w:type="dxa"/>
            <w:vMerge w:val="restart"/>
            <w:tcBorders>
              <w:top w:val="single" w:sz="4" w:space="0" w:color="auto"/>
              <w:left w:val="single" w:sz="4" w:space="0" w:color="auto"/>
              <w:right w:val="single" w:sz="4" w:space="0" w:color="auto"/>
            </w:tcBorders>
            <w:shd w:val="clear" w:color="auto" w:fill="auto"/>
          </w:tcPr>
          <w:p w14:paraId="7B14151F" w14:textId="77777777" w:rsidR="004E0CE6" w:rsidRPr="00305C0A" w:rsidRDefault="004E0CE6" w:rsidP="006A65B6">
            <w:pPr>
              <w:spacing w:before="40"/>
              <w:jc w:val="center"/>
              <w:rPr>
                <w:rFonts w:cs="Arial"/>
                <w:color w:val="000000"/>
                <w:sz w:val="20"/>
                <w:szCs w:val="20"/>
              </w:rPr>
            </w:pPr>
            <w:r>
              <w:rPr>
                <w:rFonts w:cs="Arial"/>
                <w:color w:val="000000"/>
                <w:sz w:val="20"/>
                <w:szCs w:val="20"/>
              </w:rPr>
              <w:t>41</w:t>
            </w:r>
          </w:p>
        </w:tc>
        <w:tc>
          <w:tcPr>
            <w:tcW w:w="2019" w:type="dxa"/>
            <w:vMerge w:val="restart"/>
            <w:tcBorders>
              <w:top w:val="nil"/>
              <w:left w:val="single" w:sz="4" w:space="0" w:color="auto"/>
              <w:right w:val="single" w:sz="4" w:space="0" w:color="auto"/>
            </w:tcBorders>
            <w:shd w:val="clear" w:color="auto" w:fill="auto"/>
          </w:tcPr>
          <w:p w14:paraId="4C7B4304" w14:textId="77777777" w:rsidR="004E0CE6" w:rsidRPr="00305C0A" w:rsidRDefault="004E0CE6" w:rsidP="006A65B6">
            <w:pPr>
              <w:spacing w:before="40"/>
              <w:jc w:val="left"/>
              <w:rPr>
                <w:color w:val="000000"/>
                <w:sz w:val="20"/>
                <w:szCs w:val="20"/>
              </w:rPr>
            </w:pPr>
            <w:r w:rsidRPr="00C13AE8">
              <w:rPr>
                <w:color w:val="000000"/>
                <w:sz w:val="20"/>
                <w:szCs w:val="20"/>
              </w:rPr>
              <w:t>M</w:t>
            </w:r>
            <w:r>
              <w:rPr>
                <w:color w:val="000000"/>
                <w:sz w:val="20"/>
                <w:szCs w:val="20"/>
              </w:rPr>
              <w:t>OD</w:t>
            </w:r>
            <w:r w:rsidRPr="00C13AE8">
              <w:rPr>
                <w:color w:val="000000"/>
                <w:sz w:val="20"/>
                <w:szCs w:val="20"/>
              </w:rPr>
              <w:t xml:space="preserve"> Southwick Park</w:t>
            </w:r>
          </w:p>
        </w:tc>
        <w:tc>
          <w:tcPr>
            <w:tcW w:w="1244" w:type="dxa"/>
            <w:vMerge w:val="restart"/>
            <w:tcBorders>
              <w:top w:val="single" w:sz="4" w:space="0" w:color="auto"/>
            </w:tcBorders>
          </w:tcPr>
          <w:p w14:paraId="2FC6DAED" w14:textId="77777777" w:rsidR="004E0CE6" w:rsidRDefault="004E0CE6" w:rsidP="006A65B6">
            <w:pPr>
              <w:spacing w:before="40"/>
              <w:jc w:val="center"/>
              <w:rPr>
                <w:rFonts w:cs="Arial"/>
                <w:bCs/>
                <w:color w:val="000000"/>
                <w:sz w:val="20"/>
                <w:szCs w:val="20"/>
                <w:lang w:val="en-US"/>
              </w:rPr>
            </w:pPr>
            <w:r>
              <w:rPr>
                <w:rFonts w:cs="Arial"/>
                <w:bCs/>
                <w:color w:val="000000"/>
                <w:sz w:val="20"/>
                <w:szCs w:val="20"/>
                <w:lang w:val="en-US"/>
              </w:rPr>
              <w:t>PO17 6EJ</w:t>
            </w:r>
          </w:p>
        </w:tc>
        <w:tc>
          <w:tcPr>
            <w:tcW w:w="993" w:type="dxa"/>
            <w:tcBorders>
              <w:top w:val="single" w:sz="4" w:space="0" w:color="auto"/>
              <w:bottom w:val="single" w:sz="4" w:space="0" w:color="auto"/>
            </w:tcBorders>
            <w:shd w:val="clear" w:color="auto" w:fill="FFFFFF"/>
          </w:tcPr>
          <w:p w14:paraId="7AC99434"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2247947D"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MOD</w:t>
            </w:r>
          </w:p>
        </w:tc>
        <w:tc>
          <w:tcPr>
            <w:tcW w:w="4026" w:type="dxa"/>
            <w:shd w:val="clear" w:color="auto" w:fill="FFFFFF"/>
          </w:tcPr>
          <w:p w14:paraId="2F185428" w14:textId="77777777" w:rsidR="004E0CE6" w:rsidRPr="00305C0A" w:rsidRDefault="004E0CE6" w:rsidP="006A65B6">
            <w:pPr>
              <w:spacing w:before="40"/>
              <w:jc w:val="left"/>
              <w:rPr>
                <w:rFonts w:cs="Arial"/>
                <w:color w:val="000000"/>
                <w:sz w:val="20"/>
                <w:szCs w:val="20"/>
                <w:lang w:val="en-US"/>
              </w:rPr>
            </w:pPr>
            <w:r>
              <w:rPr>
                <w:rFonts w:cs="Arial"/>
                <w:color w:val="000000"/>
                <w:sz w:val="20"/>
                <w:szCs w:val="20"/>
                <w:lang w:val="en-US"/>
              </w:rPr>
              <w:t xml:space="preserve">Two standard quality adult pitches played to capacity at peak times. </w:t>
            </w:r>
          </w:p>
        </w:tc>
        <w:tc>
          <w:tcPr>
            <w:tcW w:w="3559" w:type="dxa"/>
            <w:shd w:val="clear" w:color="auto" w:fill="FFFFFF"/>
          </w:tcPr>
          <w:p w14:paraId="536146B7" w14:textId="77777777" w:rsidR="004E0CE6" w:rsidRPr="00305C0A" w:rsidRDefault="004E0CE6" w:rsidP="006A65B6">
            <w:pPr>
              <w:spacing w:before="40"/>
              <w:jc w:val="left"/>
              <w:rPr>
                <w:rFonts w:eastAsia="Calibri" w:cs="Arial"/>
                <w:sz w:val="20"/>
                <w:szCs w:val="20"/>
              </w:rPr>
            </w:pPr>
            <w:r>
              <w:rPr>
                <w:rFonts w:eastAsia="Calibri" w:cs="Arial"/>
                <w:sz w:val="20"/>
                <w:szCs w:val="20"/>
              </w:rPr>
              <w:t xml:space="preserve">Ensure quality of the pitches is sustained to accommodate current </w:t>
            </w:r>
            <w:r>
              <w:rPr>
                <w:rFonts w:eastAsia="Calibri" w:cs="Arial"/>
                <w:sz w:val="20"/>
                <w:szCs w:val="20"/>
              </w:rPr>
              <w:lastRenderedPageBreak/>
              <w:t xml:space="preserve">usage levels. </w:t>
            </w:r>
          </w:p>
        </w:tc>
        <w:tc>
          <w:tcPr>
            <w:tcW w:w="1417" w:type="dxa"/>
            <w:shd w:val="clear" w:color="auto" w:fill="FFFFFF"/>
          </w:tcPr>
          <w:p w14:paraId="55E2BF8F" w14:textId="77777777" w:rsidR="004E0CE6" w:rsidRDefault="004E0CE6" w:rsidP="006A65B6">
            <w:pPr>
              <w:spacing w:before="40"/>
              <w:jc w:val="center"/>
              <w:rPr>
                <w:rFonts w:cs="Arial"/>
                <w:bCs/>
                <w:sz w:val="20"/>
                <w:szCs w:val="20"/>
                <w:lang w:val="en-US"/>
              </w:rPr>
            </w:pPr>
            <w:r>
              <w:rPr>
                <w:rFonts w:cs="Arial"/>
                <w:bCs/>
                <w:sz w:val="20"/>
                <w:szCs w:val="20"/>
                <w:lang w:val="en-US"/>
              </w:rPr>
              <w:lastRenderedPageBreak/>
              <w:t>MOD</w:t>
            </w:r>
          </w:p>
          <w:p w14:paraId="76DBAC0F" w14:textId="77777777" w:rsidR="004E0CE6" w:rsidRPr="00305C0A" w:rsidRDefault="004E0CE6" w:rsidP="006A65B6">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6464B6DB" w14:textId="77777777" w:rsidR="004E0CE6" w:rsidRPr="00305C0A" w:rsidRDefault="004E0CE6" w:rsidP="006A65B6">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6C7CFB2" w14:textId="77777777" w:rsidR="004E0CE6" w:rsidRPr="00305C0A" w:rsidRDefault="004E0CE6" w:rsidP="006A65B6">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3A7794DD"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896BAC7"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69882B9F"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4E0CE6" w:rsidRPr="00305C0A" w14:paraId="53D37F96"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671A4493" w14:textId="77777777" w:rsidR="004E0CE6" w:rsidRDefault="004E0CE6" w:rsidP="006A65B6">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75C5A02E" w14:textId="77777777" w:rsidR="004E0CE6" w:rsidRPr="00C13AE8" w:rsidRDefault="004E0CE6" w:rsidP="006A65B6">
            <w:pPr>
              <w:spacing w:before="40"/>
              <w:jc w:val="left"/>
              <w:rPr>
                <w:color w:val="000000"/>
                <w:sz w:val="20"/>
                <w:szCs w:val="20"/>
              </w:rPr>
            </w:pPr>
          </w:p>
        </w:tc>
        <w:tc>
          <w:tcPr>
            <w:tcW w:w="1244" w:type="dxa"/>
            <w:vMerge/>
            <w:tcBorders>
              <w:bottom w:val="single" w:sz="4" w:space="0" w:color="auto"/>
            </w:tcBorders>
          </w:tcPr>
          <w:p w14:paraId="399EEA50" w14:textId="77777777" w:rsidR="004E0CE6" w:rsidRDefault="004E0CE6" w:rsidP="006A65B6">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208FE498" w14:textId="77777777" w:rsidR="004E0CE6" w:rsidRDefault="004E0CE6" w:rsidP="006A65B6">
            <w:pPr>
              <w:spacing w:before="40"/>
              <w:jc w:val="center"/>
              <w:rPr>
                <w:rFonts w:cs="Arial"/>
                <w:bCs/>
                <w:color w:val="000000"/>
                <w:sz w:val="20"/>
                <w:szCs w:val="20"/>
                <w:lang w:val="en-US"/>
              </w:rPr>
            </w:pPr>
            <w:r>
              <w:rPr>
                <w:rFonts w:cs="Arial"/>
                <w:bCs/>
                <w:color w:val="000000"/>
                <w:sz w:val="20"/>
                <w:szCs w:val="20"/>
                <w:lang w:val="en-US"/>
              </w:rPr>
              <w:t>AGP</w:t>
            </w:r>
          </w:p>
        </w:tc>
        <w:tc>
          <w:tcPr>
            <w:tcW w:w="1487" w:type="dxa"/>
            <w:vMerge/>
            <w:shd w:val="clear" w:color="auto" w:fill="FFFFFF"/>
          </w:tcPr>
          <w:p w14:paraId="4B41536A" w14:textId="77777777" w:rsidR="004E0CE6" w:rsidRDefault="004E0CE6" w:rsidP="006A65B6">
            <w:pPr>
              <w:spacing w:before="40"/>
              <w:jc w:val="center"/>
              <w:rPr>
                <w:rFonts w:cs="Arial"/>
                <w:bCs/>
                <w:color w:val="000000"/>
                <w:sz w:val="20"/>
                <w:szCs w:val="20"/>
                <w:lang w:val="en-US"/>
              </w:rPr>
            </w:pPr>
          </w:p>
        </w:tc>
        <w:tc>
          <w:tcPr>
            <w:tcW w:w="4026" w:type="dxa"/>
            <w:shd w:val="clear" w:color="auto" w:fill="FFFFFF"/>
          </w:tcPr>
          <w:p w14:paraId="2429EC31" w14:textId="77777777" w:rsidR="004E0CE6" w:rsidRDefault="004E0CE6" w:rsidP="006A65B6">
            <w:pPr>
              <w:spacing w:before="40"/>
              <w:jc w:val="left"/>
              <w:rPr>
                <w:rFonts w:cs="Arial"/>
                <w:color w:val="000000"/>
                <w:sz w:val="20"/>
                <w:szCs w:val="20"/>
                <w:lang w:val="en-US"/>
              </w:rPr>
            </w:pPr>
            <w:r>
              <w:rPr>
                <w:rFonts w:cs="Arial"/>
                <w:color w:val="000000"/>
                <w:sz w:val="20"/>
                <w:szCs w:val="20"/>
                <w:lang w:val="en-US"/>
              </w:rPr>
              <w:t xml:space="preserve">A full size sand-based AGP with no community use. Poor quality has resulted in the pitch being condemned. </w:t>
            </w:r>
          </w:p>
        </w:tc>
        <w:tc>
          <w:tcPr>
            <w:tcW w:w="3559" w:type="dxa"/>
            <w:shd w:val="clear" w:color="auto" w:fill="FFFFFF"/>
          </w:tcPr>
          <w:p w14:paraId="7756CFBE" w14:textId="77777777" w:rsidR="004E0CE6" w:rsidRPr="00305C0A" w:rsidRDefault="004E0CE6" w:rsidP="006A65B6">
            <w:pPr>
              <w:spacing w:before="40"/>
              <w:jc w:val="left"/>
              <w:rPr>
                <w:rFonts w:eastAsia="Calibri" w:cs="Arial"/>
                <w:sz w:val="20"/>
                <w:szCs w:val="20"/>
              </w:rPr>
            </w:pPr>
            <w:r>
              <w:rPr>
                <w:rFonts w:eastAsia="Calibri" w:cs="Arial"/>
                <w:sz w:val="20"/>
                <w:szCs w:val="20"/>
              </w:rPr>
              <w:t xml:space="preserve">Sustain quality for private use. </w:t>
            </w:r>
          </w:p>
        </w:tc>
        <w:tc>
          <w:tcPr>
            <w:tcW w:w="1417" w:type="dxa"/>
            <w:shd w:val="clear" w:color="auto" w:fill="FFFFFF"/>
          </w:tcPr>
          <w:p w14:paraId="586C91DA" w14:textId="77777777" w:rsidR="004E0CE6" w:rsidRDefault="004E0CE6" w:rsidP="006A65B6">
            <w:pPr>
              <w:spacing w:before="40"/>
              <w:jc w:val="center"/>
              <w:rPr>
                <w:rFonts w:cs="Arial"/>
                <w:bCs/>
                <w:sz w:val="20"/>
                <w:szCs w:val="20"/>
                <w:lang w:val="en-US"/>
              </w:rPr>
            </w:pPr>
            <w:r>
              <w:rPr>
                <w:rFonts w:cs="Arial"/>
                <w:bCs/>
                <w:sz w:val="20"/>
                <w:szCs w:val="20"/>
                <w:lang w:val="en-US"/>
              </w:rPr>
              <w:t>MOD</w:t>
            </w:r>
          </w:p>
          <w:p w14:paraId="58242C57" w14:textId="77777777" w:rsidR="004E0CE6" w:rsidRPr="00305C0A" w:rsidRDefault="004E0CE6" w:rsidP="006A65B6">
            <w:pPr>
              <w:spacing w:before="40"/>
              <w:jc w:val="center"/>
              <w:rPr>
                <w:rFonts w:cs="Arial"/>
                <w:bCs/>
                <w:sz w:val="20"/>
                <w:szCs w:val="20"/>
                <w:lang w:val="en-US"/>
              </w:rPr>
            </w:pPr>
            <w:r>
              <w:rPr>
                <w:rFonts w:cs="Arial"/>
                <w:bCs/>
                <w:sz w:val="20"/>
                <w:szCs w:val="20"/>
                <w:lang w:val="en-US"/>
              </w:rPr>
              <w:t>EH</w:t>
            </w:r>
          </w:p>
        </w:tc>
        <w:tc>
          <w:tcPr>
            <w:tcW w:w="1134" w:type="dxa"/>
            <w:vMerge/>
            <w:shd w:val="clear" w:color="auto" w:fill="FFFFFF"/>
          </w:tcPr>
          <w:p w14:paraId="7EC5DEC4" w14:textId="77777777" w:rsidR="004E0CE6" w:rsidRPr="00305C0A" w:rsidRDefault="004E0CE6" w:rsidP="006A65B6">
            <w:pPr>
              <w:spacing w:before="40"/>
              <w:jc w:val="center"/>
              <w:rPr>
                <w:rFonts w:cs="Arial"/>
                <w:bCs/>
                <w:sz w:val="20"/>
                <w:szCs w:val="20"/>
                <w:lang w:val="en-US"/>
              </w:rPr>
            </w:pPr>
          </w:p>
        </w:tc>
        <w:tc>
          <w:tcPr>
            <w:tcW w:w="992" w:type="dxa"/>
            <w:shd w:val="clear" w:color="auto" w:fill="FFFFFF"/>
          </w:tcPr>
          <w:p w14:paraId="08000B41" w14:textId="77777777" w:rsidR="004E0CE6" w:rsidRPr="00305C0A" w:rsidRDefault="004E0CE6" w:rsidP="006A65B6">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04BC6E72"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BE5B6DF" w14:textId="77777777" w:rsidR="004E0CE6" w:rsidRPr="00305C0A" w:rsidRDefault="004E0CE6" w:rsidP="006A65B6">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46A57056" w14:textId="77777777" w:rsidR="004E0CE6" w:rsidRPr="00305C0A" w:rsidRDefault="004E0CE6" w:rsidP="006A65B6">
            <w:pPr>
              <w:spacing w:before="40"/>
              <w:jc w:val="center"/>
              <w:rPr>
                <w:rFonts w:cs="Arial"/>
                <w:bCs/>
                <w:color w:val="000000"/>
                <w:sz w:val="20"/>
                <w:szCs w:val="20"/>
                <w:lang w:val="en-US"/>
              </w:rPr>
            </w:pPr>
          </w:p>
        </w:tc>
      </w:tr>
      <w:tr w:rsidR="0089148D" w:rsidRPr="00305C0A" w14:paraId="6C97EBAC" w14:textId="77777777" w:rsidTr="0089148D">
        <w:trPr>
          <w:cantSplit/>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3D2905B" w14:textId="77777777" w:rsidR="0089148D" w:rsidRPr="00305C0A" w:rsidRDefault="0089148D" w:rsidP="007A59FE">
            <w:pPr>
              <w:spacing w:before="40"/>
              <w:jc w:val="center"/>
              <w:rPr>
                <w:rFonts w:cs="Arial"/>
                <w:color w:val="000000"/>
                <w:sz w:val="20"/>
                <w:szCs w:val="20"/>
              </w:rPr>
            </w:pPr>
            <w:r>
              <w:rPr>
                <w:rFonts w:cs="Arial"/>
                <w:color w:val="000000"/>
                <w:sz w:val="20"/>
                <w:szCs w:val="20"/>
              </w:rPr>
              <w:t>42</w:t>
            </w:r>
          </w:p>
        </w:tc>
        <w:tc>
          <w:tcPr>
            <w:tcW w:w="2019" w:type="dxa"/>
            <w:tcBorders>
              <w:top w:val="nil"/>
              <w:left w:val="single" w:sz="4" w:space="0" w:color="auto"/>
              <w:bottom w:val="single" w:sz="4" w:space="0" w:color="auto"/>
              <w:right w:val="single" w:sz="4" w:space="0" w:color="auto"/>
            </w:tcBorders>
            <w:shd w:val="clear" w:color="auto" w:fill="auto"/>
          </w:tcPr>
          <w:p w14:paraId="6FF8DE5A" w14:textId="77777777" w:rsidR="0089148D" w:rsidRPr="00305C0A" w:rsidRDefault="0089148D" w:rsidP="007A59FE">
            <w:pPr>
              <w:spacing w:before="40"/>
              <w:jc w:val="left"/>
              <w:rPr>
                <w:color w:val="000000"/>
                <w:sz w:val="20"/>
                <w:szCs w:val="20"/>
              </w:rPr>
            </w:pPr>
            <w:r w:rsidRPr="00C13AE8">
              <w:rPr>
                <w:color w:val="000000"/>
                <w:sz w:val="20"/>
                <w:szCs w:val="20"/>
              </w:rPr>
              <w:t>New Road Playing Field</w:t>
            </w:r>
          </w:p>
        </w:tc>
        <w:tc>
          <w:tcPr>
            <w:tcW w:w="1244" w:type="dxa"/>
            <w:tcBorders>
              <w:top w:val="single" w:sz="4" w:space="0" w:color="auto"/>
              <w:bottom w:val="single" w:sz="4" w:space="0" w:color="auto"/>
            </w:tcBorders>
          </w:tcPr>
          <w:p w14:paraId="39772718" w14:textId="77777777" w:rsidR="0089148D" w:rsidRDefault="0089148D" w:rsidP="007A59FE">
            <w:pPr>
              <w:spacing w:before="40"/>
              <w:jc w:val="center"/>
              <w:rPr>
                <w:rFonts w:cs="Arial"/>
                <w:bCs/>
                <w:color w:val="000000"/>
                <w:sz w:val="20"/>
                <w:szCs w:val="20"/>
                <w:lang w:val="en-US"/>
              </w:rPr>
            </w:pPr>
            <w:r>
              <w:rPr>
                <w:rFonts w:cs="Arial"/>
                <w:bCs/>
                <w:color w:val="000000"/>
                <w:sz w:val="20"/>
                <w:szCs w:val="20"/>
                <w:lang w:val="en-US"/>
              </w:rPr>
              <w:t>SO32 2RB</w:t>
            </w:r>
          </w:p>
        </w:tc>
        <w:tc>
          <w:tcPr>
            <w:tcW w:w="993" w:type="dxa"/>
            <w:tcBorders>
              <w:top w:val="single" w:sz="4" w:space="0" w:color="auto"/>
              <w:bottom w:val="single" w:sz="4" w:space="0" w:color="auto"/>
            </w:tcBorders>
            <w:shd w:val="clear" w:color="auto" w:fill="FFFFFF"/>
          </w:tcPr>
          <w:p w14:paraId="2B239C10" w14:textId="77777777" w:rsidR="0089148D" w:rsidRPr="00305C0A" w:rsidRDefault="0089148D" w:rsidP="007A59FE">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shd w:val="clear" w:color="auto" w:fill="FFFFFF"/>
          </w:tcPr>
          <w:p w14:paraId="1026CB36" w14:textId="77777777" w:rsidR="0089148D" w:rsidRPr="00305C0A" w:rsidRDefault="0089148D" w:rsidP="007A59FE">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3B4E8F57" w14:textId="77777777" w:rsidR="0089148D" w:rsidRPr="00305C0A" w:rsidRDefault="0089148D" w:rsidP="007A59FE">
            <w:pPr>
              <w:spacing w:before="40"/>
              <w:jc w:val="left"/>
              <w:rPr>
                <w:rFonts w:cs="Arial"/>
                <w:color w:val="000000"/>
                <w:sz w:val="20"/>
                <w:szCs w:val="20"/>
                <w:lang w:val="en-US"/>
              </w:rPr>
            </w:pPr>
            <w:r>
              <w:rPr>
                <w:rFonts w:cs="Arial"/>
                <w:color w:val="000000"/>
                <w:sz w:val="20"/>
                <w:szCs w:val="20"/>
                <w:lang w:val="en-US"/>
              </w:rPr>
              <w:t xml:space="preserve">An adult pitch with two mini 7v7 pitches overmarked. Overmarked lines have been burnt into the pitch which is dangerous for potential users. Site has no recorded community use at present. </w:t>
            </w:r>
          </w:p>
        </w:tc>
        <w:tc>
          <w:tcPr>
            <w:tcW w:w="3559" w:type="dxa"/>
            <w:shd w:val="clear" w:color="auto" w:fill="FFFFFF"/>
          </w:tcPr>
          <w:p w14:paraId="4FDDC356" w14:textId="77777777" w:rsidR="0089148D" w:rsidRPr="00305C0A" w:rsidRDefault="0089148D" w:rsidP="007A59FE">
            <w:pPr>
              <w:spacing w:before="40"/>
              <w:jc w:val="left"/>
              <w:rPr>
                <w:rFonts w:eastAsia="Calibri" w:cs="Arial"/>
                <w:sz w:val="20"/>
                <w:szCs w:val="20"/>
              </w:rPr>
            </w:pPr>
            <w:r>
              <w:rPr>
                <w:rFonts w:eastAsia="Calibri" w:cs="Arial"/>
                <w:sz w:val="20"/>
                <w:szCs w:val="20"/>
              </w:rPr>
              <w:t xml:space="preserve">Ensure quality of the site is sustained. Look to change the way overmarking is carried out as to adhere to FA guidelines. </w:t>
            </w:r>
          </w:p>
        </w:tc>
        <w:tc>
          <w:tcPr>
            <w:tcW w:w="1417" w:type="dxa"/>
            <w:shd w:val="clear" w:color="auto" w:fill="FFFFFF"/>
          </w:tcPr>
          <w:p w14:paraId="099BA611" w14:textId="77777777" w:rsidR="0089148D" w:rsidRDefault="0089148D" w:rsidP="007A59FE">
            <w:pPr>
              <w:spacing w:before="40"/>
              <w:jc w:val="center"/>
              <w:rPr>
                <w:rFonts w:cs="Arial"/>
                <w:bCs/>
                <w:sz w:val="20"/>
                <w:szCs w:val="20"/>
                <w:lang w:val="en-US"/>
              </w:rPr>
            </w:pPr>
            <w:r>
              <w:rPr>
                <w:rFonts w:cs="Arial"/>
                <w:bCs/>
                <w:sz w:val="20"/>
                <w:szCs w:val="20"/>
                <w:lang w:val="en-US"/>
              </w:rPr>
              <w:t>Parish Council</w:t>
            </w:r>
          </w:p>
          <w:p w14:paraId="333E9C43" w14:textId="77777777" w:rsidR="0089148D" w:rsidRPr="00305C0A" w:rsidRDefault="0089148D" w:rsidP="007A59FE">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3FD9820" w14:textId="77777777" w:rsidR="0089148D" w:rsidRPr="00305C0A" w:rsidRDefault="0089148D" w:rsidP="007A59FE">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32C1B8AD" w14:textId="77777777" w:rsidR="0089148D" w:rsidRPr="00305C0A" w:rsidRDefault="0089148D" w:rsidP="007A59FE">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4CD68F67" w14:textId="77777777" w:rsidR="0089148D" w:rsidRPr="00305C0A" w:rsidRDefault="0089148D" w:rsidP="007A59F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E4831FE" w14:textId="77777777" w:rsidR="0089148D" w:rsidRPr="00305C0A" w:rsidRDefault="0089148D" w:rsidP="007A59F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2B2B35E" w14:textId="77777777" w:rsidR="0089148D" w:rsidRPr="00305C0A" w:rsidRDefault="0089148D" w:rsidP="007A59FE">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2826C048" w14:textId="77777777" w:rsidTr="0089148D">
        <w:trPr>
          <w:trHeight w:val="248"/>
        </w:trPr>
        <w:tc>
          <w:tcPr>
            <w:tcW w:w="706" w:type="dxa"/>
            <w:vMerge w:val="restart"/>
            <w:tcBorders>
              <w:top w:val="single" w:sz="4" w:space="0" w:color="auto"/>
              <w:left w:val="single" w:sz="4" w:space="0" w:color="auto"/>
              <w:right w:val="single" w:sz="4" w:space="0" w:color="auto"/>
            </w:tcBorders>
            <w:shd w:val="clear" w:color="auto" w:fill="auto"/>
          </w:tcPr>
          <w:p w14:paraId="1B390D1D" w14:textId="77777777" w:rsidR="0089148D" w:rsidRPr="00305C0A" w:rsidRDefault="0089148D" w:rsidP="00823E49">
            <w:pPr>
              <w:spacing w:before="40"/>
              <w:jc w:val="center"/>
              <w:rPr>
                <w:rFonts w:cs="Arial"/>
                <w:color w:val="000000"/>
                <w:sz w:val="20"/>
                <w:szCs w:val="20"/>
              </w:rPr>
            </w:pPr>
            <w:r>
              <w:rPr>
                <w:rFonts w:cs="Arial"/>
                <w:color w:val="000000"/>
                <w:sz w:val="20"/>
                <w:szCs w:val="20"/>
              </w:rPr>
              <w:t>47</w:t>
            </w:r>
          </w:p>
        </w:tc>
        <w:tc>
          <w:tcPr>
            <w:tcW w:w="2019" w:type="dxa"/>
            <w:vMerge w:val="restart"/>
            <w:tcBorders>
              <w:top w:val="nil"/>
              <w:left w:val="single" w:sz="4" w:space="0" w:color="auto"/>
              <w:right w:val="single" w:sz="4" w:space="0" w:color="auto"/>
            </w:tcBorders>
            <w:shd w:val="clear" w:color="auto" w:fill="auto"/>
          </w:tcPr>
          <w:p w14:paraId="76B8CD1A" w14:textId="77777777" w:rsidR="0089148D" w:rsidRPr="00305C0A" w:rsidRDefault="0089148D" w:rsidP="00823E49">
            <w:pPr>
              <w:spacing w:before="40"/>
              <w:jc w:val="left"/>
              <w:rPr>
                <w:color w:val="000000"/>
                <w:sz w:val="20"/>
                <w:szCs w:val="20"/>
              </w:rPr>
            </w:pPr>
            <w:r w:rsidRPr="00C13AE8">
              <w:rPr>
                <w:color w:val="000000"/>
                <w:sz w:val="20"/>
                <w:szCs w:val="20"/>
              </w:rPr>
              <w:t>Owslebury Recreation Ground</w:t>
            </w:r>
          </w:p>
        </w:tc>
        <w:tc>
          <w:tcPr>
            <w:tcW w:w="1244" w:type="dxa"/>
            <w:vMerge w:val="restart"/>
          </w:tcPr>
          <w:p w14:paraId="2AA147CC" w14:textId="77777777" w:rsidR="0089148D" w:rsidRDefault="0089148D" w:rsidP="00823E49">
            <w:pPr>
              <w:spacing w:before="40"/>
              <w:jc w:val="center"/>
              <w:rPr>
                <w:rFonts w:cs="Arial"/>
                <w:bCs/>
                <w:color w:val="000000"/>
                <w:sz w:val="20"/>
                <w:szCs w:val="20"/>
                <w:lang w:val="en-US"/>
              </w:rPr>
            </w:pPr>
            <w:r>
              <w:rPr>
                <w:rFonts w:cs="Arial"/>
                <w:bCs/>
                <w:color w:val="000000"/>
                <w:sz w:val="20"/>
                <w:szCs w:val="20"/>
                <w:lang w:val="en-US"/>
              </w:rPr>
              <w:t>SO21 1LL</w:t>
            </w:r>
          </w:p>
        </w:tc>
        <w:tc>
          <w:tcPr>
            <w:tcW w:w="993" w:type="dxa"/>
            <w:tcBorders>
              <w:bottom w:val="single" w:sz="4" w:space="0" w:color="auto"/>
            </w:tcBorders>
            <w:shd w:val="clear" w:color="auto" w:fill="FFFFFF"/>
          </w:tcPr>
          <w:p w14:paraId="084C1F6D"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6B5E428E"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1A2C3700" w14:textId="77777777" w:rsidR="0089148D" w:rsidRPr="00305C0A" w:rsidRDefault="0089148D" w:rsidP="00823E49">
            <w:pPr>
              <w:spacing w:before="40"/>
              <w:jc w:val="left"/>
              <w:rPr>
                <w:rFonts w:cs="Arial"/>
                <w:color w:val="000000"/>
                <w:sz w:val="20"/>
                <w:szCs w:val="20"/>
                <w:lang w:val="en-US"/>
              </w:rPr>
            </w:pPr>
            <w:r>
              <w:rPr>
                <w:rFonts w:cs="Arial"/>
                <w:color w:val="000000"/>
                <w:sz w:val="20"/>
                <w:szCs w:val="20"/>
                <w:lang w:val="en-US"/>
              </w:rPr>
              <w:t xml:space="preserve">Standard quality adult pitch with no capacity during the peak period. </w:t>
            </w:r>
          </w:p>
        </w:tc>
        <w:tc>
          <w:tcPr>
            <w:tcW w:w="3559" w:type="dxa"/>
            <w:shd w:val="clear" w:color="auto" w:fill="FFFFFF"/>
          </w:tcPr>
          <w:p w14:paraId="2D46C6C1" w14:textId="77777777" w:rsidR="0089148D" w:rsidRPr="00305C0A" w:rsidRDefault="0089148D" w:rsidP="00823E49">
            <w:pPr>
              <w:spacing w:before="40"/>
              <w:jc w:val="left"/>
              <w:rPr>
                <w:rFonts w:eastAsia="Calibri" w:cs="Arial"/>
                <w:sz w:val="20"/>
                <w:szCs w:val="20"/>
              </w:rPr>
            </w:pPr>
            <w:r>
              <w:rPr>
                <w:rFonts w:eastAsia="Calibri" w:cs="Arial"/>
                <w:sz w:val="20"/>
                <w:szCs w:val="20"/>
              </w:rPr>
              <w:t xml:space="preserve">Ensure quality of the pitch is sustained through continuation of the current maintenance regime. </w:t>
            </w:r>
          </w:p>
        </w:tc>
        <w:tc>
          <w:tcPr>
            <w:tcW w:w="1417" w:type="dxa"/>
            <w:shd w:val="clear" w:color="auto" w:fill="FFFFFF"/>
          </w:tcPr>
          <w:p w14:paraId="0F43A618" w14:textId="77777777" w:rsidR="0089148D" w:rsidRDefault="0089148D" w:rsidP="00823E49">
            <w:pPr>
              <w:spacing w:before="40"/>
              <w:jc w:val="center"/>
              <w:rPr>
                <w:rFonts w:cs="Arial"/>
                <w:bCs/>
                <w:sz w:val="20"/>
                <w:szCs w:val="20"/>
                <w:lang w:val="en-US"/>
              </w:rPr>
            </w:pPr>
            <w:r>
              <w:rPr>
                <w:rFonts w:cs="Arial"/>
                <w:bCs/>
                <w:sz w:val="20"/>
                <w:szCs w:val="20"/>
                <w:lang w:val="en-US"/>
              </w:rPr>
              <w:t>Parish Council</w:t>
            </w:r>
          </w:p>
          <w:p w14:paraId="3147A13D" w14:textId="77777777" w:rsidR="0089148D" w:rsidRPr="00305C0A" w:rsidRDefault="0089148D" w:rsidP="00823E49">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240175AE" w14:textId="77777777" w:rsidR="0089148D" w:rsidRPr="00305C0A" w:rsidRDefault="0089148D" w:rsidP="00823E49">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670C69DA" w14:textId="77777777" w:rsidR="0089148D" w:rsidRPr="00305C0A" w:rsidRDefault="0089148D" w:rsidP="00823E49">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6245C1A3"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9226435"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76AFE80" w14:textId="77777777" w:rsidR="0089148D" w:rsidRDefault="0089148D" w:rsidP="00823E49">
            <w:pPr>
              <w:spacing w:before="40"/>
              <w:jc w:val="center"/>
              <w:rPr>
                <w:rFonts w:cs="Arial"/>
                <w:bCs/>
                <w:color w:val="000000"/>
                <w:sz w:val="20"/>
                <w:szCs w:val="20"/>
                <w:lang w:val="en-US"/>
              </w:rPr>
            </w:pPr>
            <w:r>
              <w:rPr>
                <w:rFonts w:cs="Arial"/>
                <w:bCs/>
                <w:color w:val="000000"/>
                <w:sz w:val="20"/>
                <w:szCs w:val="20"/>
                <w:lang w:val="en-US"/>
              </w:rPr>
              <w:t xml:space="preserve">Protect </w:t>
            </w:r>
          </w:p>
          <w:p w14:paraId="4EB245A6"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54E52851"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71AB4EDD" w14:textId="77777777" w:rsidR="0089148D" w:rsidRDefault="0089148D" w:rsidP="00823E49">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53FD63C7" w14:textId="77777777" w:rsidR="0089148D" w:rsidRPr="00C13AE8" w:rsidRDefault="0089148D" w:rsidP="00823E49">
            <w:pPr>
              <w:spacing w:before="40"/>
              <w:jc w:val="left"/>
              <w:rPr>
                <w:color w:val="000000"/>
                <w:sz w:val="20"/>
                <w:szCs w:val="20"/>
              </w:rPr>
            </w:pPr>
          </w:p>
        </w:tc>
        <w:tc>
          <w:tcPr>
            <w:tcW w:w="1244" w:type="dxa"/>
            <w:vMerge/>
            <w:tcBorders>
              <w:bottom w:val="single" w:sz="4" w:space="0" w:color="auto"/>
            </w:tcBorders>
          </w:tcPr>
          <w:p w14:paraId="3AE9ADEC" w14:textId="77777777" w:rsidR="0089148D" w:rsidRDefault="0089148D" w:rsidP="00823E49">
            <w:pPr>
              <w:spacing w:before="40"/>
              <w:jc w:val="center"/>
              <w:rPr>
                <w:rFonts w:cs="Arial"/>
                <w:bCs/>
                <w:color w:val="000000"/>
                <w:sz w:val="20"/>
                <w:szCs w:val="20"/>
                <w:lang w:val="en-US"/>
              </w:rPr>
            </w:pPr>
          </w:p>
        </w:tc>
        <w:tc>
          <w:tcPr>
            <w:tcW w:w="993" w:type="dxa"/>
            <w:tcBorders>
              <w:bottom w:val="single" w:sz="4" w:space="0" w:color="auto"/>
            </w:tcBorders>
            <w:shd w:val="clear" w:color="auto" w:fill="FFFFFF"/>
          </w:tcPr>
          <w:p w14:paraId="31C20E67"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shd w:val="clear" w:color="auto" w:fill="FFFFFF"/>
          </w:tcPr>
          <w:p w14:paraId="7CAF4CD2" w14:textId="77777777" w:rsidR="0089148D" w:rsidRPr="00305C0A" w:rsidRDefault="0089148D" w:rsidP="00823E49">
            <w:pPr>
              <w:spacing w:before="40"/>
              <w:jc w:val="center"/>
              <w:rPr>
                <w:rFonts w:cs="Arial"/>
                <w:bCs/>
                <w:color w:val="000000"/>
                <w:sz w:val="20"/>
                <w:szCs w:val="20"/>
                <w:lang w:val="en-US"/>
              </w:rPr>
            </w:pPr>
          </w:p>
        </w:tc>
        <w:tc>
          <w:tcPr>
            <w:tcW w:w="4026" w:type="dxa"/>
            <w:shd w:val="clear" w:color="auto" w:fill="FFFFFF"/>
          </w:tcPr>
          <w:p w14:paraId="6C231876" w14:textId="77777777" w:rsidR="0089148D" w:rsidRPr="00305C0A" w:rsidRDefault="0089148D" w:rsidP="00823E49">
            <w:pPr>
              <w:spacing w:before="40"/>
              <w:jc w:val="left"/>
              <w:rPr>
                <w:rFonts w:cs="Arial"/>
                <w:color w:val="000000"/>
                <w:sz w:val="20"/>
                <w:szCs w:val="20"/>
                <w:lang w:val="en-US"/>
              </w:rPr>
            </w:pPr>
            <w:r>
              <w:rPr>
                <w:rFonts w:cs="Arial"/>
                <w:color w:val="000000"/>
                <w:sz w:val="20"/>
                <w:szCs w:val="20"/>
                <w:lang w:val="en-US"/>
              </w:rPr>
              <w:t xml:space="preserve">A poor quality six wicket cricket square with no recorded community use. </w:t>
            </w:r>
          </w:p>
        </w:tc>
        <w:tc>
          <w:tcPr>
            <w:tcW w:w="3559" w:type="dxa"/>
            <w:shd w:val="clear" w:color="auto" w:fill="FFFFFF"/>
          </w:tcPr>
          <w:p w14:paraId="196E5098" w14:textId="77777777" w:rsidR="0089148D" w:rsidRPr="00305C0A" w:rsidRDefault="0089148D" w:rsidP="00823E49">
            <w:pPr>
              <w:spacing w:before="40"/>
              <w:jc w:val="left"/>
              <w:rPr>
                <w:rFonts w:eastAsia="Calibri" w:cs="Arial"/>
                <w:sz w:val="20"/>
                <w:szCs w:val="20"/>
              </w:rPr>
            </w:pPr>
            <w:r>
              <w:rPr>
                <w:rFonts w:eastAsia="Calibri" w:cs="Arial"/>
                <w:sz w:val="20"/>
                <w:szCs w:val="20"/>
              </w:rPr>
              <w:t>Look to improve quality of the cricket square if linked to future use. Explore opportunities to work with clubs with capacity issues to use this site as a secondary venue.</w:t>
            </w:r>
          </w:p>
        </w:tc>
        <w:tc>
          <w:tcPr>
            <w:tcW w:w="1417" w:type="dxa"/>
            <w:shd w:val="clear" w:color="auto" w:fill="FFFFFF"/>
          </w:tcPr>
          <w:p w14:paraId="38169616" w14:textId="77777777" w:rsidR="0089148D" w:rsidRDefault="0089148D" w:rsidP="00823E49">
            <w:pPr>
              <w:spacing w:before="40"/>
              <w:jc w:val="center"/>
              <w:rPr>
                <w:rFonts w:cs="Arial"/>
                <w:bCs/>
                <w:sz w:val="20"/>
                <w:szCs w:val="20"/>
                <w:lang w:val="en-US"/>
              </w:rPr>
            </w:pPr>
            <w:r>
              <w:rPr>
                <w:rFonts w:cs="Arial"/>
                <w:bCs/>
                <w:sz w:val="20"/>
                <w:szCs w:val="20"/>
                <w:lang w:val="en-US"/>
              </w:rPr>
              <w:t>Parish Council</w:t>
            </w:r>
          </w:p>
          <w:p w14:paraId="55888CAD" w14:textId="77777777" w:rsidR="0089148D" w:rsidRPr="00305C0A" w:rsidRDefault="0089148D" w:rsidP="00823E49">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7289BC02" w14:textId="77777777" w:rsidR="0089148D" w:rsidRPr="00305C0A" w:rsidRDefault="0089148D" w:rsidP="00823E49">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28FE9FE6" w14:textId="77777777" w:rsidR="0089148D" w:rsidRPr="00305C0A" w:rsidRDefault="0089148D" w:rsidP="00823E49">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4B49081B"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BC8CD93" w14:textId="77777777" w:rsidR="0089148D" w:rsidRPr="00305C0A" w:rsidRDefault="0089148D" w:rsidP="00823E49">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71834B1A" w14:textId="77777777" w:rsidR="0089148D" w:rsidRPr="00305C0A" w:rsidRDefault="0089148D" w:rsidP="00823E49">
            <w:pPr>
              <w:spacing w:before="40"/>
              <w:jc w:val="center"/>
              <w:rPr>
                <w:rFonts w:cs="Arial"/>
                <w:bCs/>
                <w:color w:val="000000"/>
                <w:sz w:val="20"/>
                <w:szCs w:val="20"/>
                <w:lang w:val="en-US"/>
              </w:rPr>
            </w:pPr>
          </w:p>
        </w:tc>
      </w:tr>
      <w:tr w:rsidR="0089148D" w:rsidRPr="00305C0A" w14:paraId="4C8AAF0E" w14:textId="77777777" w:rsidTr="0089148D">
        <w:trPr>
          <w:trHeight w:val="135"/>
        </w:trPr>
        <w:tc>
          <w:tcPr>
            <w:tcW w:w="706" w:type="dxa"/>
            <w:vMerge w:val="restart"/>
            <w:tcBorders>
              <w:top w:val="single" w:sz="4" w:space="0" w:color="auto"/>
              <w:left w:val="single" w:sz="4" w:space="0" w:color="auto"/>
              <w:right w:val="single" w:sz="4" w:space="0" w:color="auto"/>
            </w:tcBorders>
            <w:shd w:val="clear" w:color="auto" w:fill="auto"/>
          </w:tcPr>
          <w:p w14:paraId="76489FA3" w14:textId="77777777" w:rsidR="0089148D" w:rsidRPr="00305C0A" w:rsidRDefault="0089148D" w:rsidP="00A60364">
            <w:pPr>
              <w:spacing w:before="40"/>
              <w:jc w:val="center"/>
              <w:rPr>
                <w:rFonts w:cs="Arial"/>
                <w:color w:val="000000"/>
                <w:sz w:val="20"/>
                <w:szCs w:val="20"/>
              </w:rPr>
            </w:pPr>
            <w:r>
              <w:rPr>
                <w:rFonts w:cs="Arial"/>
                <w:color w:val="000000"/>
                <w:sz w:val="20"/>
                <w:szCs w:val="20"/>
              </w:rPr>
              <w:t>50</w:t>
            </w:r>
          </w:p>
        </w:tc>
        <w:tc>
          <w:tcPr>
            <w:tcW w:w="2019" w:type="dxa"/>
            <w:vMerge w:val="restart"/>
            <w:tcBorders>
              <w:top w:val="nil"/>
              <w:left w:val="single" w:sz="4" w:space="0" w:color="auto"/>
              <w:right w:val="single" w:sz="4" w:space="0" w:color="auto"/>
            </w:tcBorders>
            <w:shd w:val="clear" w:color="auto" w:fill="auto"/>
          </w:tcPr>
          <w:p w14:paraId="5B2125DA" w14:textId="77777777" w:rsidR="0089148D" w:rsidRPr="00305C0A" w:rsidRDefault="0089148D" w:rsidP="00A60364">
            <w:pPr>
              <w:spacing w:before="40"/>
              <w:jc w:val="left"/>
              <w:rPr>
                <w:color w:val="000000"/>
                <w:sz w:val="20"/>
                <w:szCs w:val="20"/>
              </w:rPr>
            </w:pPr>
            <w:r w:rsidRPr="00C13AE8">
              <w:rPr>
                <w:color w:val="000000"/>
                <w:sz w:val="20"/>
                <w:szCs w:val="20"/>
              </w:rPr>
              <w:t>Priory Park</w:t>
            </w:r>
          </w:p>
        </w:tc>
        <w:tc>
          <w:tcPr>
            <w:tcW w:w="1244" w:type="dxa"/>
            <w:vMerge w:val="restart"/>
            <w:tcBorders>
              <w:top w:val="single" w:sz="4" w:space="0" w:color="auto"/>
            </w:tcBorders>
          </w:tcPr>
          <w:p w14:paraId="21B5FCC8" w14:textId="77777777" w:rsidR="0089148D" w:rsidRDefault="0089148D" w:rsidP="00A60364">
            <w:pPr>
              <w:spacing w:before="40"/>
              <w:jc w:val="center"/>
              <w:rPr>
                <w:rFonts w:cs="Arial"/>
                <w:bCs/>
                <w:color w:val="000000"/>
                <w:sz w:val="20"/>
                <w:szCs w:val="20"/>
                <w:lang w:val="en-US"/>
              </w:rPr>
            </w:pPr>
            <w:r>
              <w:rPr>
                <w:rFonts w:cs="Arial"/>
                <w:bCs/>
                <w:color w:val="000000"/>
                <w:sz w:val="20"/>
                <w:szCs w:val="20"/>
                <w:lang w:val="en-US"/>
              </w:rPr>
              <w:t>SO32 1SQ</w:t>
            </w:r>
          </w:p>
        </w:tc>
        <w:tc>
          <w:tcPr>
            <w:tcW w:w="993" w:type="dxa"/>
            <w:tcBorders>
              <w:top w:val="single" w:sz="4" w:space="0" w:color="auto"/>
              <w:bottom w:val="single" w:sz="4" w:space="0" w:color="auto"/>
            </w:tcBorders>
            <w:shd w:val="clear" w:color="auto" w:fill="FFFFFF"/>
          </w:tcPr>
          <w:p w14:paraId="5DAF3D4D"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26CF991A"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Sports Club/Parish Council</w:t>
            </w:r>
          </w:p>
        </w:tc>
        <w:tc>
          <w:tcPr>
            <w:tcW w:w="4026" w:type="dxa"/>
            <w:shd w:val="clear" w:color="auto" w:fill="FFFFFF"/>
          </w:tcPr>
          <w:p w14:paraId="05314407" w14:textId="77777777" w:rsidR="0089148D" w:rsidRPr="00305C0A" w:rsidRDefault="0089148D" w:rsidP="00A60364">
            <w:pPr>
              <w:spacing w:before="40"/>
              <w:jc w:val="left"/>
              <w:rPr>
                <w:rFonts w:cs="Arial"/>
                <w:color w:val="000000"/>
                <w:sz w:val="20"/>
                <w:szCs w:val="20"/>
                <w:lang w:val="en-US"/>
              </w:rPr>
            </w:pPr>
            <w:r>
              <w:rPr>
                <w:rFonts w:cs="Arial"/>
                <w:color w:val="000000"/>
                <w:sz w:val="20"/>
                <w:szCs w:val="20"/>
                <w:lang w:val="en-US"/>
              </w:rPr>
              <w:t xml:space="preserve">Three adult, two youth 11v11 and three mini 5v5 pitches which are all standard quality.  Home site of Bishop Waltham Dynamos FC. Peak time capacity available on adult and mini pitches. </w:t>
            </w:r>
          </w:p>
        </w:tc>
        <w:tc>
          <w:tcPr>
            <w:tcW w:w="3559" w:type="dxa"/>
            <w:shd w:val="clear" w:color="auto" w:fill="FFFFFF"/>
          </w:tcPr>
          <w:p w14:paraId="4E0B8241" w14:textId="77777777" w:rsidR="0089148D" w:rsidRPr="00305C0A" w:rsidRDefault="0089148D" w:rsidP="00A60364">
            <w:pPr>
              <w:spacing w:before="40"/>
              <w:jc w:val="left"/>
              <w:rPr>
                <w:rFonts w:eastAsia="Calibri" w:cs="Arial"/>
                <w:sz w:val="20"/>
                <w:szCs w:val="20"/>
              </w:rPr>
            </w:pPr>
            <w:r>
              <w:rPr>
                <w:rFonts w:eastAsia="Calibri" w:cs="Arial"/>
                <w:sz w:val="20"/>
                <w:szCs w:val="20"/>
              </w:rPr>
              <w:t>As a minimum, seek to sustain current levels of maintenance undertaken on the site to preserve quality. Explore opportunities to increase the quality of the site through incremental improvements to the maintenance regime.</w:t>
            </w:r>
          </w:p>
        </w:tc>
        <w:tc>
          <w:tcPr>
            <w:tcW w:w="1417" w:type="dxa"/>
            <w:shd w:val="clear" w:color="auto" w:fill="FFFFFF"/>
          </w:tcPr>
          <w:p w14:paraId="2A90DCEB" w14:textId="77777777" w:rsidR="0089148D" w:rsidRDefault="0089148D" w:rsidP="00A60364">
            <w:pPr>
              <w:spacing w:before="40"/>
              <w:jc w:val="center"/>
              <w:rPr>
                <w:rFonts w:cs="Arial"/>
                <w:bCs/>
                <w:sz w:val="20"/>
                <w:szCs w:val="20"/>
                <w:lang w:val="en-US"/>
              </w:rPr>
            </w:pPr>
            <w:r>
              <w:rPr>
                <w:rFonts w:cs="Arial"/>
                <w:bCs/>
                <w:sz w:val="20"/>
                <w:szCs w:val="20"/>
                <w:lang w:val="en-US"/>
              </w:rPr>
              <w:t>Sports Club</w:t>
            </w:r>
          </w:p>
          <w:p w14:paraId="1277ED07" w14:textId="77777777" w:rsidR="0089148D" w:rsidRDefault="0089148D" w:rsidP="00A60364">
            <w:pPr>
              <w:spacing w:before="40"/>
              <w:jc w:val="center"/>
              <w:rPr>
                <w:rFonts w:cs="Arial"/>
                <w:bCs/>
                <w:sz w:val="20"/>
                <w:szCs w:val="20"/>
                <w:lang w:val="en-US"/>
              </w:rPr>
            </w:pPr>
            <w:r>
              <w:rPr>
                <w:rFonts w:cs="Arial"/>
                <w:bCs/>
                <w:sz w:val="20"/>
                <w:szCs w:val="20"/>
                <w:lang w:val="en-US"/>
              </w:rPr>
              <w:t>Parish Council</w:t>
            </w:r>
          </w:p>
          <w:p w14:paraId="1DCCEE3A" w14:textId="77777777" w:rsidR="0089148D" w:rsidRPr="00305C0A" w:rsidRDefault="0089148D" w:rsidP="00A60364">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59DBE1E3" w14:textId="77777777" w:rsidR="0089148D" w:rsidRPr="00305C0A" w:rsidRDefault="0089148D" w:rsidP="009B5B80">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6375B1DB"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35350A15"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ED09434"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32D28128" w14:textId="77777777" w:rsidR="0089148D" w:rsidRDefault="0089148D" w:rsidP="00A60364">
            <w:pPr>
              <w:spacing w:before="40"/>
              <w:jc w:val="center"/>
              <w:rPr>
                <w:rFonts w:cs="Arial"/>
                <w:bCs/>
                <w:color w:val="000000"/>
                <w:sz w:val="20"/>
                <w:szCs w:val="20"/>
                <w:lang w:val="en-US"/>
              </w:rPr>
            </w:pPr>
            <w:r>
              <w:rPr>
                <w:rFonts w:cs="Arial"/>
                <w:bCs/>
                <w:color w:val="000000"/>
                <w:sz w:val="20"/>
                <w:szCs w:val="20"/>
                <w:lang w:val="en-US"/>
              </w:rPr>
              <w:t>Protect</w:t>
            </w:r>
          </w:p>
          <w:p w14:paraId="50B1B572" w14:textId="77777777" w:rsidR="0089148D" w:rsidRPr="00305C0A" w:rsidRDefault="0089148D" w:rsidP="00A60364">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102C463E" w14:textId="77777777" w:rsidTr="0089148D">
        <w:trPr>
          <w:trHeight w:val="135"/>
        </w:trPr>
        <w:tc>
          <w:tcPr>
            <w:tcW w:w="706" w:type="dxa"/>
            <w:vMerge/>
            <w:tcBorders>
              <w:left w:val="single" w:sz="4" w:space="0" w:color="auto"/>
              <w:bottom w:val="single" w:sz="4" w:space="0" w:color="auto"/>
              <w:right w:val="single" w:sz="4" w:space="0" w:color="auto"/>
            </w:tcBorders>
            <w:shd w:val="clear" w:color="auto" w:fill="auto"/>
          </w:tcPr>
          <w:p w14:paraId="7F6A815A" w14:textId="77777777" w:rsidR="0089148D" w:rsidRDefault="0089148D" w:rsidP="009B5B80">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33F14EA9" w14:textId="77777777" w:rsidR="0089148D" w:rsidRPr="00C13AE8" w:rsidRDefault="0089148D" w:rsidP="009B5B80">
            <w:pPr>
              <w:spacing w:before="40"/>
              <w:jc w:val="left"/>
              <w:rPr>
                <w:color w:val="000000"/>
                <w:sz w:val="20"/>
                <w:szCs w:val="20"/>
              </w:rPr>
            </w:pPr>
          </w:p>
        </w:tc>
        <w:tc>
          <w:tcPr>
            <w:tcW w:w="1244" w:type="dxa"/>
            <w:vMerge/>
            <w:tcBorders>
              <w:bottom w:val="single" w:sz="4" w:space="0" w:color="auto"/>
            </w:tcBorders>
          </w:tcPr>
          <w:p w14:paraId="4B6371B3" w14:textId="77777777" w:rsidR="0089148D" w:rsidRDefault="0089148D" w:rsidP="009B5B80">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410DC4BB" w14:textId="77777777" w:rsidR="0089148D" w:rsidRPr="00305C0A" w:rsidRDefault="0089148D" w:rsidP="009B5B80">
            <w:pPr>
              <w:spacing w:before="40"/>
              <w:jc w:val="center"/>
              <w:rPr>
                <w:rFonts w:cs="Arial"/>
                <w:bCs/>
                <w:color w:val="000000"/>
                <w:sz w:val="20"/>
                <w:szCs w:val="20"/>
                <w:lang w:val="en-US"/>
              </w:rPr>
            </w:pPr>
            <w:r>
              <w:rPr>
                <w:rFonts w:cs="Arial"/>
                <w:bCs/>
                <w:color w:val="000000"/>
                <w:sz w:val="20"/>
                <w:szCs w:val="20"/>
                <w:lang w:val="en-US"/>
              </w:rPr>
              <w:t>Bowls</w:t>
            </w:r>
          </w:p>
        </w:tc>
        <w:tc>
          <w:tcPr>
            <w:tcW w:w="1487" w:type="dxa"/>
            <w:vMerge/>
            <w:shd w:val="clear" w:color="auto" w:fill="FFFFFF"/>
          </w:tcPr>
          <w:p w14:paraId="48411891" w14:textId="77777777" w:rsidR="0089148D" w:rsidRPr="00305C0A" w:rsidRDefault="0089148D" w:rsidP="009B5B80">
            <w:pPr>
              <w:spacing w:before="40"/>
              <w:jc w:val="center"/>
              <w:rPr>
                <w:rFonts w:cs="Arial"/>
                <w:bCs/>
                <w:color w:val="000000"/>
                <w:sz w:val="20"/>
                <w:szCs w:val="20"/>
                <w:lang w:val="en-US"/>
              </w:rPr>
            </w:pPr>
          </w:p>
        </w:tc>
        <w:tc>
          <w:tcPr>
            <w:tcW w:w="4026" w:type="dxa"/>
            <w:shd w:val="clear" w:color="auto" w:fill="FFFFFF"/>
          </w:tcPr>
          <w:p w14:paraId="04585C54" w14:textId="77777777" w:rsidR="0089148D" w:rsidRPr="00305C0A" w:rsidRDefault="0089148D" w:rsidP="009B5B80">
            <w:pPr>
              <w:spacing w:before="40"/>
              <w:jc w:val="left"/>
              <w:rPr>
                <w:rFonts w:cs="Arial"/>
                <w:color w:val="000000"/>
                <w:sz w:val="20"/>
                <w:szCs w:val="20"/>
                <w:lang w:val="en-US"/>
              </w:rPr>
            </w:pPr>
            <w:r>
              <w:rPr>
                <w:rFonts w:cs="Arial"/>
                <w:color w:val="000000"/>
                <w:sz w:val="20"/>
                <w:szCs w:val="20"/>
                <w:lang w:val="en-US"/>
              </w:rPr>
              <w:t>A good quality bowling green. Home to West Meon BC.</w:t>
            </w:r>
          </w:p>
        </w:tc>
        <w:tc>
          <w:tcPr>
            <w:tcW w:w="3559" w:type="dxa"/>
            <w:shd w:val="clear" w:color="auto" w:fill="FFFFFF"/>
          </w:tcPr>
          <w:p w14:paraId="4CDABA56" w14:textId="77777777" w:rsidR="0089148D" w:rsidRPr="00305C0A" w:rsidRDefault="0089148D" w:rsidP="009B5B80">
            <w:pPr>
              <w:spacing w:before="40"/>
              <w:jc w:val="left"/>
              <w:rPr>
                <w:rFonts w:eastAsia="Calibri" w:cs="Arial"/>
                <w:sz w:val="20"/>
                <w:szCs w:val="20"/>
              </w:rPr>
            </w:pPr>
            <w:r>
              <w:rPr>
                <w:rFonts w:eastAsia="Calibri" w:cs="Arial"/>
                <w:sz w:val="20"/>
                <w:szCs w:val="20"/>
              </w:rPr>
              <w:t xml:space="preserve">Ensure that the good quality of the green us sustained through continuation of the current maintenance regime. </w:t>
            </w:r>
          </w:p>
        </w:tc>
        <w:tc>
          <w:tcPr>
            <w:tcW w:w="1417" w:type="dxa"/>
            <w:shd w:val="clear" w:color="auto" w:fill="FFFFFF"/>
          </w:tcPr>
          <w:p w14:paraId="7E2B5B71" w14:textId="77777777" w:rsidR="0089148D" w:rsidRDefault="0089148D" w:rsidP="009B5B80">
            <w:pPr>
              <w:spacing w:before="40"/>
              <w:jc w:val="center"/>
              <w:rPr>
                <w:rFonts w:cs="Arial"/>
                <w:bCs/>
                <w:sz w:val="20"/>
                <w:szCs w:val="20"/>
                <w:lang w:val="en-US"/>
              </w:rPr>
            </w:pPr>
            <w:r>
              <w:rPr>
                <w:rFonts w:cs="Arial"/>
                <w:bCs/>
                <w:sz w:val="20"/>
                <w:szCs w:val="20"/>
                <w:lang w:val="en-US"/>
              </w:rPr>
              <w:t xml:space="preserve">Sports Club </w:t>
            </w:r>
          </w:p>
          <w:p w14:paraId="605FF4F6" w14:textId="77777777" w:rsidR="0089148D" w:rsidRPr="00305C0A" w:rsidRDefault="0089148D" w:rsidP="009B5B80">
            <w:pPr>
              <w:spacing w:before="40"/>
              <w:jc w:val="center"/>
              <w:rPr>
                <w:rFonts w:cs="Arial"/>
                <w:bCs/>
                <w:sz w:val="20"/>
                <w:szCs w:val="20"/>
                <w:lang w:val="en-US"/>
              </w:rPr>
            </w:pPr>
            <w:r>
              <w:rPr>
                <w:rFonts w:cs="Arial"/>
                <w:bCs/>
                <w:sz w:val="20"/>
                <w:szCs w:val="20"/>
                <w:lang w:val="en-US"/>
              </w:rPr>
              <w:t>Parish Council</w:t>
            </w:r>
          </w:p>
        </w:tc>
        <w:tc>
          <w:tcPr>
            <w:tcW w:w="1134" w:type="dxa"/>
            <w:vMerge/>
            <w:shd w:val="clear" w:color="auto" w:fill="FFFFFF"/>
          </w:tcPr>
          <w:p w14:paraId="5C456565" w14:textId="77777777" w:rsidR="0089148D" w:rsidRPr="00305C0A" w:rsidRDefault="0089148D" w:rsidP="009B5B80">
            <w:pPr>
              <w:spacing w:before="40"/>
              <w:jc w:val="center"/>
              <w:rPr>
                <w:rFonts w:cs="Arial"/>
                <w:bCs/>
                <w:sz w:val="20"/>
                <w:szCs w:val="20"/>
                <w:lang w:val="en-US"/>
              </w:rPr>
            </w:pPr>
          </w:p>
        </w:tc>
        <w:tc>
          <w:tcPr>
            <w:tcW w:w="992" w:type="dxa"/>
            <w:shd w:val="clear" w:color="auto" w:fill="FFFFFF"/>
          </w:tcPr>
          <w:p w14:paraId="6D4FC056" w14:textId="77777777" w:rsidR="0089148D" w:rsidRPr="00305C0A" w:rsidRDefault="0089148D" w:rsidP="009B5B80">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7928B9E" w14:textId="77777777" w:rsidR="0089148D" w:rsidRPr="00305C0A" w:rsidRDefault="0089148D" w:rsidP="009B5B80">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C030749" w14:textId="77777777" w:rsidR="0089148D" w:rsidRPr="00305C0A" w:rsidRDefault="0089148D" w:rsidP="009B5B80">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B3B6205" w14:textId="77777777" w:rsidR="0089148D" w:rsidRPr="00305C0A" w:rsidRDefault="0089148D" w:rsidP="009B5B80">
            <w:pPr>
              <w:spacing w:before="40"/>
              <w:jc w:val="center"/>
              <w:rPr>
                <w:rFonts w:cs="Arial"/>
                <w:bCs/>
                <w:color w:val="000000"/>
                <w:sz w:val="20"/>
                <w:szCs w:val="20"/>
                <w:lang w:val="en-US"/>
              </w:rPr>
            </w:pPr>
          </w:p>
        </w:tc>
      </w:tr>
      <w:tr w:rsidR="0089148D" w:rsidRPr="00305C0A" w14:paraId="5D098B33"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D8F65A2" w14:textId="77777777" w:rsidR="0089148D" w:rsidRPr="00305C0A" w:rsidRDefault="0089148D" w:rsidP="00A31FD2">
            <w:pPr>
              <w:spacing w:before="40"/>
              <w:jc w:val="center"/>
              <w:rPr>
                <w:rFonts w:cs="Arial"/>
                <w:color w:val="000000"/>
                <w:sz w:val="20"/>
                <w:szCs w:val="20"/>
              </w:rPr>
            </w:pPr>
            <w:r>
              <w:rPr>
                <w:rFonts w:cs="Arial"/>
                <w:color w:val="000000"/>
                <w:sz w:val="20"/>
                <w:szCs w:val="20"/>
              </w:rPr>
              <w:t>51</w:t>
            </w:r>
          </w:p>
        </w:tc>
        <w:tc>
          <w:tcPr>
            <w:tcW w:w="2019" w:type="dxa"/>
            <w:tcBorders>
              <w:top w:val="nil"/>
              <w:left w:val="single" w:sz="4" w:space="0" w:color="auto"/>
              <w:bottom w:val="single" w:sz="4" w:space="0" w:color="auto"/>
              <w:right w:val="single" w:sz="4" w:space="0" w:color="auto"/>
            </w:tcBorders>
            <w:shd w:val="clear" w:color="auto" w:fill="auto"/>
          </w:tcPr>
          <w:p w14:paraId="513AB8AA" w14:textId="77777777" w:rsidR="0089148D" w:rsidRPr="00305C0A" w:rsidRDefault="0089148D" w:rsidP="00A31FD2">
            <w:pPr>
              <w:spacing w:before="40"/>
              <w:jc w:val="left"/>
              <w:rPr>
                <w:color w:val="000000"/>
                <w:sz w:val="20"/>
                <w:szCs w:val="20"/>
              </w:rPr>
            </w:pPr>
            <w:r w:rsidRPr="00C13AE8">
              <w:rPr>
                <w:color w:val="000000"/>
                <w:sz w:val="20"/>
                <w:szCs w:val="20"/>
              </w:rPr>
              <w:t>Rays Farm Playing Field</w:t>
            </w:r>
          </w:p>
        </w:tc>
        <w:tc>
          <w:tcPr>
            <w:tcW w:w="1244" w:type="dxa"/>
            <w:tcBorders>
              <w:top w:val="single" w:sz="4" w:space="0" w:color="auto"/>
              <w:bottom w:val="single" w:sz="4" w:space="0" w:color="auto"/>
            </w:tcBorders>
          </w:tcPr>
          <w:p w14:paraId="54CB302B" w14:textId="77777777" w:rsidR="0089148D" w:rsidRDefault="0089148D" w:rsidP="00A31FD2">
            <w:pPr>
              <w:spacing w:before="40"/>
              <w:jc w:val="center"/>
              <w:rPr>
                <w:rFonts w:cs="Arial"/>
                <w:bCs/>
                <w:color w:val="000000"/>
                <w:sz w:val="20"/>
                <w:szCs w:val="20"/>
                <w:lang w:val="en-US"/>
              </w:rPr>
            </w:pPr>
            <w:r>
              <w:rPr>
                <w:rFonts w:cs="Arial"/>
                <w:bCs/>
                <w:color w:val="000000"/>
                <w:sz w:val="20"/>
                <w:szCs w:val="20"/>
                <w:lang w:val="en-US"/>
              </w:rPr>
              <w:t>SO32 1JJ</w:t>
            </w:r>
          </w:p>
        </w:tc>
        <w:tc>
          <w:tcPr>
            <w:tcW w:w="993" w:type="dxa"/>
            <w:tcBorders>
              <w:top w:val="single" w:sz="4" w:space="0" w:color="auto"/>
              <w:bottom w:val="single" w:sz="4" w:space="0" w:color="auto"/>
            </w:tcBorders>
            <w:shd w:val="clear" w:color="auto" w:fill="FFFFFF"/>
          </w:tcPr>
          <w:p w14:paraId="1203B65E"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shd w:val="clear" w:color="auto" w:fill="FFFFFF"/>
          </w:tcPr>
          <w:p w14:paraId="3377F856"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1C7EB9F6" w14:textId="77777777" w:rsidR="0089148D" w:rsidRPr="00305C0A" w:rsidRDefault="0089148D" w:rsidP="00A31FD2">
            <w:pPr>
              <w:spacing w:before="40"/>
              <w:jc w:val="left"/>
              <w:rPr>
                <w:rFonts w:cs="Arial"/>
                <w:color w:val="000000"/>
                <w:sz w:val="20"/>
                <w:szCs w:val="20"/>
                <w:lang w:val="en-US"/>
              </w:rPr>
            </w:pPr>
            <w:r>
              <w:rPr>
                <w:rFonts w:cs="Arial"/>
                <w:color w:val="000000"/>
                <w:sz w:val="20"/>
                <w:szCs w:val="20"/>
                <w:lang w:val="en-US"/>
              </w:rPr>
              <w:t>One standard quality adult football pitch. Peak time capacity available.</w:t>
            </w:r>
          </w:p>
        </w:tc>
        <w:tc>
          <w:tcPr>
            <w:tcW w:w="3559" w:type="dxa"/>
            <w:shd w:val="clear" w:color="auto" w:fill="FFFFFF"/>
          </w:tcPr>
          <w:p w14:paraId="44B0C71E" w14:textId="77777777" w:rsidR="0089148D" w:rsidRPr="00305C0A" w:rsidRDefault="0089148D" w:rsidP="00A31FD2">
            <w:pPr>
              <w:spacing w:before="40"/>
              <w:jc w:val="left"/>
              <w:rPr>
                <w:rFonts w:eastAsia="Calibri" w:cs="Arial"/>
                <w:sz w:val="20"/>
                <w:szCs w:val="20"/>
              </w:rPr>
            </w:pPr>
            <w:r>
              <w:rPr>
                <w:rFonts w:eastAsia="Calibri" w:cs="Arial"/>
                <w:sz w:val="20"/>
                <w:szCs w:val="20"/>
              </w:rPr>
              <w:t xml:space="preserve">Sustain pitch quality through continuation of the current maintenance regime. </w:t>
            </w:r>
          </w:p>
        </w:tc>
        <w:tc>
          <w:tcPr>
            <w:tcW w:w="1417" w:type="dxa"/>
            <w:shd w:val="clear" w:color="auto" w:fill="FFFFFF"/>
          </w:tcPr>
          <w:p w14:paraId="4CD39EF1" w14:textId="77777777" w:rsidR="0089148D" w:rsidRDefault="0089148D" w:rsidP="00A31FD2">
            <w:pPr>
              <w:spacing w:before="40"/>
              <w:jc w:val="center"/>
              <w:rPr>
                <w:rFonts w:cs="Arial"/>
                <w:bCs/>
                <w:sz w:val="20"/>
                <w:szCs w:val="20"/>
                <w:lang w:val="en-US"/>
              </w:rPr>
            </w:pPr>
            <w:r>
              <w:rPr>
                <w:rFonts w:cs="Arial"/>
                <w:bCs/>
                <w:sz w:val="20"/>
                <w:szCs w:val="20"/>
                <w:lang w:val="en-US"/>
              </w:rPr>
              <w:t>Parish Council</w:t>
            </w:r>
          </w:p>
          <w:p w14:paraId="6D85639B" w14:textId="77777777" w:rsidR="0089148D" w:rsidRPr="00305C0A" w:rsidRDefault="0089148D" w:rsidP="00A31FD2">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314B2C44" w14:textId="77777777" w:rsidR="0089148D" w:rsidRPr="00305C0A" w:rsidRDefault="0089148D" w:rsidP="00A31FD2">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2BEE0964" w14:textId="77777777" w:rsidR="0089148D" w:rsidRPr="00305C0A" w:rsidRDefault="0089148D" w:rsidP="00A31FD2">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65EB0F40"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5B506DC"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CD4DC06"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6689528C"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22E0622" w14:textId="77777777" w:rsidR="0089148D" w:rsidRPr="00305C0A" w:rsidRDefault="0089148D" w:rsidP="00A31FD2">
            <w:pPr>
              <w:spacing w:before="40"/>
              <w:jc w:val="center"/>
              <w:rPr>
                <w:rFonts w:cs="Arial"/>
                <w:color w:val="000000"/>
                <w:sz w:val="20"/>
                <w:szCs w:val="20"/>
              </w:rPr>
            </w:pPr>
            <w:r>
              <w:rPr>
                <w:rFonts w:cs="Arial"/>
                <w:color w:val="000000"/>
                <w:sz w:val="20"/>
                <w:szCs w:val="20"/>
              </w:rPr>
              <w:t>53</w:t>
            </w:r>
          </w:p>
        </w:tc>
        <w:tc>
          <w:tcPr>
            <w:tcW w:w="2019" w:type="dxa"/>
            <w:tcBorders>
              <w:top w:val="nil"/>
              <w:left w:val="single" w:sz="4" w:space="0" w:color="auto"/>
              <w:bottom w:val="single" w:sz="4" w:space="0" w:color="auto"/>
              <w:right w:val="single" w:sz="4" w:space="0" w:color="auto"/>
            </w:tcBorders>
            <w:shd w:val="clear" w:color="auto" w:fill="auto"/>
          </w:tcPr>
          <w:p w14:paraId="4AAE21B0" w14:textId="77777777" w:rsidR="0089148D" w:rsidRPr="00305C0A" w:rsidRDefault="0089148D" w:rsidP="00A31FD2">
            <w:pPr>
              <w:spacing w:before="40"/>
              <w:jc w:val="left"/>
              <w:rPr>
                <w:color w:val="000000"/>
                <w:sz w:val="20"/>
                <w:szCs w:val="20"/>
              </w:rPr>
            </w:pPr>
            <w:r w:rsidRPr="00C13AE8">
              <w:rPr>
                <w:color w:val="000000"/>
                <w:sz w:val="20"/>
                <w:szCs w:val="20"/>
              </w:rPr>
              <w:t>Ridge Meadow</w:t>
            </w:r>
          </w:p>
        </w:tc>
        <w:tc>
          <w:tcPr>
            <w:tcW w:w="1244" w:type="dxa"/>
            <w:tcBorders>
              <w:top w:val="single" w:sz="4" w:space="0" w:color="auto"/>
              <w:bottom w:val="single" w:sz="4" w:space="0" w:color="auto"/>
            </w:tcBorders>
          </w:tcPr>
          <w:p w14:paraId="154F46E4" w14:textId="77777777" w:rsidR="0089148D" w:rsidRDefault="0089148D" w:rsidP="00A31FD2">
            <w:pPr>
              <w:spacing w:before="40"/>
              <w:jc w:val="center"/>
              <w:rPr>
                <w:rFonts w:cs="Arial"/>
                <w:bCs/>
                <w:color w:val="000000"/>
                <w:sz w:val="20"/>
                <w:szCs w:val="20"/>
                <w:lang w:val="en-US"/>
              </w:rPr>
            </w:pPr>
            <w:r>
              <w:rPr>
                <w:rFonts w:cs="Arial"/>
                <w:bCs/>
                <w:color w:val="000000"/>
                <w:sz w:val="20"/>
                <w:szCs w:val="20"/>
                <w:lang w:val="en-US"/>
              </w:rPr>
              <w:t>PO7 4TH</w:t>
            </w:r>
          </w:p>
        </w:tc>
        <w:tc>
          <w:tcPr>
            <w:tcW w:w="993" w:type="dxa"/>
            <w:tcBorders>
              <w:top w:val="single" w:sz="4" w:space="0" w:color="auto"/>
              <w:bottom w:val="single" w:sz="4" w:space="0" w:color="auto"/>
            </w:tcBorders>
            <w:shd w:val="clear" w:color="auto" w:fill="FFFFFF"/>
          </w:tcPr>
          <w:p w14:paraId="1D5F462A"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tcBorders>
              <w:bottom w:val="single" w:sz="4" w:space="0" w:color="auto"/>
            </w:tcBorders>
            <w:shd w:val="clear" w:color="auto" w:fill="FFFFFF"/>
          </w:tcPr>
          <w:p w14:paraId="6B13689C"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62A12114" w14:textId="77777777" w:rsidR="0089148D" w:rsidRPr="00305C0A" w:rsidRDefault="0089148D" w:rsidP="00A31FD2">
            <w:pPr>
              <w:spacing w:before="40"/>
              <w:jc w:val="left"/>
              <w:rPr>
                <w:rFonts w:cs="Arial"/>
                <w:color w:val="000000"/>
                <w:sz w:val="20"/>
                <w:szCs w:val="20"/>
                <w:lang w:val="en-US"/>
              </w:rPr>
            </w:pPr>
            <w:r>
              <w:rPr>
                <w:rFonts w:cs="Arial"/>
                <w:color w:val="000000"/>
                <w:sz w:val="20"/>
                <w:szCs w:val="20"/>
                <w:lang w:val="en-US"/>
              </w:rPr>
              <w:t>A standard quality grass cricket square with 13 wickets and an NTP. Site is played to capacity. Home of Hambledon CC.</w:t>
            </w:r>
          </w:p>
        </w:tc>
        <w:tc>
          <w:tcPr>
            <w:tcW w:w="3559" w:type="dxa"/>
            <w:shd w:val="clear" w:color="auto" w:fill="FFFFFF"/>
          </w:tcPr>
          <w:p w14:paraId="5A7EF892" w14:textId="77777777" w:rsidR="0089148D" w:rsidRPr="00305C0A" w:rsidRDefault="0089148D" w:rsidP="00A31FD2">
            <w:pPr>
              <w:spacing w:before="40"/>
              <w:jc w:val="left"/>
              <w:rPr>
                <w:rFonts w:eastAsia="Calibri" w:cs="Arial"/>
                <w:sz w:val="20"/>
                <w:szCs w:val="20"/>
              </w:rPr>
            </w:pPr>
            <w:r>
              <w:rPr>
                <w:rFonts w:eastAsia="Calibri" w:cs="Arial"/>
                <w:sz w:val="20"/>
                <w:szCs w:val="20"/>
              </w:rPr>
              <w:t>Ensure quality of the square is sustained to sustain current use. Explore opportunities to undertake a PQS to continue to improve maintenance standards.</w:t>
            </w:r>
          </w:p>
        </w:tc>
        <w:tc>
          <w:tcPr>
            <w:tcW w:w="1417" w:type="dxa"/>
            <w:shd w:val="clear" w:color="auto" w:fill="FFFFFF"/>
          </w:tcPr>
          <w:p w14:paraId="5412DFFD" w14:textId="77777777" w:rsidR="0089148D" w:rsidRDefault="0089148D" w:rsidP="00A31FD2">
            <w:pPr>
              <w:spacing w:before="40"/>
              <w:jc w:val="center"/>
              <w:rPr>
                <w:rFonts w:cs="Arial"/>
                <w:bCs/>
                <w:sz w:val="20"/>
                <w:szCs w:val="20"/>
                <w:lang w:val="en-US"/>
              </w:rPr>
            </w:pPr>
            <w:r>
              <w:rPr>
                <w:rFonts w:cs="Arial"/>
                <w:bCs/>
                <w:sz w:val="20"/>
                <w:szCs w:val="20"/>
                <w:lang w:val="en-US"/>
              </w:rPr>
              <w:t>Sports Club</w:t>
            </w:r>
          </w:p>
          <w:p w14:paraId="7327DCC6" w14:textId="77777777" w:rsidR="0089148D" w:rsidRPr="00305C0A" w:rsidRDefault="0089148D" w:rsidP="00A31FD2">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5B4D9F66" w14:textId="77777777" w:rsidR="0089148D" w:rsidRPr="00305C0A" w:rsidRDefault="0089148D" w:rsidP="00A31FD2">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BE8F57A"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431E38F7"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797C27EE"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B14CB40" w14:textId="77777777" w:rsidR="0089148D" w:rsidRDefault="0089148D" w:rsidP="00A31FD2">
            <w:pPr>
              <w:spacing w:before="40"/>
              <w:jc w:val="center"/>
              <w:rPr>
                <w:rFonts w:cs="Arial"/>
                <w:bCs/>
                <w:color w:val="000000"/>
                <w:sz w:val="20"/>
                <w:szCs w:val="20"/>
                <w:lang w:val="en-US"/>
              </w:rPr>
            </w:pPr>
            <w:r>
              <w:rPr>
                <w:rFonts w:cs="Arial"/>
                <w:bCs/>
                <w:color w:val="000000"/>
                <w:sz w:val="20"/>
                <w:szCs w:val="20"/>
                <w:lang w:val="en-US"/>
              </w:rPr>
              <w:t>Protect</w:t>
            </w:r>
          </w:p>
          <w:p w14:paraId="57C61E68" w14:textId="77777777" w:rsidR="0089148D" w:rsidRPr="00305C0A" w:rsidRDefault="0089148D" w:rsidP="00A31FD2">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35D8A773" w14:textId="77777777" w:rsidTr="0089148D">
        <w:trPr>
          <w:trHeight w:val="248"/>
        </w:trPr>
        <w:tc>
          <w:tcPr>
            <w:tcW w:w="706" w:type="dxa"/>
            <w:vMerge w:val="restart"/>
            <w:tcBorders>
              <w:top w:val="single" w:sz="4" w:space="0" w:color="auto"/>
              <w:left w:val="single" w:sz="4" w:space="0" w:color="auto"/>
              <w:right w:val="single" w:sz="4" w:space="0" w:color="auto"/>
            </w:tcBorders>
            <w:shd w:val="clear" w:color="auto" w:fill="auto"/>
          </w:tcPr>
          <w:p w14:paraId="3D30ABBD" w14:textId="77777777" w:rsidR="0089148D" w:rsidRPr="00305C0A" w:rsidRDefault="0089148D" w:rsidP="003447BB">
            <w:pPr>
              <w:spacing w:before="40"/>
              <w:jc w:val="center"/>
              <w:rPr>
                <w:rFonts w:cs="Arial"/>
                <w:color w:val="000000"/>
                <w:sz w:val="20"/>
                <w:szCs w:val="20"/>
              </w:rPr>
            </w:pPr>
            <w:r>
              <w:rPr>
                <w:rFonts w:cs="Arial"/>
                <w:color w:val="000000"/>
                <w:sz w:val="20"/>
                <w:szCs w:val="20"/>
              </w:rPr>
              <w:t>55</w:t>
            </w:r>
          </w:p>
        </w:tc>
        <w:tc>
          <w:tcPr>
            <w:tcW w:w="2019" w:type="dxa"/>
            <w:vMerge w:val="restart"/>
            <w:tcBorders>
              <w:top w:val="nil"/>
              <w:left w:val="single" w:sz="4" w:space="0" w:color="auto"/>
              <w:right w:val="single" w:sz="4" w:space="0" w:color="auto"/>
            </w:tcBorders>
            <w:shd w:val="clear" w:color="auto" w:fill="auto"/>
          </w:tcPr>
          <w:p w14:paraId="0F393433" w14:textId="77777777" w:rsidR="0089148D" w:rsidRPr="00305C0A" w:rsidRDefault="0089148D" w:rsidP="003447BB">
            <w:pPr>
              <w:spacing w:before="40"/>
              <w:jc w:val="left"/>
              <w:rPr>
                <w:color w:val="000000"/>
                <w:sz w:val="20"/>
                <w:szCs w:val="20"/>
              </w:rPr>
            </w:pPr>
            <w:r w:rsidRPr="00C13AE8">
              <w:rPr>
                <w:color w:val="000000"/>
                <w:sz w:val="20"/>
                <w:szCs w:val="20"/>
              </w:rPr>
              <w:t>Shedfield Recreation Ground</w:t>
            </w:r>
          </w:p>
        </w:tc>
        <w:tc>
          <w:tcPr>
            <w:tcW w:w="1244" w:type="dxa"/>
            <w:vMerge w:val="restart"/>
            <w:tcBorders>
              <w:top w:val="single" w:sz="4" w:space="0" w:color="auto"/>
            </w:tcBorders>
          </w:tcPr>
          <w:p w14:paraId="20944765" w14:textId="77777777" w:rsidR="0089148D" w:rsidRDefault="0089148D" w:rsidP="003447BB">
            <w:pPr>
              <w:spacing w:before="40"/>
              <w:jc w:val="center"/>
              <w:rPr>
                <w:rFonts w:cs="Arial"/>
                <w:bCs/>
                <w:color w:val="000000"/>
                <w:sz w:val="20"/>
                <w:szCs w:val="20"/>
                <w:lang w:val="en-US"/>
              </w:rPr>
            </w:pPr>
            <w:r>
              <w:rPr>
                <w:rFonts w:cs="Arial"/>
                <w:bCs/>
                <w:color w:val="000000"/>
                <w:sz w:val="20"/>
                <w:szCs w:val="20"/>
                <w:lang w:val="en-US"/>
              </w:rPr>
              <w:t>SO32 2JB</w:t>
            </w:r>
          </w:p>
        </w:tc>
        <w:tc>
          <w:tcPr>
            <w:tcW w:w="993" w:type="dxa"/>
            <w:tcBorders>
              <w:top w:val="single" w:sz="4" w:space="0" w:color="auto"/>
              <w:bottom w:val="single" w:sz="4" w:space="0" w:color="auto"/>
            </w:tcBorders>
            <w:shd w:val="clear" w:color="auto" w:fill="FFFFFF"/>
          </w:tcPr>
          <w:p w14:paraId="7383B060"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tcBorders>
              <w:top w:val="single" w:sz="4" w:space="0" w:color="auto"/>
            </w:tcBorders>
            <w:shd w:val="clear" w:color="auto" w:fill="FFFFFF"/>
          </w:tcPr>
          <w:p w14:paraId="1E12460B"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3E15CE84" w14:textId="77777777" w:rsidR="0089148D" w:rsidRPr="00305C0A" w:rsidRDefault="0089148D" w:rsidP="003447BB">
            <w:pPr>
              <w:spacing w:before="40"/>
              <w:jc w:val="left"/>
              <w:rPr>
                <w:rFonts w:cs="Arial"/>
                <w:color w:val="000000"/>
                <w:sz w:val="20"/>
                <w:szCs w:val="20"/>
                <w:lang w:val="en-US"/>
              </w:rPr>
            </w:pPr>
            <w:r>
              <w:rPr>
                <w:rFonts w:cs="Arial"/>
                <w:color w:val="000000"/>
                <w:sz w:val="20"/>
                <w:szCs w:val="20"/>
                <w:lang w:val="en-US"/>
              </w:rPr>
              <w:t xml:space="preserve">Three standard quality adult football pitches with capacity available in the peak period. </w:t>
            </w:r>
          </w:p>
        </w:tc>
        <w:tc>
          <w:tcPr>
            <w:tcW w:w="3559" w:type="dxa"/>
            <w:shd w:val="clear" w:color="auto" w:fill="FFFFFF"/>
          </w:tcPr>
          <w:p w14:paraId="65A07278" w14:textId="77777777" w:rsidR="0089148D" w:rsidRPr="00305C0A" w:rsidRDefault="0089148D" w:rsidP="003447BB">
            <w:pPr>
              <w:spacing w:before="40"/>
              <w:jc w:val="left"/>
              <w:rPr>
                <w:rFonts w:eastAsia="Calibri" w:cs="Arial"/>
                <w:sz w:val="20"/>
                <w:szCs w:val="20"/>
              </w:rPr>
            </w:pPr>
            <w:r>
              <w:rPr>
                <w:rFonts w:eastAsia="Calibri" w:cs="Arial"/>
                <w:sz w:val="20"/>
                <w:szCs w:val="20"/>
              </w:rPr>
              <w:t xml:space="preserve">Ensure quality of all pitches on site is sustained to accommodate current levels of demand. </w:t>
            </w:r>
          </w:p>
        </w:tc>
        <w:tc>
          <w:tcPr>
            <w:tcW w:w="1417" w:type="dxa"/>
            <w:shd w:val="clear" w:color="auto" w:fill="FFFFFF"/>
          </w:tcPr>
          <w:p w14:paraId="57546199" w14:textId="77777777" w:rsidR="0089148D" w:rsidRDefault="0089148D" w:rsidP="003447BB">
            <w:pPr>
              <w:spacing w:before="40"/>
              <w:jc w:val="center"/>
              <w:rPr>
                <w:rFonts w:cs="Arial"/>
                <w:bCs/>
                <w:sz w:val="20"/>
                <w:szCs w:val="20"/>
                <w:lang w:val="en-US"/>
              </w:rPr>
            </w:pPr>
            <w:r>
              <w:rPr>
                <w:rFonts w:cs="Arial"/>
                <w:bCs/>
                <w:sz w:val="20"/>
                <w:szCs w:val="20"/>
                <w:lang w:val="en-US"/>
              </w:rPr>
              <w:t>Parish Council</w:t>
            </w:r>
          </w:p>
          <w:p w14:paraId="5B311C06" w14:textId="77777777" w:rsidR="0089148D" w:rsidRPr="00305C0A" w:rsidRDefault="0089148D" w:rsidP="003447BB">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060CEC2C" w14:textId="77777777" w:rsidR="0089148D" w:rsidRPr="00305C0A" w:rsidRDefault="0089148D" w:rsidP="003447BB">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8CD0D3B" w14:textId="77777777" w:rsidR="0089148D" w:rsidRPr="00305C0A" w:rsidRDefault="0089148D" w:rsidP="003447BB">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D816195"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789601A"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4C38B084"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718827FB"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539CA50B" w14:textId="77777777" w:rsidR="0089148D" w:rsidRDefault="0089148D" w:rsidP="003447BB">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3B746EAA" w14:textId="77777777" w:rsidR="0089148D" w:rsidRPr="00C13AE8" w:rsidRDefault="0089148D" w:rsidP="003447BB">
            <w:pPr>
              <w:spacing w:before="40"/>
              <w:jc w:val="left"/>
              <w:rPr>
                <w:color w:val="000000"/>
                <w:sz w:val="20"/>
                <w:szCs w:val="20"/>
              </w:rPr>
            </w:pPr>
          </w:p>
        </w:tc>
        <w:tc>
          <w:tcPr>
            <w:tcW w:w="1244" w:type="dxa"/>
            <w:vMerge/>
            <w:tcBorders>
              <w:bottom w:val="single" w:sz="4" w:space="0" w:color="auto"/>
            </w:tcBorders>
          </w:tcPr>
          <w:p w14:paraId="7CC63729" w14:textId="77777777" w:rsidR="0089148D" w:rsidRDefault="0089148D" w:rsidP="003447BB">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5B3F2411"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shd w:val="clear" w:color="auto" w:fill="FFFFFF"/>
          </w:tcPr>
          <w:p w14:paraId="205789E7" w14:textId="77777777" w:rsidR="0089148D" w:rsidRPr="00305C0A" w:rsidRDefault="0089148D" w:rsidP="003447BB">
            <w:pPr>
              <w:spacing w:before="40"/>
              <w:jc w:val="center"/>
              <w:rPr>
                <w:rFonts w:cs="Arial"/>
                <w:bCs/>
                <w:color w:val="000000"/>
                <w:sz w:val="20"/>
                <w:szCs w:val="20"/>
                <w:lang w:val="en-US"/>
              </w:rPr>
            </w:pPr>
          </w:p>
        </w:tc>
        <w:tc>
          <w:tcPr>
            <w:tcW w:w="4026" w:type="dxa"/>
            <w:shd w:val="clear" w:color="auto" w:fill="FFFFFF"/>
          </w:tcPr>
          <w:p w14:paraId="595221B5" w14:textId="77777777" w:rsidR="0089148D" w:rsidRPr="00305C0A" w:rsidRDefault="0089148D" w:rsidP="003447BB">
            <w:pPr>
              <w:spacing w:before="40"/>
              <w:jc w:val="left"/>
              <w:rPr>
                <w:rFonts w:cs="Arial"/>
                <w:color w:val="000000"/>
                <w:sz w:val="20"/>
                <w:szCs w:val="20"/>
                <w:lang w:val="en-US"/>
              </w:rPr>
            </w:pPr>
            <w:r>
              <w:rPr>
                <w:rFonts w:cs="Arial"/>
                <w:color w:val="000000"/>
                <w:sz w:val="20"/>
                <w:szCs w:val="20"/>
                <w:lang w:val="en-US"/>
              </w:rPr>
              <w:t>Standalone standard quality NTP.</w:t>
            </w:r>
          </w:p>
        </w:tc>
        <w:tc>
          <w:tcPr>
            <w:tcW w:w="3559" w:type="dxa"/>
            <w:shd w:val="clear" w:color="auto" w:fill="FFFFFF"/>
          </w:tcPr>
          <w:p w14:paraId="3EE3FED6" w14:textId="77777777" w:rsidR="0089148D" w:rsidRPr="00305C0A" w:rsidRDefault="0089148D" w:rsidP="003447BB">
            <w:pPr>
              <w:spacing w:before="40"/>
              <w:jc w:val="left"/>
              <w:rPr>
                <w:rFonts w:eastAsia="Calibri" w:cs="Arial"/>
                <w:sz w:val="20"/>
                <w:szCs w:val="20"/>
              </w:rPr>
            </w:pPr>
            <w:r>
              <w:rPr>
                <w:rFonts w:eastAsia="Calibri" w:cs="Arial"/>
                <w:sz w:val="20"/>
                <w:szCs w:val="20"/>
              </w:rPr>
              <w:t xml:space="preserve">Look to protect quality of the NTP for recreational use. </w:t>
            </w:r>
          </w:p>
        </w:tc>
        <w:tc>
          <w:tcPr>
            <w:tcW w:w="1417" w:type="dxa"/>
            <w:shd w:val="clear" w:color="auto" w:fill="FFFFFF"/>
          </w:tcPr>
          <w:p w14:paraId="4BB428AA" w14:textId="77777777" w:rsidR="0089148D" w:rsidRDefault="0089148D" w:rsidP="003447BB">
            <w:pPr>
              <w:spacing w:before="40"/>
              <w:jc w:val="center"/>
              <w:rPr>
                <w:rFonts w:cs="Arial"/>
                <w:bCs/>
                <w:sz w:val="20"/>
                <w:szCs w:val="20"/>
                <w:lang w:val="en-US"/>
              </w:rPr>
            </w:pPr>
            <w:r>
              <w:rPr>
                <w:rFonts w:cs="Arial"/>
                <w:bCs/>
                <w:sz w:val="20"/>
                <w:szCs w:val="20"/>
                <w:lang w:val="en-US"/>
              </w:rPr>
              <w:t>Parish Council</w:t>
            </w:r>
          </w:p>
          <w:p w14:paraId="5988E230" w14:textId="77777777" w:rsidR="0089148D" w:rsidRPr="00305C0A" w:rsidRDefault="0089148D" w:rsidP="003447BB">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735A42DF" w14:textId="77777777" w:rsidR="0089148D" w:rsidRPr="00305C0A" w:rsidRDefault="0089148D" w:rsidP="003447BB">
            <w:pPr>
              <w:spacing w:before="40"/>
              <w:jc w:val="center"/>
              <w:rPr>
                <w:rFonts w:cs="Arial"/>
                <w:bCs/>
                <w:sz w:val="20"/>
                <w:szCs w:val="20"/>
                <w:lang w:val="en-US"/>
              </w:rPr>
            </w:pPr>
          </w:p>
        </w:tc>
        <w:tc>
          <w:tcPr>
            <w:tcW w:w="992" w:type="dxa"/>
            <w:shd w:val="clear" w:color="auto" w:fill="FFFFFF"/>
          </w:tcPr>
          <w:p w14:paraId="68C45361" w14:textId="77777777" w:rsidR="0089148D" w:rsidRPr="00305C0A" w:rsidRDefault="0089148D" w:rsidP="003447BB">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4EBF9F82"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8570DF4" w14:textId="77777777" w:rsidR="0089148D" w:rsidRPr="00305C0A" w:rsidRDefault="0089148D" w:rsidP="003447BB">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2EBF074F" w14:textId="77777777" w:rsidR="0089148D" w:rsidRPr="00305C0A" w:rsidRDefault="0089148D" w:rsidP="003447BB">
            <w:pPr>
              <w:spacing w:before="40"/>
              <w:jc w:val="center"/>
              <w:rPr>
                <w:rFonts w:cs="Arial"/>
                <w:bCs/>
                <w:color w:val="000000"/>
                <w:sz w:val="20"/>
                <w:szCs w:val="20"/>
                <w:lang w:val="en-US"/>
              </w:rPr>
            </w:pPr>
          </w:p>
        </w:tc>
      </w:tr>
      <w:tr w:rsidR="0089148D" w:rsidRPr="00305C0A" w14:paraId="322A427A"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0F72B090" w14:textId="77777777" w:rsidR="0089148D" w:rsidRPr="00305C0A" w:rsidRDefault="0089148D" w:rsidP="0066139E">
            <w:pPr>
              <w:spacing w:before="40"/>
              <w:jc w:val="center"/>
              <w:rPr>
                <w:rFonts w:cs="Arial"/>
                <w:color w:val="000000"/>
                <w:sz w:val="20"/>
                <w:szCs w:val="20"/>
              </w:rPr>
            </w:pPr>
            <w:r>
              <w:rPr>
                <w:rFonts w:cs="Arial"/>
                <w:color w:val="000000"/>
                <w:sz w:val="20"/>
                <w:szCs w:val="20"/>
              </w:rPr>
              <w:t>57</w:t>
            </w:r>
          </w:p>
        </w:tc>
        <w:tc>
          <w:tcPr>
            <w:tcW w:w="2019" w:type="dxa"/>
            <w:tcBorders>
              <w:top w:val="nil"/>
              <w:left w:val="single" w:sz="4" w:space="0" w:color="auto"/>
              <w:bottom w:val="single" w:sz="4" w:space="0" w:color="auto"/>
              <w:right w:val="single" w:sz="4" w:space="0" w:color="auto"/>
            </w:tcBorders>
            <w:shd w:val="clear" w:color="auto" w:fill="auto"/>
          </w:tcPr>
          <w:p w14:paraId="3DEC38D6" w14:textId="77777777" w:rsidR="0089148D" w:rsidRPr="00305C0A" w:rsidRDefault="0089148D" w:rsidP="0066139E">
            <w:pPr>
              <w:spacing w:before="40"/>
              <w:jc w:val="left"/>
              <w:rPr>
                <w:color w:val="000000"/>
                <w:sz w:val="20"/>
                <w:szCs w:val="20"/>
              </w:rPr>
            </w:pPr>
            <w:r w:rsidRPr="00C13AE8">
              <w:rPr>
                <w:color w:val="000000"/>
                <w:sz w:val="20"/>
                <w:szCs w:val="20"/>
              </w:rPr>
              <w:t>Soberton Recreation Ground</w:t>
            </w:r>
          </w:p>
        </w:tc>
        <w:tc>
          <w:tcPr>
            <w:tcW w:w="1244" w:type="dxa"/>
            <w:tcBorders>
              <w:bottom w:val="single" w:sz="4" w:space="0" w:color="auto"/>
            </w:tcBorders>
          </w:tcPr>
          <w:p w14:paraId="2A4D503F" w14:textId="77777777" w:rsidR="0089148D" w:rsidRDefault="0089148D" w:rsidP="0066139E">
            <w:pPr>
              <w:spacing w:before="40"/>
              <w:jc w:val="center"/>
              <w:rPr>
                <w:rFonts w:cs="Arial"/>
                <w:bCs/>
                <w:color w:val="000000"/>
                <w:sz w:val="20"/>
                <w:szCs w:val="20"/>
                <w:lang w:val="en-US"/>
              </w:rPr>
            </w:pPr>
            <w:r>
              <w:rPr>
                <w:rFonts w:cs="Arial"/>
                <w:bCs/>
                <w:color w:val="000000"/>
                <w:sz w:val="20"/>
                <w:szCs w:val="20"/>
                <w:lang w:val="en-US"/>
              </w:rPr>
              <w:t>SO32 3LS</w:t>
            </w:r>
          </w:p>
        </w:tc>
        <w:tc>
          <w:tcPr>
            <w:tcW w:w="993" w:type="dxa"/>
            <w:tcBorders>
              <w:bottom w:val="single" w:sz="4" w:space="0" w:color="auto"/>
            </w:tcBorders>
            <w:shd w:val="clear" w:color="auto" w:fill="FFFFFF"/>
          </w:tcPr>
          <w:p w14:paraId="730C46F1" w14:textId="77777777" w:rsidR="0089148D" w:rsidRPr="00305C0A" w:rsidRDefault="0089148D" w:rsidP="0066139E">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bottom w:val="single" w:sz="4" w:space="0" w:color="auto"/>
            </w:tcBorders>
            <w:shd w:val="clear" w:color="auto" w:fill="FFFFFF"/>
          </w:tcPr>
          <w:p w14:paraId="390A8563" w14:textId="77777777" w:rsidR="0089148D" w:rsidRPr="00305C0A" w:rsidRDefault="0089148D" w:rsidP="0066139E">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63ABE7C7" w14:textId="77777777" w:rsidR="0089148D" w:rsidRPr="00305C0A" w:rsidRDefault="0089148D" w:rsidP="0066139E">
            <w:pPr>
              <w:spacing w:before="40"/>
              <w:jc w:val="left"/>
              <w:rPr>
                <w:rFonts w:cs="Arial"/>
                <w:color w:val="000000"/>
                <w:sz w:val="20"/>
                <w:szCs w:val="20"/>
                <w:lang w:val="en-US"/>
              </w:rPr>
            </w:pPr>
            <w:r>
              <w:rPr>
                <w:rFonts w:cs="Arial"/>
                <w:color w:val="000000"/>
                <w:sz w:val="20"/>
                <w:szCs w:val="20"/>
                <w:lang w:val="en-US"/>
              </w:rPr>
              <w:t xml:space="preserve">A standard quality adult football pitch with spare capacity in the peak period. </w:t>
            </w:r>
          </w:p>
        </w:tc>
        <w:tc>
          <w:tcPr>
            <w:tcW w:w="3559" w:type="dxa"/>
            <w:shd w:val="clear" w:color="auto" w:fill="FFFFFF"/>
          </w:tcPr>
          <w:p w14:paraId="54E79BB4" w14:textId="77777777" w:rsidR="0089148D" w:rsidRPr="00305C0A" w:rsidRDefault="0089148D" w:rsidP="0066139E">
            <w:pPr>
              <w:spacing w:before="40"/>
              <w:jc w:val="left"/>
              <w:rPr>
                <w:rFonts w:eastAsia="Calibri" w:cs="Arial"/>
                <w:sz w:val="20"/>
                <w:szCs w:val="20"/>
              </w:rPr>
            </w:pPr>
            <w:r>
              <w:rPr>
                <w:rFonts w:eastAsia="Calibri" w:cs="Arial"/>
                <w:sz w:val="20"/>
                <w:szCs w:val="20"/>
              </w:rPr>
              <w:t xml:space="preserve">Ensure quality is sustained to accommodate both current and future use. </w:t>
            </w:r>
          </w:p>
        </w:tc>
        <w:tc>
          <w:tcPr>
            <w:tcW w:w="1417" w:type="dxa"/>
            <w:shd w:val="clear" w:color="auto" w:fill="FFFFFF"/>
          </w:tcPr>
          <w:p w14:paraId="544D1D22" w14:textId="77777777" w:rsidR="0089148D" w:rsidRDefault="0089148D" w:rsidP="0066139E">
            <w:pPr>
              <w:spacing w:before="40"/>
              <w:jc w:val="center"/>
              <w:rPr>
                <w:rFonts w:cs="Arial"/>
                <w:bCs/>
                <w:sz w:val="20"/>
                <w:szCs w:val="20"/>
                <w:lang w:val="en-US"/>
              </w:rPr>
            </w:pPr>
            <w:r>
              <w:rPr>
                <w:rFonts w:cs="Arial"/>
                <w:bCs/>
                <w:sz w:val="20"/>
                <w:szCs w:val="20"/>
                <w:lang w:val="en-US"/>
              </w:rPr>
              <w:t>Parish Council</w:t>
            </w:r>
          </w:p>
          <w:p w14:paraId="2D638BE7" w14:textId="77777777" w:rsidR="0089148D" w:rsidRPr="00305C0A" w:rsidRDefault="0089148D" w:rsidP="0066139E">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5EFADBA2" w14:textId="77777777" w:rsidR="0089148D" w:rsidRPr="00305C0A" w:rsidRDefault="0089148D" w:rsidP="0066139E">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8C8B0F7" w14:textId="77777777" w:rsidR="0089148D" w:rsidRPr="00305C0A" w:rsidRDefault="0089148D" w:rsidP="0066139E">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639C8C7" w14:textId="77777777" w:rsidR="0089148D" w:rsidRPr="00305C0A" w:rsidRDefault="0089148D" w:rsidP="0066139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1D833FE" w14:textId="77777777" w:rsidR="0089148D" w:rsidRPr="00305C0A" w:rsidRDefault="0089148D" w:rsidP="0066139E">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E4F4581" w14:textId="77777777" w:rsidR="0089148D" w:rsidRPr="00305C0A" w:rsidRDefault="0089148D" w:rsidP="0066139E">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6760C1C8" w14:textId="77777777" w:rsidTr="0089148D">
        <w:trPr>
          <w:trHeight w:val="69"/>
        </w:trPr>
        <w:tc>
          <w:tcPr>
            <w:tcW w:w="706" w:type="dxa"/>
            <w:vMerge w:val="restart"/>
            <w:tcBorders>
              <w:top w:val="single" w:sz="4" w:space="0" w:color="auto"/>
              <w:left w:val="single" w:sz="4" w:space="0" w:color="auto"/>
              <w:right w:val="single" w:sz="4" w:space="0" w:color="auto"/>
            </w:tcBorders>
            <w:shd w:val="clear" w:color="auto" w:fill="auto"/>
          </w:tcPr>
          <w:p w14:paraId="1A450948" w14:textId="77777777" w:rsidR="0089148D" w:rsidRPr="00305C0A" w:rsidRDefault="0089148D" w:rsidP="00C80684">
            <w:pPr>
              <w:spacing w:before="40"/>
              <w:jc w:val="center"/>
              <w:rPr>
                <w:rFonts w:cs="Arial"/>
                <w:color w:val="000000"/>
                <w:sz w:val="20"/>
                <w:szCs w:val="20"/>
              </w:rPr>
            </w:pPr>
            <w:r>
              <w:rPr>
                <w:rFonts w:cs="Arial"/>
                <w:color w:val="000000"/>
                <w:sz w:val="20"/>
                <w:szCs w:val="20"/>
              </w:rPr>
              <w:t>65</w:t>
            </w:r>
          </w:p>
        </w:tc>
        <w:tc>
          <w:tcPr>
            <w:tcW w:w="2019" w:type="dxa"/>
            <w:vMerge w:val="restart"/>
            <w:tcBorders>
              <w:top w:val="nil"/>
              <w:left w:val="single" w:sz="4" w:space="0" w:color="auto"/>
              <w:right w:val="single" w:sz="4" w:space="0" w:color="auto"/>
            </w:tcBorders>
            <w:shd w:val="clear" w:color="auto" w:fill="auto"/>
          </w:tcPr>
          <w:p w14:paraId="6581C328" w14:textId="77777777" w:rsidR="0089148D" w:rsidRPr="00305C0A" w:rsidRDefault="0089148D" w:rsidP="00C80684">
            <w:pPr>
              <w:spacing w:before="40"/>
              <w:jc w:val="left"/>
              <w:rPr>
                <w:color w:val="000000"/>
                <w:sz w:val="20"/>
                <w:szCs w:val="20"/>
              </w:rPr>
            </w:pPr>
            <w:r w:rsidRPr="00C13AE8">
              <w:rPr>
                <w:color w:val="000000"/>
                <w:sz w:val="20"/>
                <w:szCs w:val="20"/>
              </w:rPr>
              <w:t>Swanmore College</w:t>
            </w:r>
          </w:p>
        </w:tc>
        <w:tc>
          <w:tcPr>
            <w:tcW w:w="1244" w:type="dxa"/>
            <w:vMerge w:val="restart"/>
          </w:tcPr>
          <w:p w14:paraId="3E28B19E"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SO32 2RB</w:t>
            </w:r>
          </w:p>
        </w:tc>
        <w:tc>
          <w:tcPr>
            <w:tcW w:w="993" w:type="dxa"/>
            <w:tcBorders>
              <w:bottom w:val="single" w:sz="4" w:space="0" w:color="auto"/>
            </w:tcBorders>
            <w:shd w:val="clear" w:color="auto" w:fill="FFFFFF"/>
          </w:tcPr>
          <w:p w14:paraId="3A32DD4E"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4C60CA2F"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School</w:t>
            </w:r>
          </w:p>
        </w:tc>
        <w:tc>
          <w:tcPr>
            <w:tcW w:w="4026" w:type="dxa"/>
            <w:shd w:val="clear" w:color="auto" w:fill="FFFFFF"/>
          </w:tcPr>
          <w:p w14:paraId="3839468A"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 xml:space="preserve">Poor quality adult football pitch. Available for community use but unused. </w:t>
            </w:r>
          </w:p>
        </w:tc>
        <w:tc>
          <w:tcPr>
            <w:tcW w:w="3559" w:type="dxa"/>
            <w:shd w:val="clear" w:color="auto" w:fill="FFFFFF"/>
          </w:tcPr>
          <w:p w14:paraId="0853F154" w14:textId="77777777" w:rsidR="0089148D" w:rsidRPr="00305C0A" w:rsidRDefault="0089148D" w:rsidP="00C80684">
            <w:pPr>
              <w:spacing w:before="40"/>
              <w:jc w:val="left"/>
              <w:rPr>
                <w:rFonts w:eastAsia="Calibri" w:cs="Arial"/>
                <w:sz w:val="20"/>
                <w:szCs w:val="20"/>
              </w:rPr>
            </w:pPr>
            <w:r>
              <w:rPr>
                <w:rFonts w:eastAsia="Calibri" w:cs="Arial"/>
                <w:sz w:val="20"/>
                <w:szCs w:val="20"/>
              </w:rPr>
              <w:t xml:space="preserve">Look to improve quality of pitch for curricular use. </w:t>
            </w:r>
          </w:p>
        </w:tc>
        <w:tc>
          <w:tcPr>
            <w:tcW w:w="1417" w:type="dxa"/>
            <w:shd w:val="clear" w:color="auto" w:fill="FFFFFF"/>
          </w:tcPr>
          <w:p w14:paraId="175DEB26" w14:textId="77777777" w:rsidR="0089148D" w:rsidRDefault="0089148D" w:rsidP="00C80684">
            <w:pPr>
              <w:spacing w:before="40"/>
              <w:jc w:val="center"/>
              <w:rPr>
                <w:rFonts w:cs="Arial"/>
                <w:bCs/>
                <w:sz w:val="20"/>
                <w:szCs w:val="20"/>
                <w:lang w:val="en-US"/>
              </w:rPr>
            </w:pPr>
            <w:r>
              <w:rPr>
                <w:rFonts w:cs="Arial"/>
                <w:bCs/>
                <w:sz w:val="20"/>
                <w:szCs w:val="20"/>
                <w:lang w:val="en-US"/>
              </w:rPr>
              <w:t>School</w:t>
            </w:r>
          </w:p>
          <w:p w14:paraId="0912DD29" w14:textId="77777777" w:rsidR="0089148D" w:rsidRPr="00305C0A" w:rsidRDefault="0089148D" w:rsidP="00C80684">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3BB24E5" w14:textId="77777777" w:rsidR="0089148D" w:rsidRPr="00305C0A" w:rsidRDefault="0089148D" w:rsidP="00C80684">
            <w:pPr>
              <w:spacing w:before="40"/>
              <w:jc w:val="center"/>
              <w:rPr>
                <w:rFonts w:cs="Arial"/>
                <w:bCs/>
                <w:sz w:val="20"/>
                <w:szCs w:val="20"/>
                <w:lang w:val="en-US"/>
              </w:rPr>
            </w:pPr>
            <w:r>
              <w:rPr>
                <w:rFonts w:cs="Arial"/>
                <w:bCs/>
                <w:sz w:val="20"/>
                <w:szCs w:val="20"/>
                <w:lang w:val="en-US"/>
              </w:rPr>
              <w:t xml:space="preserve">Hub site </w:t>
            </w:r>
          </w:p>
        </w:tc>
        <w:tc>
          <w:tcPr>
            <w:tcW w:w="992" w:type="dxa"/>
            <w:shd w:val="clear" w:color="auto" w:fill="FFFFFF"/>
          </w:tcPr>
          <w:p w14:paraId="2D83251B" w14:textId="77777777" w:rsidR="0089148D" w:rsidRPr="00305C0A" w:rsidRDefault="0089148D" w:rsidP="00C80684">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1B335454"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B36D3FD"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216F509A"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 xml:space="preserve">Protect </w:t>
            </w:r>
          </w:p>
          <w:p w14:paraId="4673E68E"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36D145CF" w14:textId="77777777" w:rsidTr="0089148D">
        <w:trPr>
          <w:trHeight w:val="67"/>
        </w:trPr>
        <w:tc>
          <w:tcPr>
            <w:tcW w:w="706" w:type="dxa"/>
            <w:vMerge/>
            <w:tcBorders>
              <w:left w:val="single" w:sz="4" w:space="0" w:color="auto"/>
              <w:right w:val="single" w:sz="4" w:space="0" w:color="auto"/>
            </w:tcBorders>
            <w:shd w:val="clear" w:color="auto" w:fill="auto"/>
          </w:tcPr>
          <w:p w14:paraId="05F6FA97" w14:textId="77777777" w:rsidR="0089148D" w:rsidRDefault="0089148D" w:rsidP="00C80684">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6EF819AA" w14:textId="77777777" w:rsidR="0089148D" w:rsidRPr="00C13AE8" w:rsidRDefault="0089148D" w:rsidP="00C80684">
            <w:pPr>
              <w:spacing w:before="40"/>
              <w:jc w:val="left"/>
              <w:rPr>
                <w:color w:val="000000"/>
                <w:sz w:val="20"/>
                <w:szCs w:val="20"/>
              </w:rPr>
            </w:pPr>
          </w:p>
        </w:tc>
        <w:tc>
          <w:tcPr>
            <w:tcW w:w="1244" w:type="dxa"/>
            <w:vMerge/>
          </w:tcPr>
          <w:p w14:paraId="3EFD9268" w14:textId="77777777" w:rsidR="0089148D" w:rsidRDefault="0089148D" w:rsidP="00C80684">
            <w:pPr>
              <w:spacing w:before="40"/>
              <w:jc w:val="center"/>
              <w:rPr>
                <w:rFonts w:cs="Arial"/>
                <w:bCs/>
                <w:color w:val="000000"/>
                <w:sz w:val="20"/>
                <w:szCs w:val="20"/>
                <w:lang w:val="en-US"/>
              </w:rPr>
            </w:pPr>
          </w:p>
        </w:tc>
        <w:tc>
          <w:tcPr>
            <w:tcW w:w="993" w:type="dxa"/>
            <w:tcBorders>
              <w:bottom w:val="single" w:sz="4" w:space="0" w:color="auto"/>
            </w:tcBorders>
            <w:shd w:val="clear" w:color="auto" w:fill="FFFFFF"/>
          </w:tcPr>
          <w:p w14:paraId="20E67F2B"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3G</w:t>
            </w:r>
          </w:p>
        </w:tc>
        <w:tc>
          <w:tcPr>
            <w:tcW w:w="1487" w:type="dxa"/>
            <w:vMerge/>
            <w:shd w:val="clear" w:color="auto" w:fill="FFFFFF"/>
          </w:tcPr>
          <w:p w14:paraId="45A950DD" w14:textId="77777777" w:rsidR="0089148D" w:rsidRPr="00305C0A" w:rsidRDefault="0089148D" w:rsidP="00C80684">
            <w:pPr>
              <w:spacing w:before="40"/>
              <w:jc w:val="center"/>
              <w:rPr>
                <w:rFonts w:cs="Arial"/>
                <w:bCs/>
                <w:color w:val="000000"/>
                <w:sz w:val="20"/>
                <w:szCs w:val="20"/>
                <w:lang w:val="en-US"/>
              </w:rPr>
            </w:pPr>
          </w:p>
        </w:tc>
        <w:tc>
          <w:tcPr>
            <w:tcW w:w="4026" w:type="dxa"/>
            <w:shd w:val="clear" w:color="auto" w:fill="FFFFFF"/>
          </w:tcPr>
          <w:p w14:paraId="0B9009A0"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 xml:space="preserve">A good quality full sized 3G pitch which is on the FA register. Pitch close to capacity both during the week and on weekends. </w:t>
            </w:r>
          </w:p>
        </w:tc>
        <w:tc>
          <w:tcPr>
            <w:tcW w:w="3559" w:type="dxa"/>
            <w:shd w:val="clear" w:color="auto" w:fill="FFFFFF"/>
          </w:tcPr>
          <w:p w14:paraId="2FCE02B6" w14:textId="77777777" w:rsidR="0089148D" w:rsidRPr="00305C0A" w:rsidRDefault="0089148D" w:rsidP="00C80684">
            <w:pPr>
              <w:spacing w:before="40"/>
              <w:jc w:val="left"/>
              <w:rPr>
                <w:rFonts w:eastAsia="Calibri" w:cs="Arial"/>
                <w:sz w:val="20"/>
                <w:szCs w:val="20"/>
              </w:rPr>
            </w:pPr>
            <w:r>
              <w:rPr>
                <w:rFonts w:eastAsia="Calibri" w:cs="Arial"/>
                <w:sz w:val="20"/>
                <w:szCs w:val="20"/>
              </w:rPr>
              <w:t xml:space="preserve">Ensure that the pitch is adequately maintained and that a suitable sinking fund is in place for future use. </w:t>
            </w:r>
          </w:p>
        </w:tc>
        <w:tc>
          <w:tcPr>
            <w:tcW w:w="1417" w:type="dxa"/>
            <w:shd w:val="clear" w:color="auto" w:fill="FFFFFF"/>
          </w:tcPr>
          <w:p w14:paraId="0D4AD3D1" w14:textId="77777777" w:rsidR="0089148D" w:rsidRDefault="0089148D" w:rsidP="00C80684">
            <w:pPr>
              <w:spacing w:before="40"/>
              <w:jc w:val="center"/>
              <w:rPr>
                <w:rFonts w:cs="Arial"/>
                <w:bCs/>
                <w:sz w:val="20"/>
                <w:szCs w:val="20"/>
                <w:lang w:val="en-US"/>
              </w:rPr>
            </w:pPr>
            <w:r>
              <w:rPr>
                <w:rFonts w:cs="Arial"/>
                <w:bCs/>
                <w:sz w:val="20"/>
                <w:szCs w:val="20"/>
                <w:lang w:val="en-US"/>
              </w:rPr>
              <w:t>School</w:t>
            </w:r>
          </w:p>
          <w:p w14:paraId="0AACA849" w14:textId="77777777" w:rsidR="0089148D" w:rsidRPr="00305C0A" w:rsidRDefault="0089148D" w:rsidP="00C80684">
            <w:pPr>
              <w:spacing w:before="40"/>
              <w:jc w:val="center"/>
              <w:rPr>
                <w:rFonts w:cs="Arial"/>
                <w:bCs/>
                <w:sz w:val="20"/>
                <w:szCs w:val="20"/>
                <w:lang w:val="en-US"/>
              </w:rPr>
            </w:pPr>
            <w:r>
              <w:rPr>
                <w:rFonts w:cs="Arial"/>
                <w:bCs/>
                <w:sz w:val="20"/>
                <w:szCs w:val="20"/>
                <w:lang w:val="en-US"/>
              </w:rPr>
              <w:t>FA</w:t>
            </w:r>
          </w:p>
        </w:tc>
        <w:tc>
          <w:tcPr>
            <w:tcW w:w="1134" w:type="dxa"/>
            <w:vMerge/>
            <w:shd w:val="clear" w:color="auto" w:fill="FFFFFF"/>
          </w:tcPr>
          <w:p w14:paraId="1CC0A435" w14:textId="77777777" w:rsidR="0089148D" w:rsidRPr="00305C0A" w:rsidRDefault="0089148D" w:rsidP="00C80684">
            <w:pPr>
              <w:spacing w:before="40"/>
              <w:jc w:val="center"/>
              <w:rPr>
                <w:rFonts w:cs="Arial"/>
                <w:bCs/>
                <w:sz w:val="20"/>
                <w:szCs w:val="20"/>
                <w:lang w:val="en-US"/>
              </w:rPr>
            </w:pPr>
          </w:p>
        </w:tc>
        <w:tc>
          <w:tcPr>
            <w:tcW w:w="992" w:type="dxa"/>
            <w:shd w:val="clear" w:color="auto" w:fill="FFFFFF"/>
          </w:tcPr>
          <w:p w14:paraId="256834C3"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High</w:t>
            </w:r>
          </w:p>
        </w:tc>
        <w:tc>
          <w:tcPr>
            <w:tcW w:w="1276" w:type="dxa"/>
            <w:shd w:val="clear" w:color="auto" w:fill="FFFFFF"/>
          </w:tcPr>
          <w:p w14:paraId="29BCD676"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C7C3A7E"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54DCD481" w14:textId="77777777" w:rsidR="0089148D" w:rsidRPr="00305C0A" w:rsidRDefault="0089148D" w:rsidP="00C80684">
            <w:pPr>
              <w:spacing w:before="40"/>
              <w:jc w:val="center"/>
              <w:rPr>
                <w:rFonts w:cs="Arial"/>
                <w:bCs/>
                <w:color w:val="000000"/>
                <w:sz w:val="20"/>
                <w:szCs w:val="20"/>
                <w:lang w:val="en-US"/>
              </w:rPr>
            </w:pPr>
          </w:p>
        </w:tc>
      </w:tr>
      <w:tr w:rsidR="0089148D" w:rsidRPr="00305C0A" w14:paraId="6F477F61" w14:textId="77777777" w:rsidTr="0089148D">
        <w:trPr>
          <w:trHeight w:val="67"/>
        </w:trPr>
        <w:tc>
          <w:tcPr>
            <w:tcW w:w="706" w:type="dxa"/>
            <w:vMerge/>
            <w:tcBorders>
              <w:left w:val="single" w:sz="4" w:space="0" w:color="auto"/>
              <w:right w:val="single" w:sz="4" w:space="0" w:color="auto"/>
            </w:tcBorders>
            <w:shd w:val="clear" w:color="auto" w:fill="auto"/>
          </w:tcPr>
          <w:p w14:paraId="156FF416" w14:textId="77777777" w:rsidR="0089148D" w:rsidRDefault="0089148D" w:rsidP="00C80684">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02F3BA53" w14:textId="77777777" w:rsidR="0089148D" w:rsidRPr="00C13AE8" w:rsidRDefault="0089148D" w:rsidP="00C80684">
            <w:pPr>
              <w:spacing w:before="40"/>
              <w:jc w:val="left"/>
              <w:rPr>
                <w:color w:val="000000"/>
                <w:sz w:val="20"/>
                <w:szCs w:val="20"/>
              </w:rPr>
            </w:pPr>
          </w:p>
        </w:tc>
        <w:tc>
          <w:tcPr>
            <w:tcW w:w="1244" w:type="dxa"/>
            <w:vMerge/>
          </w:tcPr>
          <w:p w14:paraId="5B3FBCD2" w14:textId="77777777" w:rsidR="0089148D" w:rsidRDefault="0089148D" w:rsidP="00C80684">
            <w:pPr>
              <w:spacing w:before="40"/>
              <w:jc w:val="center"/>
              <w:rPr>
                <w:rFonts w:cs="Arial"/>
                <w:bCs/>
                <w:color w:val="000000"/>
                <w:sz w:val="20"/>
                <w:szCs w:val="20"/>
                <w:lang w:val="en-US"/>
              </w:rPr>
            </w:pPr>
          </w:p>
        </w:tc>
        <w:tc>
          <w:tcPr>
            <w:tcW w:w="993" w:type="dxa"/>
            <w:tcBorders>
              <w:bottom w:val="single" w:sz="4" w:space="0" w:color="auto"/>
            </w:tcBorders>
            <w:shd w:val="clear" w:color="auto" w:fill="FFFFFF"/>
          </w:tcPr>
          <w:p w14:paraId="373BA6BF"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AGP</w:t>
            </w:r>
          </w:p>
        </w:tc>
        <w:tc>
          <w:tcPr>
            <w:tcW w:w="1487" w:type="dxa"/>
            <w:vMerge/>
            <w:shd w:val="clear" w:color="auto" w:fill="FFFFFF"/>
          </w:tcPr>
          <w:p w14:paraId="0678D1CB" w14:textId="77777777" w:rsidR="0089148D" w:rsidRPr="00305C0A" w:rsidRDefault="0089148D" w:rsidP="00C80684">
            <w:pPr>
              <w:spacing w:before="40"/>
              <w:jc w:val="center"/>
              <w:rPr>
                <w:rFonts w:cs="Arial"/>
                <w:bCs/>
                <w:color w:val="000000"/>
                <w:sz w:val="20"/>
                <w:szCs w:val="20"/>
                <w:lang w:val="en-US"/>
              </w:rPr>
            </w:pPr>
          </w:p>
        </w:tc>
        <w:tc>
          <w:tcPr>
            <w:tcW w:w="4026" w:type="dxa"/>
            <w:shd w:val="clear" w:color="auto" w:fill="FFFFFF"/>
          </w:tcPr>
          <w:p w14:paraId="64151B81"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 xml:space="preserve">Small sided poor quality AGP. Pitch </w:t>
            </w:r>
            <w:r>
              <w:rPr>
                <w:rFonts w:cs="Arial"/>
                <w:color w:val="000000"/>
                <w:sz w:val="20"/>
                <w:szCs w:val="20"/>
                <w:lang w:val="en-US"/>
              </w:rPr>
              <w:lastRenderedPageBreak/>
              <w:t xml:space="preserve">receives minimal use. </w:t>
            </w:r>
          </w:p>
        </w:tc>
        <w:tc>
          <w:tcPr>
            <w:tcW w:w="3559" w:type="dxa"/>
            <w:shd w:val="clear" w:color="auto" w:fill="FFFFFF"/>
          </w:tcPr>
          <w:p w14:paraId="18CD1E00" w14:textId="77777777" w:rsidR="0089148D" w:rsidRPr="00305C0A" w:rsidRDefault="0089148D" w:rsidP="00C80684">
            <w:pPr>
              <w:spacing w:before="40"/>
              <w:jc w:val="left"/>
              <w:rPr>
                <w:rFonts w:eastAsia="Calibri" w:cs="Arial"/>
                <w:sz w:val="20"/>
                <w:szCs w:val="20"/>
              </w:rPr>
            </w:pPr>
            <w:r>
              <w:rPr>
                <w:rFonts w:eastAsia="Calibri" w:cs="Arial"/>
                <w:sz w:val="20"/>
                <w:szCs w:val="20"/>
              </w:rPr>
              <w:lastRenderedPageBreak/>
              <w:t xml:space="preserve">Look to improve quality of the pitch </w:t>
            </w:r>
            <w:r>
              <w:rPr>
                <w:rFonts w:eastAsia="Calibri" w:cs="Arial"/>
                <w:sz w:val="20"/>
                <w:szCs w:val="20"/>
              </w:rPr>
              <w:lastRenderedPageBreak/>
              <w:t xml:space="preserve">for curricular use if required. </w:t>
            </w:r>
          </w:p>
        </w:tc>
        <w:tc>
          <w:tcPr>
            <w:tcW w:w="1417" w:type="dxa"/>
            <w:shd w:val="clear" w:color="auto" w:fill="FFFFFF"/>
          </w:tcPr>
          <w:p w14:paraId="10049C54" w14:textId="77777777" w:rsidR="0089148D" w:rsidRDefault="0089148D" w:rsidP="00C80684">
            <w:pPr>
              <w:spacing w:before="40"/>
              <w:jc w:val="center"/>
              <w:rPr>
                <w:rFonts w:cs="Arial"/>
                <w:bCs/>
                <w:sz w:val="20"/>
                <w:szCs w:val="20"/>
                <w:lang w:val="en-US"/>
              </w:rPr>
            </w:pPr>
            <w:r>
              <w:rPr>
                <w:rFonts w:cs="Arial"/>
                <w:bCs/>
                <w:sz w:val="20"/>
                <w:szCs w:val="20"/>
                <w:lang w:val="en-US"/>
              </w:rPr>
              <w:lastRenderedPageBreak/>
              <w:t>School</w:t>
            </w:r>
          </w:p>
          <w:p w14:paraId="1BEDEA15" w14:textId="77777777" w:rsidR="0089148D" w:rsidRPr="00305C0A" w:rsidRDefault="0089148D" w:rsidP="00C80684">
            <w:pPr>
              <w:spacing w:before="40"/>
              <w:jc w:val="center"/>
              <w:rPr>
                <w:rFonts w:cs="Arial"/>
                <w:bCs/>
                <w:sz w:val="20"/>
                <w:szCs w:val="20"/>
                <w:lang w:val="en-US"/>
              </w:rPr>
            </w:pPr>
            <w:r>
              <w:rPr>
                <w:rFonts w:cs="Arial"/>
                <w:bCs/>
                <w:sz w:val="20"/>
                <w:szCs w:val="20"/>
                <w:lang w:val="en-US"/>
              </w:rPr>
              <w:lastRenderedPageBreak/>
              <w:t>England Hockey</w:t>
            </w:r>
          </w:p>
        </w:tc>
        <w:tc>
          <w:tcPr>
            <w:tcW w:w="1134" w:type="dxa"/>
            <w:vMerge/>
            <w:shd w:val="clear" w:color="auto" w:fill="FFFFFF"/>
          </w:tcPr>
          <w:p w14:paraId="1139D783" w14:textId="77777777" w:rsidR="0089148D" w:rsidRPr="00305C0A" w:rsidRDefault="0089148D" w:rsidP="00C80684">
            <w:pPr>
              <w:spacing w:before="40"/>
              <w:jc w:val="center"/>
              <w:rPr>
                <w:rFonts w:cs="Arial"/>
                <w:bCs/>
                <w:sz w:val="20"/>
                <w:szCs w:val="20"/>
                <w:lang w:val="en-US"/>
              </w:rPr>
            </w:pPr>
          </w:p>
        </w:tc>
        <w:tc>
          <w:tcPr>
            <w:tcW w:w="992" w:type="dxa"/>
            <w:shd w:val="clear" w:color="auto" w:fill="FFFFFF"/>
          </w:tcPr>
          <w:p w14:paraId="730D72AF" w14:textId="77777777" w:rsidR="0089148D" w:rsidRPr="00305C0A" w:rsidRDefault="0089148D" w:rsidP="00C80684">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65F5A952"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C6D9179"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2728AE7" w14:textId="77777777" w:rsidR="0089148D" w:rsidRPr="00305C0A" w:rsidRDefault="0089148D" w:rsidP="00C80684">
            <w:pPr>
              <w:spacing w:before="40"/>
              <w:jc w:val="center"/>
              <w:rPr>
                <w:rFonts w:cs="Arial"/>
                <w:bCs/>
                <w:color w:val="000000"/>
                <w:sz w:val="20"/>
                <w:szCs w:val="20"/>
                <w:lang w:val="en-US"/>
              </w:rPr>
            </w:pPr>
          </w:p>
        </w:tc>
      </w:tr>
      <w:tr w:rsidR="0089148D" w:rsidRPr="00305C0A" w14:paraId="3C659833" w14:textId="77777777" w:rsidTr="0089148D">
        <w:trPr>
          <w:trHeight w:val="248"/>
        </w:trPr>
        <w:tc>
          <w:tcPr>
            <w:tcW w:w="706" w:type="dxa"/>
            <w:vMerge/>
            <w:tcBorders>
              <w:left w:val="single" w:sz="4" w:space="0" w:color="auto"/>
              <w:right w:val="single" w:sz="4" w:space="0" w:color="auto"/>
            </w:tcBorders>
            <w:shd w:val="clear" w:color="auto" w:fill="auto"/>
          </w:tcPr>
          <w:p w14:paraId="24EEA6AC" w14:textId="77777777" w:rsidR="0089148D" w:rsidRDefault="0089148D" w:rsidP="00C80684">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727CE6AE" w14:textId="77777777" w:rsidR="0089148D" w:rsidRPr="00C13AE8" w:rsidRDefault="0089148D" w:rsidP="00C80684">
            <w:pPr>
              <w:spacing w:before="40"/>
              <w:jc w:val="left"/>
              <w:rPr>
                <w:color w:val="000000"/>
                <w:sz w:val="20"/>
                <w:szCs w:val="20"/>
              </w:rPr>
            </w:pPr>
          </w:p>
        </w:tc>
        <w:tc>
          <w:tcPr>
            <w:tcW w:w="1244" w:type="dxa"/>
            <w:vMerge/>
          </w:tcPr>
          <w:p w14:paraId="3CAA8504" w14:textId="77777777" w:rsidR="0089148D" w:rsidRDefault="0089148D" w:rsidP="00C80684">
            <w:pPr>
              <w:spacing w:before="40"/>
              <w:jc w:val="center"/>
              <w:rPr>
                <w:rFonts w:cs="Arial"/>
                <w:bCs/>
                <w:color w:val="000000"/>
                <w:sz w:val="20"/>
                <w:szCs w:val="20"/>
                <w:lang w:val="en-US"/>
              </w:rPr>
            </w:pPr>
          </w:p>
        </w:tc>
        <w:tc>
          <w:tcPr>
            <w:tcW w:w="993" w:type="dxa"/>
            <w:tcBorders>
              <w:bottom w:val="single" w:sz="4" w:space="0" w:color="auto"/>
            </w:tcBorders>
            <w:shd w:val="clear" w:color="auto" w:fill="FFFFFF"/>
          </w:tcPr>
          <w:p w14:paraId="74BDC231"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Rugby union</w:t>
            </w:r>
          </w:p>
        </w:tc>
        <w:tc>
          <w:tcPr>
            <w:tcW w:w="1487" w:type="dxa"/>
            <w:vMerge/>
            <w:shd w:val="clear" w:color="auto" w:fill="FFFFFF"/>
          </w:tcPr>
          <w:p w14:paraId="2ECFC68A" w14:textId="77777777" w:rsidR="0089148D" w:rsidRPr="00305C0A" w:rsidRDefault="0089148D" w:rsidP="00C80684">
            <w:pPr>
              <w:spacing w:before="40"/>
              <w:jc w:val="center"/>
              <w:rPr>
                <w:rFonts w:cs="Arial"/>
                <w:bCs/>
                <w:color w:val="000000"/>
                <w:sz w:val="20"/>
                <w:szCs w:val="20"/>
                <w:lang w:val="en-US"/>
              </w:rPr>
            </w:pPr>
          </w:p>
        </w:tc>
        <w:tc>
          <w:tcPr>
            <w:tcW w:w="4026" w:type="dxa"/>
            <w:shd w:val="clear" w:color="auto" w:fill="FFFFFF"/>
          </w:tcPr>
          <w:p w14:paraId="740075D2"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 xml:space="preserve">Two poor quality (M0/D1) senior pitches. Available for community use but unused. </w:t>
            </w:r>
          </w:p>
        </w:tc>
        <w:tc>
          <w:tcPr>
            <w:tcW w:w="3559" w:type="dxa"/>
            <w:shd w:val="clear" w:color="auto" w:fill="FFFFFF"/>
          </w:tcPr>
          <w:p w14:paraId="50B4E363" w14:textId="77777777" w:rsidR="0089148D" w:rsidRPr="00305C0A" w:rsidRDefault="0089148D" w:rsidP="00C80684">
            <w:pPr>
              <w:spacing w:before="40"/>
              <w:jc w:val="left"/>
              <w:rPr>
                <w:rFonts w:eastAsia="Calibri" w:cs="Arial"/>
                <w:sz w:val="20"/>
                <w:szCs w:val="20"/>
              </w:rPr>
            </w:pPr>
            <w:r>
              <w:rPr>
                <w:rFonts w:eastAsia="Calibri" w:cs="Arial"/>
                <w:sz w:val="20"/>
                <w:szCs w:val="20"/>
              </w:rPr>
              <w:t>Look to improve quality of pitch for curricular use as required.</w:t>
            </w:r>
          </w:p>
        </w:tc>
        <w:tc>
          <w:tcPr>
            <w:tcW w:w="1417" w:type="dxa"/>
            <w:shd w:val="clear" w:color="auto" w:fill="FFFFFF"/>
          </w:tcPr>
          <w:p w14:paraId="46842E99" w14:textId="77777777" w:rsidR="0089148D" w:rsidRDefault="0089148D" w:rsidP="00C80684">
            <w:pPr>
              <w:spacing w:before="40"/>
              <w:jc w:val="center"/>
              <w:rPr>
                <w:rFonts w:cs="Arial"/>
                <w:bCs/>
                <w:sz w:val="20"/>
                <w:szCs w:val="20"/>
                <w:lang w:val="en-US"/>
              </w:rPr>
            </w:pPr>
            <w:r>
              <w:rPr>
                <w:rFonts w:cs="Arial"/>
                <w:bCs/>
                <w:sz w:val="20"/>
                <w:szCs w:val="20"/>
                <w:lang w:val="en-US"/>
              </w:rPr>
              <w:t>School</w:t>
            </w:r>
          </w:p>
          <w:p w14:paraId="57FC710F" w14:textId="77777777" w:rsidR="0089148D" w:rsidRPr="00305C0A" w:rsidRDefault="0089148D" w:rsidP="00C80684">
            <w:pPr>
              <w:spacing w:before="40"/>
              <w:jc w:val="center"/>
              <w:rPr>
                <w:rFonts w:cs="Arial"/>
                <w:bCs/>
                <w:sz w:val="20"/>
                <w:szCs w:val="20"/>
                <w:lang w:val="en-US"/>
              </w:rPr>
            </w:pPr>
            <w:r>
              <w:rPr>
                <w:rFonts w:cs="Arial"/>
                <w:bCs/>
                <w:sz w:val="20"/>
                <w:szCs w:val="20"/>
                <w:lang w:val="en-US"/>
              </w:rPr>
              <w:t>RFU</w:t>
            </w:r>
          </w:p>
        </w:tc>
        <w:tc>
          <w:tcPr>
            <w:tcW w:w="1134" w:type="dxa"/>
            <w:vMerge/>
            <w:shd w:val="clear" w:color="auto" w:fill="FFFFFF"/>
          </w:tcPr>
          <w:p w14:paraId="0A8A1F40" w14:textId="77777777" w:rsidR="0089148D" w:rsidRPr="00305C0A" w:rsidRDefault="0089148D" w:rsidP="00C80684">
            <w:pPr>
              <w:spacing w:before="40"/>
              <w:jc w:val="center"/>
              <w:rPr>
                <w:rFonts w:cs="Arial"/>
                <w:bCs/>
                <w:sz w:val="20"/>
                <w:szCs w:val="20"/>
                <w:lang w:val="en-US"/>
              </w:rPr>
            </w:pPr>
          </w:p>
        </w:tc>
        <w:tc>
          <w:tcPr>
            <w:tcW w:w="992" w:type="dxa"/>
            <w:shd w:val="clear" w:color="auto" w:fill="FFFFFF"/>
          </w:tcPr>
          <w:p w14:paraId="6FDD82B5" w14:textId="77777777" w:rsidR="0089148D" w:rsidRPr="00305C0A" w:rsidRDefault="0089148D" w:rsidP="00C80684">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1FEC5D41"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9C2580F"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3FB9224C" w14:textId="77777777" w:rsidR="0089148D" w:rsidRPr="00305C0A" w:rsidRDefault="0089148D" w:rsidP="00C80684">
            <w:pPr>
              <w:spacing w:before="40"/>
              <w:jc w:val="center"/>
              <w:rPr>
                <w:rFonts w:cs="Arial"/>
                <w:bCs/>
                <w:color w:val="000000"/>
                <w:sz w:val="20"/>
                <w:szCs w:val="20"/>
                <w:lang w:val="en-US"/>
              </w:rPr>
            </w:pPr>
          </w:p>
        </w:tc>
      </w:tr>
      <w:tr w:rsidR="0089148D" w:rsidRPr="00305C0A" w14:paraId="0ECF21BD" w14:textId="77777777" w:rsidTr="0089148D">
        <w:trPr>
          <w:trHeight w:val="247"/>
        </w:trPr>
        <w:tc>
          <w:tcPr>
            <w:tcW w:w="706" w:type="dxa"/>
            <w:vMerge/>
            <w:tcBorders>
              <w:left w:val="single" w:sz="4" w:space="0" w:color="auto"/>
              <w:bottom w:val="single" w:sz="4" w:space="0" w:color="auto"/>
              <w:right w:val="single" w:sz="4" w:space="0" w:color="auto"/>
            </w:tcBorders>
            <w:shd w:val="clear" w:color="auto" w:fill="auto"/>
          </w:tcPr>
          <w:p w14:paraId="208CA728" w14:textId="77777777" w:rsidR="0089148D" w:rsidRDefault="0089148D" w:rsidP="00C80684">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4EF58013" w14:textId="77777777" w:rsidR="0089148D" w:rsidRPr="00C13AE8" w:rsidRDefault="0089148D" w:rsidP="00C80684">
            <w:pPr>
              <w:spacing w:before="40"/>
              <w:jc w:val="left"/>
              <w:rPr>
                <w:color w:val="000000"/>
                <w:sz w:val="20"/>
                <w:szCs w:val="20"/>
              </w:rPr>
            </w:pPr>
          </w:p>
        </w:tc>
        <w:tc>
          <w:tcPr>
            <w:tcW w:w="1244" w:type="dxa"/>
            <w:vMerge/>
            <w:tcBorders>
              <w:bottom w:val="single" w:sz="4" w:space="0" w:color="auto"/>
            </w:tcBorders>
          </w:tcPr>
          <w:p w14:paraId="3B3F2AE0" w14:textId="77777777" w:rsidR="0089148D" w:rsidRDefault="0089148D" w:rsidP="00C80684">
            <w:pPr>
              <w:spacing w:before="40"/>
              <w:jc w:val="center"/>
              <w:rPr>
                <w:rFonts w:cs="Arial"/>
                <w:bCs/>
                <w:color w:val="000000"/>
                <w:sz w:val="20"/>
                <w:szCs w:val="20"/>
                <w:lang w:val="en-US"/>
              </w:rPr>
            </w:pPr>
          </w:p>
        </w:tc>
        <w:tc>
          <w:tcPr>
            <w:tcW w:w="993" w:type="dxa"/>
            <w:tcBorders>
              <w:bottom w:val="single" w:sz="4" w:space="0" w:color="auto"/>
            </w:tcBorders>
            <w:shd w:val="clear" w:color="auto" w:fill="FFFFFF"/>
          </w:tcPr>
          <w:p w14:paraId="015CA247"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tcBorders>
              <w:bottom w:val="single" w:sz="4" w:space="0" w:color="auto"/>
            </w:tcBorders>
            <w:shd w:val="clear" w:color="auto" w:fill="FFFFFF"/>
          </w:tcPr>
          <w:p w14:paraId="59CA3B88" w14:textId="77777777" w:rsidR="0089148D" w:rsidRPr="00305C0A" w:rsidRDefault="0089148D" w:rsidP="00C80684">
            <w:pPr>
              <w:spacing w:before="40"/>
              <w:jc w:val="center"/>
              <w:rPr>
                <w:rFonts w:cs="Arial"/>
                <w:bCs/>
                <w:color w:val="000000"/>
                <w:sz w:val="20"/>
                <w:szCs w:val="20"/>
                <w:lang w:val="en-US"/>
              </w:rPr>
            </w:pPr>
          </w:p>
        </w:tc>
        <w:tc>
          <w:tcPr>
            <w:tcW w:w="4026" w:type="dxa"/>
            <w:shd w:val="clear" w:color="auto" w:fill="FFFFFF"/>
          </w:tcPr>
          <w:p w14:paraId="3E5AC406"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Standalone poor quality NTP.</w:t>
            </w:r>
          </w:p>
        </w:tc>
        <w:tc>
          <w:tcPr>
            <w:tcW w:w="3559" w:type="dxa"/>
            <w:shd w:val="clear" w:color="auto" w:fill="FFFFFF"/>
          </w:tcPr>
          <w:p w14:paraId="3B1EE389" w14:textId="77777777" w:rsidR="0089148D" w:rsidRPr="00305C0A" w:rsidRDefault="0089148D" w:rsidP="00C80684">
            <w:pPr>
              <w:spacing w:before="40"/>
              <w:jc w:val="left"/>
              <w:rPr>
                <w:rFonts w:eastAsia="Calibri" w:cs="Arial"/>
                <w:sz w:val="20"/>
                <w:szCs w:val="20"/>
              </w:rPr>
            </w:pPr>
            <w:r>
              <w:rPr>
                <w:rFonts w:eastAsia="Calibri" w:cs="Arial"/>
                <w:sz w:val="20"/>
                <w:szCs w:val="20"/>
              </w:rPr>
              <w:t>Look to resurface NTP for curricular use as required.</w:t>
            </w:r>
          </w:p>
        </w:tc>
        <w:tc>
          <w:tcPr>
            <w:tcW w:w="1417" w:type="dxa"/>
            <w:shd w:val="clear" w:color="auto" w:fill="FFFFFF"/>
          </w:tcPr>
          <w:p w14:paraId="2B0BD1F1" w14:textId="77777777" w:rsidR="0089148D" w:rsidRPr="00305C0A" w:rsidRDefault="0089148D" w:rsidP="00C80684">
            <w:pPr>
              <w:spacing w:before="40"/>
              <w:jc w:val="center"/>
              <w:rPr>
                <w:rFonts w:cs="Arial"/>
                <w:bCs/>
                <w:sz w:val="20"/>
                <w:szCs w:val="20"/>
                <w:lang w:val="en-US"/>
              </w:rPr>
            </w:pPr>
            <w:r>
              <w:rPr>
                <w:rFonts w:cs="Arial"/>
                <w:bCs/>
                <w:sz w:val="20"/>
                <w:szCs w:val="20"/>
                <w:lang w:val="en-US"/>
              </w:rPr>
              <w:t>School</w:t>
            </w:r>
            <w:r>
              <w:rPr>
                <w:rFonts w:cs="Arial"/>
                <w:bCs/>
                <w:sz w:val="20"/>
                <w:szCs w:val="20"/>
                <w:lang w:val="en-US"/>
              </w:rPr>
              <w:br/>
              <w:t>ECB</w:t>
            </w:r>
          </w:p>
        </w:tc>
        <w:tc>
          <w:tcPr>
            <w:tcW w:w="1134" w:type="dxa"/>
            <w:vMerge/>
            <w:shd w:val="clear" w:color="auto" w:fill="FFFFFF"/>
          </w:tcPr>
          <w:p w14:paraId="7F81D5DA" w14:textId="77777777" w:rsidR="0089148D" w:rsidRPr="00305C0A" w:rsidRDefault="0089148D" w:rsidP="00C80684">
            <w:pPr>
              <w:spacing w:before="40"/>
              <w:jc w:val="center"/>
              <w:rPr>
                <w:rFonts w:cs="Arial"/>
                <w:bCs/>
                <w:sz w:val="20"/>
                <w:szCs w:val="20"/>
                <w:lang w:val="en-US"/>
              </w:rPr>
            </w:pPr>
          </w:p>
        </w:tc>
        <w:tc>
          <w:tcPr>
            <w:tcW w:w="992" w:type="dxa"/>
            <w:shd w:val="clear" w:color="auto" w:fill="FFFFFF"/>
          </w:tcPr>
          <w:p w14:paraId="32F5FB17" w14:textId="77777777" w:rsidR="0089148D" w:rsidRPr="00305C0A" w:rsidRDefault="0089148D" w:rsidP="00C80684">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1AE749A"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CBC0A38"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4E0CAC2" w14:textId="77777777" w:rsidR="0089148D" w:rsidRPr="00305C0A" w:rsidRDefault="0089148D" w:rsidP="00C80684">
            <w:pPr>
              <w:spacing w:before="40"/>
              <w:jc w:val="center"/>
              <w:rPr>
                <w:rFonts w:cs="Arial"/>
                <w:bCs/>
                <w:color w:val="000000"/>
                <w:sz w:val="20"/>
                <w:szCs w:val="20"/>
                <w:lang w:val="en-US"/>
              </w:rPr>
            </w:pPr>
          </w:p>
        </w:tc>
      </w:tr>
      <w:tr w:rsidR="0089148D" w:rsidRPr="00305C0A" w14:paraId="4ED64865" w14:textId="77777777" w:rsidTr="0089148D">
        <w:trPr>
          <w:trHeight w:val="615"/>
        </w:trPr>
        <w:tc>
          <w:tcPr>
            <w:tcW w:w="706" w:type="dxa"/>
            <w:vMerge w:val="restart"/>
            <w:tcBorders>
              <w:top w:val="single" w:sz="4" w:space="0" w:color="auto"/>
              <w:left w:val="single" w:sz="4" w:space="0" w:color="auto"/>
              <w:right w:val="single" w:sz="4" w:space="0" w:color="auto"/>
            </w:tcBorders>
            <w:shd w:val="clear" w:color="auto" w:fill="auto"/>
          </w:tcPr>
          <w:p w14:paraId="3B4DF80C" w14:textId="77777777" w:rsidR="0089148D" w:rsidRPr="00305C0A" w:rsidRDefault="0089148D" w:rsidP="00C80684">
            <w:pPr>
              <w:spacing w:before="40"/>
              <w:jc w:val="center"/>
              <w:rPr>
                <w:rFonts w:cs="Arial"/>
                <w:color w:val="000000"/>
                <w:sz w:val="20"/>
                <w:szCs w:val="20"/>
              </w:rPr>
            </w:pPr>
            <w:r>
              <w:rPr>
                <w:rFonts w:cs="Arial"/>
                <w:color w:val="000000"/>
                <w:sz w:val="20"/>
                <w:szCs w:val="20"/>
              </w:rPr>
              <w:t>69</w:t>
            </w:r>
          </w:p>
        </w:tc>
        <w:tc>
          <w:tcPr>
            <w:tcW w:w="2019" w:type="dxa"/>
            <w:vMerge w:val="restart"/>
            <w:tcBorders>
              <w:top w:val="nil"/>
              <w:left w:val="single" w:sz="4" w:space="0" w:color="auto"/>
              <w:right w:val="single" w:sz="4" w:space="0" w:color="auto"/>
            </w:tcBorders>
            <w:shd w:val="clear" w:color="auto" w:fill="auto"/>
          </w:tcPr>
          <w:p w14:paraId="3931BA87" w14:textId="77777777" w:rsidR="0089148D" w:rsidRPr="00305C0A" w:rsidRDefault="0089148D" w:rsidP="00C80684">
            <w:pPr>
              <w:spacing w:before="40"/>
              <w:jc w:val="left"/>
              <w:rPr>
                <w:color w:val="000000"/>
                <w:sz w:val="20"/>
                <w:szCs w:val="20"/>
              </w:rPr>
            </w:pPr>
            <w:r w:rsidRPr="00C13AE8">
              <w:rPr>
                <w:color w:val="000000"/>
                <w:sz w:val="20"/>
                <w:szCs w:val="20"/>
              </w:rPr>
              <w:t>The Holt Cricket Ground</w:t>
            </w:r>
          </w:p>
        </w:tc>
        <w:tc>
          <w:tcPr>
            <w:tcW w:w="1244" w:type="dxa"/>
            <w:vMerge w:val="restart"/>
          </w:tcPr>
          <w:p w14:paraId="43CDA289"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SO32 1HQ</w:t>
            </w:r>
          </w:p>
        </w:tc>
        <w:tc>
          <w:tcPr>
            <w:tcW w:w="993" w:type="dxa"/>
            <w:vMerge w:val="restart"/>
            <w:shd w:val="clear" w:color="auto" w:fill="FFFFFF"/>
          </w:tcPr>
          <w:p w14:paraId="42E14546"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487" w:type="dxa"/>
            <w:vMerge w:val="restart"/>
            <w:shd w:val="clear" w:color="auto" w:fill="FFFFFF"/>
          </w:tcPr>
          <w:p w14:paraId="572B70A9"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388DE241" w14:textId="77777777" w:rsidR="0089148D" w:rsidRPr="00305C0A" w:rsidRDefault="0089148D" w:rsidP="00C80684">
            <w:pPr>
              <w:spacing w:before="40"/>
              <w:jc w:val="left"/>
              <w:rPr>
                <w:rFonts w:cs="Arial"/>
                <w:color w:val="000000"/>
                <w:sz w:val="20"/>
                <w:szCs w:val="20"/>
                <w:lang w:val="en-US"/>
              </w:rPr>
            </w:pPr>
            <w:r>
              <w:rPr>
                <w:rFonts w:cs="Arial"/>
                <w:color w:val="000000"/>
                <w:sz w:val="20"/>
                <w:szCs w:val="20"/>
                <w:lang w:val="en-US"/>
              </w:rPr>
              <w:t xml:space="preserve">A poor quality cricket square with seven wickets and an NTP. Home venue to Bishops Waltham CC. Site has minimal spare capacity remaining. </w:t>
            </w:r>
          </w:p>
        </w:tc>
        <w:tc>
          <w:tcPr>
            <w:tcW w:w="3559" w:type="dxa"/>
            <w:shd w:val="clear" w:color="auto" w:fill="FFFFFF"/>
          </w:tcPr>
          <w:p w14:paraId="362DAFCE" w14:textId="77777777" w:rsidR="0089148D" w:rsidRPr="00305C0A" w:rsidRDefault="0089148D" w:rsidP="00C80684">
            <w:pPr>
              <w:spacing w:before="40"/>
              <w:jc w:val="left"/>
              <w:rPr>
                <w:rFonts w:eastAsia="Calibri" w:cs="Arial"/>
                <w:sz w:val="20"/>
                <w:szCs w:val="20"/>
              </w:rPr>
            </w:pPr>
            <w:r>
              <w:rPr>
                <w:rFonts w:eastAsia="Calibri" w:cs="Arial"/>
                <w:sz w:val="20"/>
                <w:szCs w:val="20"/>
              </w:rPr>
              <w:t>Explore opportunities to increase quality of the maintenance undertaken on the site to improve overall quality of the cricket square.</w:t>
            </w:r>
          </w:p>
        </w:tc>
        <w:tc>
          <w:tcPr>
            <w:tcW w:w="1417" w:type="dxa"/>
            <w:vMerge w:val="restart"/>
            <w:shd w:val="clear" w:color="auto" w:fill="FFFFFF"/>
          </w:tcPr>
          <w:p w14:paraId="11BE43A9" w14:textId="77777777" w:rsidR="0089148D" w:rsidRDefault="0089148D" w:rsidP="00C80684">
            <w:pPr>
              <w:spacing w:before="40"/>
              <w:jc w:val="center"/>
              <w:rPr>
                <w:rFonts w:cs="Arial"/>
                <w:bCs/>
                <w:sz w:val="20"/>
                <w:szCs w:val="20"/>
                <w:lang w:val="en-US"/>
              </w:rPr>
            </w:pPr>
            <w:r>
              <w:rPr>
                <w:rFonts w:cs="Arial"/>
                <w:bCs/>
                <w:sz w:val="20"/>
                <w:szCs w:val="20"/>
                <w:lang w:val="en-US"/>
              </w:rPr>
              <w:t>Sports Club</w:t>
            </w:r>
          </w:p>
          <w:p w14:paraId="4B366B5B" w14:textId="77777777" w:rsidR="0089148D" w:rsidRPr="00305C0A" w:rsidRDefault="0089148D" w:rsidP="00C80684">
            <w:pPr>
              <w:spacing w:before="40"/>
              <w:jc w:val="center"/>
              <w:rPr>
                <w:rFonts w:cs="Arial"/>
                <w:bCs/>
                <w:sz w:val="20"/>
                <w:szCs w:val="20"/>
                <w:lang w:val="en-US"/>
              </w:rPr>
            </w:pPr>
            <w:r>
              <w:rPr>
                <w:rFonts w:cs="Arial"/>
                <w:bCs/>
                <w:sz w:val="20"/>
                <w:szCs w:val="20"/>
                <w:lang w:val="en-US"/>
              </w:rPr>
              <w:t>ECB</w:t>
            </w:r>
          </w:p>
        </w:tc>
        <w:tc>
          <w:tcPr>
            <w:tcW w:w="1134" w:type="dxa"/>
            <w:vMerge w:val="restart"/>
            <w:shd w:val="clear" w:color="auto" w:fill="FFFFFF"/>
          </w:tcPr>
          <w:p w14:paraId="01C16E69" w14:textId="77777777" w:rsidR="0089148D" w:rsidRPr="00305C0A" w:rsidRDefault="0089148D" w:rsidP="00C80684">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74B55848"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6C08AD74"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23F3301B"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4389441D"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Protect</w:t>
            </w:r>
          </w:p>
          <w:p w14:paraId="0406F13E"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Enhance</w:t>
            </w:r>
          </w:p>
          <w:p w14:paraId="19618FCC" w14:textId="77777777" w:rsidR="0089148D" w:rsidRPr="00305C0A" w:rsidRDefault="0089148D" w:rsidP="00C80684">
            <w:pPr>
              <w:spacing w:before="40"/>
              <w:jc w:val="center"/>
              <w:rPr>
                <w:rFonts w:cs="Arial"/>
                <w:bCs/>
                <w:color w:val="000000"/>
                <w:sz w:val="20"/>
                <w:szCs w:val="20"/>
                <w:lang w:val="en-US"/>
              </w:rPr>
            </w:pPr>
            <w:r>
              <w:rPr>
                <w:rFonts w:cs="Arial"/>
                <w:bCs/>
                <w:color w:val="000000"/>
                <w:sz w:val="20"/>
                <w:szCs w:val="20"/>
                <w:lang w:val="en-US"/>
              </w:rPr>
              <w:t>Provide</w:t>
            </w:r>
          </w:p>
        </w:tc>
      </w:tr>
      <w:tr w:rsidR="0089148D" w:rsidRPr="00305C0A" w14:paraId="012392A0" w14:textId="77777777" w:rsidTr="0089148D">
        <w:trPr>
          <w:trHeight w:val="614"/>
        </w:trPr>
        <w:tc>
          <w:tcPr>
            <w:tcW w:w="706" w:type="dxa"/>
            <w:vMerge/>
            <w:tcBorders>
              <w:left w:val="single" w:sz="4" w:space="0" w:color="auto"/>
              <w:bottom w:val="single" w:sz="4" w:space="0" w:color="auto"/>
              <w:right w:val="single" w:sz="4" w:space="0" w:color="auto"/>
            </w:tcBorders>
            <w:shd w:val="clear" w:color="auto" w:fill="auto"/>
          </w:tcPr>
          <w:p w14:paraId="0DA428E1" w14:textId="77777777" w:rsidR="0089148D" w:rsidRDefault="0089148D" w:rsidP="00C80684">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6DC0FF93" w14:textId="77777777" w:rsidR="0089148D" w:rsidRPr="00C13AE8" w:rsidRDefault="0089148D" w:rsidP="00C80684">
            <w:pPr>
              <w:spacing w:before="40"/>
              <w:jc w:val="left"/>
              <w:rPr>
                <w:color w:val="000000"/>
                <w:sz w:val="20"/>
                <w:szCs w:val="20"/>
              </w:rPr>
            </w:pPr>
          </w:p>
        </w:tc>
        <w:tc>
          <w:tcPr>
            <w:tcW w:w="1244" w:type="dxa"/>
            <w:vMerge/>
            <w:tcBorders>
              <w:bottom w:val="single" w:sz="4" w:space="0" w:color="auto"/>
            </w:tcBorders>
          </w:tcPr>
          <w:p w14:paraId="2019A151" w14:textId="77777777" w:rsidR="0089148D" w:rsidRDefault="0089148D" w:rsidP="00C80684">
            <w:pPr>
              <w:spacing w:before="40"/>
              <w:jc w:val="center"/>
              <w:rPr>
                <w:rFonts w:cs="Arial"/>
                <w:bCs/>
                <w:color w:val="000000"/>
                <w:sz w:val="20"/>
                <w:szCs w:val="20"/>
                <w:lang w:val="en-US"/>
              </w:rPr>
            </w:pPr>
          </w:p>
        </w:tc>
        <w:tc>
          <w:tcPr>
            <w:tcW w:w="993" w:type="dxa"/>
            <w:vMerge/>
            <w:tcBorders>
              <w:bottom w:val="single" w:sz="4" w:space="0" w:color="auto"/>
            </w:tcBorders>
            <w:shd w:val="clear" w:color="auto" w:fill="FFFFFF"/>
          </w:tcPr>
          <w:p w14:paraId="124E5E18" w14:textId="77777777" w:rsidR="0089148D" w:rsidRDefault="0089148D" w:rsidP="00C80684">
            <w:pPr>
              <w:spacing w:before="40"/>
              <w:jc w:val="center"/>
              <w:rPr>
                <w:rFonts w:cs="Arial"/>
                <w:bCs/>
                <w:color w:val="000000"/>
                <w:sz w:val="20"/>
                <w:szCs w:val="20"/>
                <w:lang w:val="en-US"/>
              </w:rPr>
            </w:pPr>
          </w:p>
        </w:tc>
        <w:tc>
          <w:tcPr>
            <w:tcW w:w="1487" w:type="dxa"/>
            <w:vMerge/>
            <w:tcBorders>
              <w:bottom w:val="single" w:sz="4" w:space="0" w:color="auto"/>
            </w:tcBorders>
            <w:shd w:val="clear" w:color="auto" w:fill="FFFFFF"/>
          </w:tcPr>
          <w:p w14:paraId="637C8500" w14:textId="77777777" w:rsidR="0089148D" w:rsidRDefault="0089148D" w:rsidP="00C80684">
            <w:pPr>
              <w:spacing w:before="40"/>
              <w:jc w:val="center"/>
              <w:rPr>
                <w:rFonts w:cs="Arial"/>
                <w:bCs/>
                <w:color w:val="000000"/>
                <w:sz w:val="20"/>
                <w:szCs w:val="20"/>
                <w:lang w:val="en-US"/>
              </w:rPr>
            </w:pPr>
          </w:p>
        </w:tc>
        <w:tc>
          <w:tcPr>
            <w:tcW w:w="4026" w:type="dxa"/>
            <w:shd w:val="clear" w:color="auto" w:fill="FFFFFF"/>
          </w:tcPr>
          <w:p w14:paraId="3B073960" w14:textId="77777777" w:rsidR="0089148D" w:rsidRDefault="0089148D" w:rsidP="00C80684">
            <w:pPr>
              <w:spacing w:before="40"/>
              <w:jc w:val="left"/>
              <w:rPr>
                <w:rFonts w:cs="Arial"/>
                <w:color w:val="000000"/>
                <w:sz w:val="20"/>
                <w:szCs w:val="20"/>
                <w:lang w:val="en-US"/>
              </w:rPr>
            </w:pPr>
            <w:r>
              <w:rPr>
                <w:rFonts w:cs="Arial"/>
                <w:color w:val="000000"/>
                <w:sz w:val="20"/>
                <w:szCs w:val="20"/>
                <w:lang w:val="en-US"/>
              </w:rPr>
              <w:t>Club states a demand for non turf practice nets.</w:t>
            </w:r>
          </w:p>
        </w:tc>
        <w:tc>
          <w:tcPr>
            <w:tcW w:w="3559" w:type="dxa"/>
            <w:shd w:val="clear" w:color="auto" w:fill="FFFFFF"/>
          </w:tcPr>
          <w:p w14:paraId="1F30F2B1" w14:textId="77777777" w:rsidR="0089148D" w:rsidRDefault="0089148D" w:rsidP="00C80684">
            <w:pPr>
              <w:spacing w:before="40"/>
              <w:jc w:val="left"/>
              <w:rPr>
                <w:rFonts w:eastAsia="Calibri" w:cs="Arial"/>
                <w:sz w:val="20"/>
                <w:szCs w:val="20"/>
              </w:rPr>
            </w:pPr>
            <w:r>
              <w:rPr>
                <w:rFonts w:eastAsia="Calibri" w:cs="Arial"/>
                <w:sz w:val="20"/>
                <w:szCs w:val="20"/>
              </w:rPr>
              <w:t xml:space="preserve">Explore funding opportunities to purchase training equipment. </w:t>
            </w:r>
          </w:p>
        </w:tc>
        <w:tc>
          <w:tcPr>
            <w:tcW w:w="1417" w:type="dxa"/>
            <w:vMerge/>
            <w:shd w:val="clear" w:color="auto" w:fill="FFFFFF"/>
          </w:tcPr>
          <w:p w14:paraId="33DB2979" w14:textId="77777777" w:rsidR="0089148D" w:rsidRDefault="0089148D" w:rsidP="00C80684">
            <w:pPr>
              <w:spacing w:before="40"/>
              <w:jc w:val="center"/>
              <w:rPr>
                <w:rFonts w:cs="Arial"/>
                <w:bCs/>
                <w:sz w:val="20"/>
                <w:szCs w:val="20"/>
                <w:lang w:val="en-US"/>
              </w:rPr>
            </w:pPr>
          </w:p>
        </w:tc>
        <w:tc>
          <w:tcPr>
            <w:tcW w:w="1134" w:type="dxa"/>
            <w:vMerge/>
            <w:shd w:val="clear" w:color="auto" w:fill="FFFFFF"/>
          </w:tcPr>
          <w:p w14:paraId="79D2D122" w14:textId="77777777" w:rsidR="0089148D" w:rsidRDefault="0089148D" w:rsidP="00C80684">
            <w:pPr>
              <w:spacing w:before="40"/>
              <w:jc w:val="center"/>
              <w:rPr>
                <w:rFonts w:cs="Arial"/>
                <w:bCs/>
                <w:sz w:val="20"/>
                <w:szCs w:val="20"/>
                <w:lang w:val="en-US"/>
              </w:rPr>
            </w:pPr>
          </w:p>
        </w:tc>
        <w:tc>
          <w:tcPr>
            <w:tcW w:w="992" w:type="dxa"/>
            <w:shd w:val="clear" w:color="auto" w:fill="FFFFFF"/>
          </w:tcPr>
          <w:p w14:paraId="27ADFED0"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591535F9"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1DC46514" w14:textId="77777777" w:rsidR="0089148D" w:rsidRDefault="0089148D" w:rsidP="00C80684">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12667F05" w14:textId="77777777" w:rsidR="0089148D" w:rsidRDefault="0089148D" w:rsidP="00C80684">
            <w:pPr>
              <w:spacing w:before="40"/>
              <w:jc w:val="center"/>
              <w:rPr>
                <w:rFonts w:cs="Arial"/>
                <w:bCs/>
                <w:color w:val="000000"/>
                <w:sz w:val="20"/>
                <w:szCs w:val="20"/>
                <w:lang w:val="en-US"/>
              </w:rPr>
            </w:pPr>
          </w:p>
        </w:tc>
      </w:tr>
      <w:tr w:rsidR="0089148D" w:rsidRPr="00305C0A" w14:paraId="45E1A420"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4CBCB341" w14:textId="77777777" w:rsidR="0089148D" w:rsidRPr="00305C0A" w:rsidRDefault="0089148D" w:rsidP="001E34C0">
            <w:pPr>
              <w:spacing w:before="40"/>
              <w:jc w:val="center"/>
              <w:rPr>
                <w:rFonts w:cs="Arial"/>
                <w:color w:val="000000"/>
                <w:sz w:val="20"/>
                <w:szCs w:val="20"/>
              </w:rPr>
            </w:pPr>
            <w:r>
              <w:rPr>
                <w:rFonts w:cs="Arial"/>
                <w:color w:val="000000"/>
                <w:sz w:val="20"/>
                <w:szCs w:val="20"/>
              </w:rPr>
              <w:t>70</w:t>
            </w:r>
          </w:p>
        </w:tc>
        <w:tc>
          <w:tcPr>
            <w:tcW w:w="2019" w:type="dxa"/>
            <w:tcBorders>
              <w:top w:val="nil"/>
              <w:left w:val="single" w:sz="4" w:space="0" w:color="auto"/>
              <w:bottom w:val="single" w:sz="4" w:space="0" w:color="auto"/>
              <w:right w:val="single" w:sz="4" w:space="0" w:color="auto"/>
            </w:tcBorders>
            <w:shd w:val="clear" w:color="auto" w:fill="auto"/>
          </w:tcPr>
          <w:p w14:paraId="7E35A81E" w14:textId="77777777" w:rsidR="0089148D" w:rsidRPr="00305C0A" w:rsidRDefault="0089148D" w:rsidP="001E34C0">
            <w:pPr>
              <w:spacing w:before="40"/>
              <w:jc w:val="left"/>
              <w:rPr>
                <w:color w:val="000000"/>
                <w:sz w:val="20"/>
                <w:szCs w:val="20"/>
              </w:rPr>
            </w:pPr>
            <w:r w:rsidRPr="00C13AE8">
              <w:rPr>
                <w:color w:val="000000"/>
                <w:sz w:val="20"/>
                <w:szCs w:val="20"/>
              </w:rPr>
              <w:t>The Meon Hall</w:t>
            </w:r>
          </w:p>
        </w:tc>
        <w:tc>
          <w:tcPr>
            <w:tcW w:w="1244" w:type="dxa"/>
            <w:tcBorders>
              <w:top w:val="single" w:sz="4" w:space="0" w:color="auto"/>
              <w:bottom w:val="single" w:sz="4" w:space="0" w:color="auto"/>
            </w:tcBorders>
          </w:tcPr>
          <w:p w14:paraId="6B7F7497" w14:textId="77777777" w:rsidR="0089148D" w:rsidRDefault="0089148D" w:rsidP="001E34C0">
            <w:pPr>
              <w:spacing w:before="40"/>
              <w:jc w:val="center"/>
              <w:rPr>
                <w:rFonts w:cs="Arial"/>
                <w:bCs/>
                <w:color w:val="000000"/>
                <w:sz w:val="20"/>
                <w:szCs w:val="20"/>
                <w:lang w:val="en-US"/>
              </w:rPr>
            </w:pPr>
            <w:r>
              <w:rPr>
                <w:rFonts w:cs="Arial"/>
                <w:bCs/>
                <w:color w:val="000000"/>
                <w:sz w:val="20"/>
                <w:szCs w:val="20"/>
                <w:lang w:val="en-US"/>
              </w:rPr>
              <w:t>SO32 3NP</w:t>
            </w:r>
          </w:p>
        </w:tc>
        <w:tc>
          <w:tcPr>
            <w:tcW w:w="993" w:type="dxa"/>
            <w:tcBorders>
              <w:top w:val="single" w:sz="4" w:space="0" w:color="auto"/>
              <w:bottom w:val="single" w:sz="4" w:space="0" w:color="auto"/>
            </w:tcBorders>
            <w:shd w:val="clear" w:color="auto" w:fill="FFFFFF"/>
          </w:tcPr>
          <w:p w14:paraId="13A8C210" w14:textId="77777777" w:rsidR="0089148D" w:rsidRPr="00305C0A" w:rsidRDefault="0089148D" w:rsidP="001E34C0">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top w:val="single" w:sz="4" w:space="0" w:color="auto"/>
            </w:tcBorders>
            <w:shd w:val="clear" w:color="auto" w:fill="FFFFFF"/>
          </w:tcPr>
          <w:p w14:paraId="4C29A75E" w14:textId="77777777" w:rsidR="0089148D" w:rsidRPr="00305C0A" w:rsidRDefault="0089148D" w:rsidP="001E34C0">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7506ACE4" w14:textId="77777777" w:rsidR="0089148D" w:rsidRPr="00305C0A" w:rsidRDefault="0089148D" w:rsidP="001E34C0">
            <w:pPr>
              <w:spacing w:before="40"/>
              <w:jc w:val="left"/>
              <w:rPr>
                <w:rFonts w:cs="Arial"/>
                <w:color w:val="000000"/>
                <w:sz w:val="20"/>
                <w:szCs w:val="20"/>
                <w:lang w:val="en-US"/>
              </w:rPr>
            </w:pPr>
            <w:r>
              <w:rPr>
                <w:rFonts w:cs="Arial"/>
                <w:color w:val="000000"/>
                <w:sz w:val="20"/>
                <w:szCs w:val="20"/>
                <w:lang w:val="en-US"/>
              </w:rPr>
              <w:t xml:space="preserve">A standard quality adult football pitch with spare capacity in the peak period. </w:t>
            </w:r>
          </w:p>
        </w:tc>
        <w:tc>
          <w:tcPr>
            <w:tcW w:w="3559" w:type="dxa"/>
            <w:shd w:val="clear" w:color="auto" w:fill="FFFFFF"/>
          </w:tcPr>
          <w:p w14:paraId="1C23AEAD" w14:textId="77777777" w:rsidR="0089148D" w:rsidRPr="00305C0A" w:rsidRDefault="0089148D" w:rsidP="001E34C0">
            <w:pPr>
              <w:spacing w:before="40"/>
              <w:jc w:val="left"/>
              <w:rPr>
                <w:rFonts w:eastAsia="Calibri" w:cs="Arial"/>
                <w:sz w:val="20"/>
                <w:szCs w:val="20"/>
              </w:rPr>
            </w:pPr>
            <w:r>
              <w:rPr>
                <w:rFonts w:eastAsia="Calibri" w:cs="Arial"/>
                <w:sz w:val="20"/>
                <w:szCs w:val="20"/>
              </w:rPr>
              <w:t xml:space="preserve">Ensure quality is sustained to accommodate both current and future use. </w:t>
            </w:r>
          </w:p>
        </w:tc>
        <w:tc>
          <w:tcPr>
            <w:tcW w:w="1417" w:type="dxa"/>
            <w:shd w:val="clear" w:color="auto" w:fill="FFFFFF"/>
          </w:tcPr>
          <w:p w14:paraId="1FF0E277" w14:textId="77777777" w:rsidR="0089148D" w:rsidRDefault="0089148D" w:rsidP="001E34C0">
            <w:pPr>
              <w:spacing w:before="40"/>
              <w:jc w:val="center"/>
              <w:rPr>
                <w:rFonts w:cs="Arial"/>
                <w:bCs/>
                <w:sz w:val="20"/>
                <w:szCs w:val="20"/>
                <w:lang w:val="en-US"/>
              </w:rPr>
            </w:pPr>
            <w:r>
              <w:rPr>
                <w:rFonts w:cs="Arial"/>
                <w:bCs/>
                <w:sz w:val="20"/>
                <w:szCs w:val="20"/>
                <w:lang w:val="en-US"/>
              </w:rPr>
              <w:t>Parish Council</w:t>
            </w:r>
          </w:p>
          <w:p w14:paraId="772CAADF" w14:textId="77777777" w:rsidR="0089148D" w:rsidRPr="00305C0A" w:rsidRDefault="0089148D" w:rsidP="001E34C0">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07A41D55" w14:textId="77777777" w:rsidR="0089148D" w:rsidRPr="00305C0A" w:rsidRDefault="0089148D" w:rsidP="001E34C0">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E060425" w14:textId="77777777" w:rsidR="0089148D" w:rsidRPr="00305C0A" w:rsidRDefault="0089148D" w:rsidP="001E34C0">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07D9D71C" w14:textId="77777777" w:rsidR="0089148D" w:rsidRPr="00305C0A" w:rsidRDefault="0089148D" w:rsidP="001E34C0">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4B1E1494" w14:textId="77777777" w:rsidR="0089148D" w:rsidRPr="00305C0A" w:rsidRDefault="0089148D" w:rsidP="001E34C0">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C084F93" w14:textId="77777777" w:rsidR="0089148D" w:rsidRPr="00305C0A" w:rsidRDefault="0089148D" w:rsidP="001E34C0">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1A4E65B9" w14:textId="77777777" w:rsidTr="0089148D">
        <w:trPr>
          <w:trHeight w:val="135"/>
        </w:trPr>
        <w:tc>
          <w:tcPr>
            <w:tcW w:w="706" w:type="dxa"/>
            <w:vMerge w:val="restart"/>
            <w:tcBorders>
              <w:top w:val="single" w:sz="4" w:space="0" w:color="auto"/>
              <w:left w:val="single" w:sz="4" w:space="0" w:color="auto"/>
              <w:right w:val="single" w:sz="4" w:space="0" w:color="auto"/>
            </w:tcBorders>
            <w:shd w:val="clear" w:color="auto" w:fill="auto"/>
          </w:tcPr>
          <w:p w14:paraId="7C6244C6" w14:textId="77777777" w:rsidR="0089148D" w:rsidRPr="00305C0A" w:rsidRDefault="0089148D" w:rsidP="003E7817">
            <w:pPr>
              <w:spacing w:before="40"/>
              <w:jc w:val="center"/>
              <w:rPr>
                <w:rFonts w:cs="Arial"/>
                <w:color w:val="000000"/>
                <w:sz w:val="20"/>
                <w:szCs w:val="20"/>
              </w:rPr>
            </w:pPr>
            <w:r>
              <w:rPr>
                <w:rFonts w:cs="Arial"/>
                <w:color w:val="000000"/>
                <w:sz w:val="20"/>
                <w:szCs w:val="20"/>
              </w:rPr>
              <w:t>73</w:t>
            </w:r>
          </w:p>
        </w:tc>
        <w:tc>
          <w:tcPr>
            <w:tcW w:w="2019" w:type="dxa"/>
            <w:vMerge w:val="restart"/>
            <w:tcBorders>
              <w:top w:val="nil"/>
              <w:left w:val="single" w:sz="4" w:space="0" w:color="auto"/>
              <w:right w:val="single" w:sz="4" w:space="0" w:color="auto"/>
            </w:tcBorders>
            <w:shd w:val="clear" w:color="auto" w:fill="auto"/>
          </w:tcPr>
          <w:p w14:paraId="60F5685F" w14:textId="77777777" w:rsidR="0089148D" w:rsidRPr="00305C0A" w:rsidRDefault="0089148D" w:rsidP="003E7817">
            <w:pPr>
              <w:spacing w:before="40"/>
              <w:jc w:val="left"/>
              <w:rPr>
                <w:color w:val="000000"/>
                <w:sz w:val="20"/>
                <w:szCs w:val="20"/>
              </w:rPr>
            </w:pPr>
            <w:r w:rsidRPr="00C13AE8">
              <w:rPr>
                <w:color w:val="000000"/>
                <w:sz w:val="20"/>
                <w:szCs w:val="20"/>
              </w:rPr>
              <w:t>The Rec</w:t>
            </w:r>
          </w:p>
        </w:tc>
        <w:tc>
          <w:tcPr>
            <w:tcW w:w="1244" w:type="dxa"/>
            <w:vMerge w:val="restart"/>
            <w:tcBorders>
              <w:top w:val="single" w:sz="4" w:space="0" w:color="auto"/>
            </w:tcBorders>
          </w:tcPr>
          <w:p w14:paraId="41B1FBDF" w14:textId="77777777" w:rsidR="0089148D" w:rsidRDefault="0089148D" w:rsidP="003E7817">
            <w:pPr>
              <w:spacing w:before="40"/>
              <w:jc w:val="center"/>
              <w:rPr>
                <w:rFonts w:cs="Arial"/>
                <w:bCs/>
                <w:color w:val="000000"/>
                <w:sz w:val="20"/>
                <w:szCs w:val="20"/>
                <w:lang w:val="en-US"/>
              </w:rPr>
            </w:pPr>
            <w:r>
              <w:rPr>
                <w:rFonts w:cs="Arial"/>
                <w:bCs/>
                <w:color w:val="000000"/>
                <w:sz w:val="20"/>
                <w:szCs w:val="20"/>
                <w:lang w:val="en-US"/>
              </w:rPr>
              <w:t>GU32 1LH</w:t>
            </w:r>
          </w:p>
        </w:tc>
        <w:tc>
          <w:tcPr>
            <w:tcW w:w="993" w:type="dxa"/>
            <w:tcBorders>
              <w:top w:val="single" w:sz="4" w:space="0" w:color="auto"/>
              <w:bottom w:val="single" w:sz="4" w:space="0" w:color="auto"/>
            </w:tcBorders>
            <w:shd w:val="clear" w:color="auto" w:fill="FFFFFF"/>
          </w:tcPr>
          <w:p w14:paraId="64188169"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vMerge w:val="restart"/>
            <w:shd w:val="clear" w:color="auto" w:fill="FFFFFF"/>
          </w:tcPr>
          <w:p w14:paraId="1B298C76"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23FE5340" w14:textId="77777777" w:rsidR="0089148D" w:rsidRPr="00305C0A" w:rsidRDefault="0089148D" w:rsidP="003E7817">
            <w:pPr>
              <w:spacing w:before="40"/>
              <w:jc w:val="left"/>
              <w:rPr>
                <w:rFonts w:cs="Arial"/>
                <w:color w:val="000000"/>
                <w:sz w:val="20"/>
                <w:szCs w:val="20"/>
                <w:lang w:val="en-US"/>
              </w:rPr>
            </w:pPr>
            <w:r>
              <w:rPr>
                <w:rFonts w:cs="Arial"/>
                <w:color w:val="000000"/>
                <w:sz w:val="20"/>
                <w:szCs w:val="20"/>
                <w:lang w:val="en-US"/>
              </w:rPr>
              <w:t xml:space="preserve">Two standard quality adult football pitch with spare capacity in the peak period. </w:t>
            </w:r>
          </w:p>
        </w:tc>
        <w:tc>
          <w:tcPr>
            <w:tcW w:w="3559" w:type="dxa"/>
            <w:shd w:val="clear" w:color="auto" w:fill="FFFFFF"/>
          </w:tcPr>
          <w:p w14:paraId="6ECC838E" w14:textId="77777777" w:rsidR="0089148D" w:rsidRPr="00305C0A" w:rsidRDefault="0089148D" w:rsidP="003E7817">
            <w:pPr>
              <w:spacing w:before="40"/>
              <w:jc w:val="left"/>
              <w:rPr>
                <w:rFonts w:eastAsia="Calibri" w:cs="Arial"/>
                <w:sz w:val="20"/>
                <w:szCs w:val="20"/>
              </w:rPr>
            </w:pPr>
            <w:r>
              <w:rPr>
                <w:rFonts w:eastAsia="Calibri" w:cs="Arial"/>
                <w:sz w:val="20"/>
                <w:szCs w:val="20"/>
              </w:rPr>
              <w:t xml:space="preserve">Ensure quality is sustained to accommodate both current and future use. </w:t>
            </w:r>
          </w:p>
        </w:tc>
        <w:tc>
          <w:tcPr>
            <w:tcW w:w="1417" w:type="dxa"/>
            <w:shd w:val="clear" w:color="auto" w:fill="FFFFFF"/>
          </w:tcPr>
          <w:p w14:paraId="36DFDF77" w14:textId="77777777" w:rsidR="0089148D" w:rsidRDefault="0089148D" w:rsidP="003E7817">
            <w:pPr>
              <w:spacing w:before="40"/>
              <w:jc w:val="center"/>
              <w:rPr>
                <w:rFonts w:cs="Arial"/>
                <w:bCs/>
                <w:sz w:val="20"/>
                <w:szCs w:val="20"/>
                <w:lang w:val="en-US"/>
              </w:rPr>
            </w:pPr>
            <w:r>
              <w:rPr>
                <w:rFonts w:cs="Arial"/>
                <w:bCs/>
                <w:sz w:val="20"/>
                <w:szCs w:val="20"/>
                <w:lang w:val="en-US"/>
              </w:rPr>
              <w:t>Parish Council</w:t>
            </w:r>
          </w:p>
          <w:p w14:paraId="458C9BE4" w14:textId="77777777" w:rsidR="0089148D" w:rsidRPr="00305C0A" w:rsidRDefault="0089148D" w:rsidP="003E7817">
            <w:pPr>
              <w:spacing w:before="40"/>
              <w:jc w:val="center"/>
              <w:rPr>
                <w:rFonts w:cs="Arial"/>
                <w:bCs/>
                <w:sz w:val="20"/>
                <w:szCs w:val="20"/>
                <w:lang w:val="en-US"/>
              </w:rPr>
            </w:pPr>
            <w:r>
              <w:rPr>
                <w:rFonts w:cs="Arial"/>
                <w:bCs/>
                <w:sz w:val="20"/>
                <w:szCs w:val="20"/>
                <w:lang w:val="en-US"/>
              </w:rPr>
              <w:t>FA</w:t>
            </w:r>
          </w:p>
        </w:tc>
        <w:tc>
          <w:tcPr>
            <w:tcW w:w="1134" w:type="dxa"/>
            <w:vMerge w:val="restart"/>
            <w:shd w:val="clear" w:color="auto" w:fill="FFFFFF"/>
          </w:tcPr>
          <w:p w14:paraId="3E45547E" w14:textId="77777777" w:rsidR="0089148D" w:rsidRPr="00305C0A" w:rsidRDefault="0089148D" w:rsidP="003E7817">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04C73760" w14:textId="77777777" w:rsidR="0089148D" w:rsidRPr="00305C0A" w:rsidRDefault="0089148D" w:rsidP="003E7817">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69A409EE"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51DE82B"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7760AB5C" w14:textId="77777777" w:rsidR="0089148D" w:rsidRDefault="0089148D" w:rsidP="003E7817">
            <w:pPr>
              <w:spacing w:before="40"/>
              <w:jc w:val="center"/>
              <w:rPr>
                <w:rFonts w:cs="Arial"/>
                <w:bCs/>
                <w:color w:val="000000"/>
                <w:sz w:val="20"/>
                <w:szCs w:val="20"/>
                <w:lang w:val="en-US"/>
              </w:rPr>
            </w:pPr>
            <w:r>
              <w:rPr>
                <w:rFonts w:cs="Arial"/>
                <w:bCs/>
                <w:color w:val="000000"/>
                <w:sz w:val="20"/>
                <w:szCs w:val="20"/>
                <w:lang w:val="en-US"/>
              </w:rPr>
              <w:t xml:space="preserve">Protect </w:t>
            </w:r>
          </w:p>
          <w:p w14:paraId="529ADE49"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 xml:space="preserve">Enhance </w:t>
            </w:r>
          </w:p>
        </w:tc>
      </w:tr>
      <w:tr w:rsidR="0089148D" w:rsidRPr="00305C0A" w14:paraId="11843F11" w14:textId="77777777" w:rsidTr="0089148D">
        <w:trPr>
          <w:trHeight w:val="135"/>
        </w:trPr>
        <w:tc>
          <w:tcPr>
            <w:tcW w:w="706" w:type="dxa"/>
            <w:vMerge/>
            <w:tcBorders>
              <w:left w:val="single" w:sz="4" w:space="0" w:color="auto"/>
              <w:bottom w:val="single" w:sz="4" w:space="0" w:color="auto"/>
              <w:right w:val="single" w:sz="4" w:space="0" w:color="auto"/>
            </w:tcBorders>
            <w:shd w:val="clear" w:color="auto" w:fill="auto"/>
          </w:tcPr>
          <w:p w14:paraId="4CA11D75" w14:textId="77777777" w:rsidR="0089148D" w:rsidRDefault="0089148D" w:rsidP="003E7817">
            <w:pPr>
              <w:spacing w:before="40"/>
              <w:jc w:val="center"/>
              <w:rPr>
                <w:rFonts w:cs="Arial"/>
                <w:color w:val="000000"/>
                <w:sz w:val="20"/>
                <w:szCs w:val="20"/>
              </w:rPr>
            </w:pPr>
          </w:p>
        </w:tc>
        <w:tc>
          <w:tcPr>
            <w:tcW w:w="2019" w:type="dxa"/>
            <w:vMerge/>
            <w:tcBorders>
              <w:left w:val="single" w:sz="4" w:space="0" w:color="auto"/>
              <w:bottom w:val="single" w:sz="4" w:space="0" w:color="auto"/>
              <w:right w:val="single" w:sz="4" w:space="0" w:color="auto"/>
            </w:tcBorders>
            <w:shd w:val="clear" w:color="auto" w:fill="auto"/>
          </w:tcPr>
          <w:p w14:paraId="5BF3F4A2" w14:textId="77777777" w:rsidR="0089148D" w:rsidRPr="00C13AE8" w:rsidRDefault="0089148D" w:rsidP="003E7817">
            <w:pPr>
              <w:spacing w:before="40"/>
              <w:jc w:val="left"/>
              <w:rPr>
                <w:color w:val="000000"/>
                <w:sz w:val="20"/>
                <w:szCs w:val="20"/>
              </w:rPr>
            </w:pPr>
          </w:p>
        </w:tc>
        <w:tc>
          <w:tcPr>
            <w:tcW w:w="1244" w:type="dxa"/>
            <w:vMerge/>
            <w:tcBorders>
              <w:bottom w:val="single" w:sz="4" w:space="0" w:color="auto"/>
            </w:tcBorders>
          </w:tcPr>
          <w:p w14:paraId="38FCD09B" w14:textId="77777777" w:rsidR="0089148D" w:rsidRDefault="0089148D" w:rsidP="003E7817">
            <w:pPr>
              <w:spacing w:before="40"/>
              <w:jc w:val="center"/>
              <w:rPr>
                <w:rFonts w:cs="Arial"/>
                <w:bCs/>
                <w:color w:val="000000"/>
                <w:sz w:val="20"/>
                <w:szCs w:val="20"/>
                <w:lang w:val="en-US"/>
              </w:rPr>
            </w:pPr>
          </w:p>
        </w:tc>
        <w:tc>
          <w:tcPr>
            <w:tcW w:w="993" w:type="dxa"/>
            <w:tcBorders>
              <w:top w:val="single" w:sz="4" w:space="0" w:color="auto"/>
              <w:bottom w:val="single" w:sz="4" w:space="0" w:color="auto"/>
            </w:tcBorders>
            <w:shd w:val="clear" w:color="auto" w:fill="FFFFFF"/>
          </w:tcPr>
          <w:p w14:paraId="55DB9769"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vMerge/>
            <w:shd w:val="clear" w:color="auto" w:fill="FFFFFF"/>
          </w:tcPr>
          <w:p w14:paraId="644C6D76" w14:textId="77777777" w:rsidR="0089148D" w:rsidRPr="00305C0A" w:rsidRDefault="0089148D" w:rsidP="003E7817">
            <w:pPr>
              <w:spacing w:before="40"/>
              <w:jc w:val="center"/>
              <w:rPr>
                <w:rFonts w:cs="Arial"/>
                <w:bCs/>
                <w:color w:val="000000"/>
                <w:sz w:val="20"/>
                <w:szCs w:val="20"/>
                <w:lang w:val="en-US"/>
              </w:rPr>
            </w:pPr>
          </w:p>
        </w:tc>
        <w:tc>
          <w:tcPr>
            <w:tcW w:w="4026" w:type="dxa"/>
            <w:shd w:val="clear" w:color="auto" w:fill="FFFFFF"/>
          </w:tcPr>
          <w:p w14:paraId="63102B4C" w14:textId="77777777" w:rsidR="0089148D" w:rsidRPr="00305C0A" w:rsidRDefault="0089148D" w:rsidP="003E7817">
            <w:pPr>
              <w:spacing w:before="40"/>
              <w:jc w:val="left"/>
              <w:rPr>
                <w:rFonts w:cs="Arial"/>
                <w:color w:val="000000"/>
                <w:sz w:val="20"/>
                <w:szCs w:val="20"/>
                <w:lang w:val="en-US"/>
              </w:rPr>
            </w:pPr>
            <w:r>
              <w:rPr>
                <w:rFonts w:cs="Arial"/>
                <w:color w:val="000000"/>
                <w:sz w:val="20"/>
                <w:szCs w:val="20"/>
                <w:lang w:val="en-US"/>
              </w:rPr>
              <w:t xml:space="preserve">A poor quality five wicket cricket square with no recorded community use. </w:t>
            </w:r>
          </w:p>
        </w:tc>
        <w:tc>
          <w:tcPr>
            <w:tcW w:w="3559" w:type="dxa"/>
            <w:shd w:val="clear" w:color="auto" w:fill="FFFFFF"/>
          </w:tcPr>
          <w:p w14:paraId="7E59DDDE" w14:textId="77777777" w:rsidR="0089148D" w:rsidRPr="00305C0A" w:rsidRDefault="0089148D" w:rsidP="003E7817">
            <w:pPr>
              <w:spacing w:before="40"/>
              <w:jc w:val="left"/>
              <w:rPr>
                <w:rFonts w:eastAsia="Calibri" w:cs="Arial"/>
                <w:sz w:val="20"/>
                <w:szCs w:val="20"/>
              </w:rPr>
            </w:pPr>
            <w:r>
              <w:rPr>
                <w:rFonts w:eastAsia="Calibri" w:cs="Arial"/>
                <w:sz w:val="20"/>
                <w:szCs w:val="20"/>
              </w:rPr>
              <w:t>Look to improve quality of the cricket square if linked to future use. Explore opportunities to work with clubs with capacity issues to use this site as a secondary venue.</w:t>
            </w:r>
          </w:p>
        </w:tc>
        <w:tc>
          <w:tcPr>
            <w:tcW w:w="1417" w:type="dxa"/>
            <w:shd w:val="clear" w:color="auto" w:fill="FFFFFF"/>
          </w:tcPr>
          <w:p w14:paraId="58A196FE" w14:textId="77777777" w:rsidR="0089148D" w:rsidRDefault="0089148D" w:rsidP="003E7817">
            <w:pPr>
              <w:spacing w:before="40"/>
              <w:jc w:val="center"/>
              <w:rPr>
                <w:rFonts w:cs="Arial"/>
                <w:bCs/>
                <w:sz w:val="20"/>
                <w:szCs w:val="20"/>
                <w:lang w:val="en-US"/>
              </w:rPr>
            </w:pPr>
            <w:r>
              <w:rPr>
                <w:rFonts w:cs="Arial"/>
                <w:bCs/>
                <w:sz w:val="20"/>
                <w:szCs w:val="20"/>
                <w:lang w:val="en-US"/>
              </w:rPr>
              <w:t>Parish Council</w:t>
            </w:r>
          </w:p>
          <w:p w14:paraId="4A2A662A" w14:textId="77777777" w:rsidR="0089148D" w:rsidRPr="00305C0A" w:rsidRDefault="0089148D" w:rsidP="003E7817">
            <w:pPr>
              <w:spacing w:before="40"/>
              <w:jc w:val="center"/>
              <w:rPr>
                <w:rFonts w:cs="Arial"/>
                <w:bCs/>
                <w:sz w:val="20"/>
                <w:szCs w:val="20"/>
                <w:lang w:val="en-US"/>
              </w:rPr>
            </w:pPr>
            <w:r>
              <w:rPr>
                <w:rFonts w:cs="Arial"/>
                <w:bCs/>
                <w:sz w:val="20"/>
                <w:szCs w:val="20"/>
                <w:lang w:val="en-US"/>
              </w:rPr>
              <w:t>ECB</w:t>
            </w:r>
          </w:p>
        </w:tc>
        <w:tc>
          <w:tcPr>
            <w:tcW w:w="1134" w:type="dxa"/>
            <w:vMerge/>
            <w:shd w:val="clear" w:color="auto" w:fill="FFFFFF"/>
          </w:tcPr>
          <w:p w14:paraId="579E3591" w14:textId="77777777" w:rsidR="0089148D" w:rsidRPr="00305C0A" w:rsidRDefault="0089148D" w:rsidP="003E7817">
            <w:pPr>
              <w:spacing w:before="40"/>
              <w:jc w:val="center"/>
              <w:rPr>
                <w:rFonts w:cs="Arial"/>
                <w:bCs/>
                <w:sz w:val="20"/>
                <w:szCs w:val="20"/>
                <w:lang w:val="en-US"/>
              </w:rPr>
            </w:pPr>
          </w:p>
        </w:tc>
        <w:tc>
          <w:tcPr>
            <w:tcW w:w="992" w:type="dxa"/>
            <w:shd w:val="clear" w:color="auto" w:fill="FFFFFF"/>
          </w:tcPr>
          <w:p w14:paraId="6B79F37C" w14:textId="77777777" w:rsidR="0089148D" w:rsidRPr="00305C0A" w:rsidRDefault="0089148D" w:rsidP="003E7817">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407EC6E5"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AA119C7" w14:textId="77777777" w:rsidR="0089148D" w:rsidRPr="00305C0A" w:rsidRDefault="0089148D" w:rsidP="003E7817">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shd w:val="clear" w:color="auto" w:fill="FFFFFF"/>
          </w:tcPr>
          <w:p w14:paraId="7166D848" w14:textId="77777777" w:rsidR="0089148D" w:rsidRPr="00305C0A" w:rsidRDefault="0089148D" w:rsidP="003E7817">
            <w:pPr>
              <w:spacing w:before="40"/>
              <w:jc w:val="center"/>
              <w:rPr>
                <w:rFonts w:cs="Arial"/>
                <w:bCs/>
                <w:color w:val="000000"/>
                <w:sz w:val="20"/>
                <w:szCs w:val="20"/>
                <w:lang w:val="en-US"/>
              </w:rPr>
            </w:pPr>
          </w:p>
        </w:tc>
      </w:tr>
      <w:tr w:rsidR="0089148D" w:rsidRPr="00305C0A" w14:paraId="0C5AA606" w14:textId="77777777" w:rsidTr="0089148D">
        <w:trPr>
          <w:trHeight w:val="135"/>
        </w:trPr>
        <w:tc>
          <w:tcPr>
            <w:tcW w:w="706" w:type="dxa"/>
            <w:vMerge w:val="restart"/>
            <w:tcBorders>
              <w:top w:val="single" w:sz="4" w:space="0" w:color="auto"/>
              <w:left w:val="single" w:sz="4" w:space="0" w:color="auto"/>
              <w:right w:val="single" w:sz="4" w:space="0" w:color="auto"/>
            </w:tcBorders>
            <w:shd w:val="clear" w:color="auto" w:fill="auto"/>
          </w:tcPr>
          <w:p w14:paraId="19741ADD" w14:textId="77777777" w:rsidR="0089148D" w:rsidRPr="00305C0A" w:rsidRDefault="0089148D" w:rsidP="001A2CBA">
            <w:pPr>
              <w:spacing w:before="40"/>
              <w:jc w:val="center"/>
              <w:rPr>
                <w:rFonts w:cs="Arial"/>
                <w:color w:val="000000"/>
                <w:sz w:val="20"/>
                <w:szCs w:val="20"/>
              </w:rPr>
            </w:pPr>
            <w:r>
              <w:rPr>
                <w:rFonts w:cs="Arial"/>
                <w:color w:val="000000"/>
                <w:sz w:val="20"/>
                <w:szCs w:val="20"/>
              </w:rPr>
              <w:t>75</w:t>
            </w:r>
          </w:p>
        </w:tc>
        <w:tc>
          <w:tcPr>
            <w:tcW w:w="2019" w:type="dxa"/>
            <w:vMerge w:val="restart"/>
            <w:tcBorders>
              <w:top w:val="nil"/>
              <w:left w:val="single" w:sz="4" w:space="0" w:color="auto"/>
              <w:right w:val="single" w:sz="4" w:space="0" w:color="auto"/>
            </w:tcBorders>
            <w:shd w:val="clear" w:color="auto" w:fill="auto"/>
          </w:tcPr>
          <w:p w14:paraId="16373FCB" w14:textId="77777777" w:rsidR="0089148D" w:rsidRPr="00305C0A" w:rsidRDefault="0089148D" w:rsidP="001A2CBA">
            <w:pPr>
              <w:spacing w:before="40"/>
              <w:jc w:val="left"/>
              <w:rPr>
                <w:color w:val="000000"/>
                <w:sz w:val="20"/>
                <w:szCs w:val="20"/>
              </w:rPr>
            </w:pPr>
            <w:r w:rsidRPr="00C13AE8">
              <w:rPr>
                <w:color w:val="000000"/>
                <w:sz w:val="20"/>
                <w:szCs w:val="20"/>
              </w:rPr>
              <w:t>Tichborne Park</w:t>
            </w:r>
          </w:p>
        </w:tc>
        <w:tc>
          <w:tcPr>
            <w:tcW w:w="1244" w:type="dxa"/>
            <w:vMerge w:val="restart"/>
            <w:tcBorders>
              <w:top w:val="single" w:sz="4" w:space="0" w:color="auto"/>
            </w:tcBorders>
          </w:tcPr>
          <w:p w14:paraId="6097085D" w14:textId="77777777" w:rsidR="0089148D" w:rsidRDefault="0089148D" w:rsidP="001A2CBA">
            <w:pPr>
              <w:spacing w:before="40"/>
              <w:jc w:val="center"/>
              <w:rPr>
                <w:rFonts w:cs="Arial"/>
                <w:bCs/>
                <w:color w:val="000000"/>
                <w:sz w:val="20"/>
                <w:szCs w:val="20"/>
                <w:lang w:val="en-US"/>
              </w:rPr>
            </w:pPr>
            <w:r>
              <w:rPr>
                <w:rFonts w:cs="Arial"/>
                <w:bCs/>
                <w:color w:val="000000"/>
                <w:sz w:val="20"/>
                <w:szCs w:val="20"/>
                <w:lang w:val="en-US"/>
              </w:rPr>
              <w:t>SO24 0PN</w:t>
            </w:r>
          </w:p>
        </w:tc>
        <w:tc>
          <w:tcPr>
            <w:tcW w:w="993" w:type="dxa"/>
            <w:vMerge w:val="restart"/>
            <w:tcBorders>
              <w:top w:val="single" w:sz="4" w:space="0" w:color="auto"/>
            </w:tcBorders>
            <w:shd w:val="clear" w:color="auto" w:fill="FFFFFF"/>
          </w:tcPr>
          <w:p w14:paraId="1D28CBC7"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 xml:space="preserve">Cricket </w:t>
            </w:r>
          </w:p>
        </w:tc>
        <w:tc>
          <w:tcPr>
            <w:tcW w:w="1487" w:type="dxa"/>
            <w:vMerge w:val="restart"/>
            <w:shd w:val="clear" w:color="auto" w:fill="FFFFFF"/>
          </w:tcPr>
          <w:p w14:paraId="411E4BAA"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42497F57" w14:textId="77777777" w:rsidR="0089148D" w:rsidRPr="00305C0A" w:rsidRDefault="0089148D" w:rsidP="001A2CBA">
            <w:pPr>
              <w:spacing w:before="40"/>
              <w:jc w:val="left"/>
              <w:rPr>
                <w:rFonts w:cs="Arial"/>
                <w:color w:val="000000"/>
                <w:sz w:val="20"/>
                <w:szCs w:val="20"/>
                <w:lang w:val="en-US"/>
              </w:rPr>
            </w:pPr>
            <w:r>
              <w:rPr>
                <w:rFonts w:cs="Arial"/>
                <w:color w:val="000000"/>
                <w:sz w:val="20"/>
                <w:szCs w:val="20"/>
                <w:lang w:val="en-US"/>
              </w:rPr>
              <w:t>A good quality cricket square with ten wickets and an NTP. Site has additional capacity midweek to accommodate growth.</w:t>
            </w:r>
          </w:p>
        </w:tc>
        <w:tc>
          <w:tcPr>
            <w:tcW w:w="3559" w:type="dxa"/>
            <w:shd w:val="clear" w:color="auto" w:fill="FFFFFF"/>
          </w:tcPr>
          <w:p w14:paraId="18A70A7E" w14:textId="77777777" w:rsidR="0089148D" w:rsidRPr="00305C0A" w:rsidRDefault="0089148D" w:rsidP="001A2CBA">
            <w:pPr>
              <w:spacing w:before="40"/>
              <w:jc w:val="left"/>
              <w:rPr>
                <w:rFonts w:eastAsia="Calibri" w:cs="Arial"/>
                <w:sz w:val="20"/>
                <w:szCs w:val="20"/>
              </w:rPr>
            </w:pPr>
            <w:r>
              <w:rPr>
                <w:rFonts w:eastAsia="Calibri" w:cs="Arial"/>
                <w:sz w:val="20"/>
                <w:szCs w:val="20"/>
              </w:rPr>
              <w:t xml:space="preserve">Ensure that the quality of the square is sustained through continuation of the current maintenance regime. </w:t>
            </w:r>
          </w:p>
        </w:tc>
        <w:tc>
          <w:tcPr>
            <w:tcW w:w="1417" w:type="dxa"/>
            <w:vMerge w:val="restart"/>
            <w:shd w:val="clear" w:color="auto" w:fill="FFFFFF"/>
          </w:tcPr>
          <w:p w14:paraId="5B4A4E1A" w14:textId="77777777" w:rsidR="0089148D" w:rsidRDefault="0089148D" w:rsidP="001A2CBA">
            <w:pPr>
              <w:spacing w:before="40"/>
              <w:jc w:val="center"/>
              <w:rPr>
                <w:rFonts w:cs="Arial"/>
                <w:bCs/>
                <w:sz w:val="20"/>
                <w:szCs w:val="20"/>
                <w:lang w:val="en-US"/>
              </w:rPr>
            </w:pPr>
            <w:r>
              <w:rPr>
                <w:rFonts w:cs="Arial"/>
                <w:bCs/>
                <w:sz w:val="20"/>
                <w:szCs w:val="20"/>
                <w:lang w:val="en-US"/>
              </w:rPr>
              <w:t>Sports Club</w:t>
            </w:r>
          </w:p>
          <w:p w14:paraId="4CA31C7A" w14:textId="77777777" w:rsidR="0089148D" w:rsidRPr="00305C0A" w:rsidRDefault="0089148D" w:rsidP="001A2CBA">
            <w:pPr>
              <w:spacing w:before="40"/>
              <w:jc w:val="center"/>
              <w:rPr>
                <w:rFonts w:cs="Arial"/>
                <w:bCs/>
                <w:sz w:val="20"/>
                <w:szCs w:val="20"/>
                <w:lang w:val="en-US"/>
              </w:rPr>
            </w:pPr>
            <w:r>
              <w:rPr>
                <w:rFonts w:cs="Arial"/>
                <w:bCs/>
                <w:sz w:val="20"/>
                <w:szCs w:val="20"/>
                <w:lang w:val="en-US"/>
              </w:rPr>
              <w:t>ECB</w:t>
            </w:r>
          </w:p>
        </w:tc>
        <w:tc>
          <w:tcPr>
            <w:tcW w:w="1134" w:type="dxa"/>
            <w:vMerge w:val="restart"/>
            <w:shd w:val="clear" w:color="auto" w:fill="FFFFFF"/>
          </w:tcPr>
          <w:p w14:paraId="288856C7" w14:textId="77777777" w:rsidR="0089148D" w:rsidRPr="00305C0A" w:rsidRDefault="0089148D" w:rsidP="001A2CBA">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1175DDB2" w14:textId="77777777" w:rsidR="0089148D" w:rsidRPr="001A2CBA" w:rsidRDefault="0089148D" w:rsidP="001A2CBA">
            <w:pPr>
              <w:spacing w:before="40"/>
              <w:jc w:val="center"/>
              <w:rPr>
                <w:rFonts w:cs="Arial"/>
                <w:b/>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71C6C17D"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0F9D1B7"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L</w:t>
            </w:r>
          </w:p>
        </w:tc>
        <w:tc>
          <w:tcPr>
            <w:tcW w:w="1134" w:type="dxa"/>
            <w:vMerge w:val="restart"/>
            <w:shd w:val="clear" w:color="auto" w:fill="FFFFFF"/>
          </w:tcPr>
          <w:p w14:paraId="3AEF5CAE" w14:textId="77777777" w:rsidR="0089148D" w:rsidRDefault="0089148D" w:rsidP="001A2CBA">
            <w:pPr>
              <w:spacing w:before="40"/>
              <w:jc w:val="center"/>
              <w:rPr>
                <w:rFonts w:cs="Arial"/>
                <w:bCs/>
                <w:color w:val="000000"/>
                <w:sz w:val="20"/>
                <w:szCs w:val="20"/>
                <w:lang w:val="en-US"/>
              </w:rPr>
            </w:pPr>
            <w:r>
              <w:rPr>
                <w:rFonts w:cs="Arial"/>
                <w:bCs/>
                <w:color w:val="000000"/>
                <w:sz w:val="20"/>
                <w:szCs w:val="20"/>
                <w:lang w:val="en-US"/>
              </w:rPr>
              <w:t>Protect</w:t>
            </w:r>
          </w:p>
          <w:p w14:paraId="0BC35B27" w14:textId="77777777" w:rsidR="0089148D" w:rsidRDefault="0089148D" w:rsidP="001A2CBA">
            <w:pPr>
              <w:spacing w:before="40"/>
              <w:jc w:val="center"/>
              <w:rPr>
                <w:rFonts w:cs="Arial"/>
                <w:bCs/>
                <w:color w:val="000000"/>
                <w:sz w:val="20"/>
                <w:szCs w:val="20"/>
                <w:lang w:val="en-US"/>
              </w:rPr>
            </w:pPr>
            <w:r>
              <w:rPr>
                <w:rFonts w:cs="Arial"/>
                <w:bCs/>
                <w:color w:val="000000"/>
                <w:sz w:val="20"/>
                <w:szCs w:val="20"/>
                <w:lang w:val="en-US"/>
              </w:rPr>
              <w:t>Enhance</w:t>
            </w:r>
          </w:p>
          <w:p w14:paraId="608C95C6"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Provide</w:t>
            </w:r>
          </w:p>
        </w:tc>
      </w:tr>
      <w:tr w:rsidR="0089148D" w:rsidRPr="00305C0A" w14:paraId="661D90B1" w14:textId="77777777" w:rsidTr="0089148D">
        <w:trPr>
          <w:trHeight w:val="90"/>
        </w:trPr>
        <w:tc>
          <w:tcPr>
            <w:tcW w:w="706" w:type="dxa"/>
            <w:vMerge/>
            <w:tcBorders>
              <w:left w:val="single" w:sz="4" w:space="0" w:color="auto"/>
              <w:right w:val="single" w:sz="4" w:space="0" w:color="auto"/>
            </w:tcBorders>
            <w:shd w:val="clear" w:color="auto" w:fill="auto"/>
          </w:tcPr>
          <w:p w14:paraId="0C9FE689" w14:textId="77777777" w:rsidR="0089148D" w:rsidRDefault="0089148D" w:rsidP="001A2CBA">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6D5BCBA4" w14:textId="77777777" w:rsidR="0089148D" w:rsidRPr="00C13AE8" w:rsidRDefault="0089148D" w:rsidP="001A2CBA">
            <w:pPr>
              <w:spacing w:before="40"/>
              <w:jc w:val="left"/>
              <w:rPr>
                <w:color w:val="000000"/>
                <w:sz w:val="20"/>
                <w:szCs w:val="20"/>
              </w:rPr>
            </w:pPr>
          </w:p>
        </w:tc>
        <w:tc>
          <w:tcPr>
            <w:tcW w:w="1244" w:type="dxa"/>
            <w:vMerge/>
          </w:tcPr>
          <w:p w14:paraId="75A0436B" w14:textId="77777777" w:rsidR="0089148D" w:rsidRDefault="0089148D" w:rsidP="001A2CBA">
            <w:pPr>
              <w:spacing w:before="40"/>
              <w:jc w:val="center"/>
              <w:rPr>
                <w:rFonts w:cs="Arial"/>
                <w:bCs/>
                <w:color w:val="000000"/>
                <w:sz w:val="20"/>
                <w:szCs w:val="20"/>
                <w:lang w:val="en-US"/>
              </w:rPr>
            </w:pPr>
          </w:p>
        </w:tc>
        <w:tc>
          <w:tcPr>
            <w:tcW w:w="993" w:type="dxa"/>
            <w:vMerge/>
            <w:shd w:val="clear" w:color="auto" w:fill="FFFFFF"/>
          </w:tcPr>
          <w:p w14:paraId="20474ED8" w14:textId="77777777" w:rsidR="0089148D" w:rsidRDefault="0089148D" w:rsidP="001A2CBA">
            <w:pPr>
              <w:spacing w:before="40"/>
              <w:jc w:val="center"/>
              <w:rPr>
                <w:rFonts w:cs="Arial"/>
                <w:bCs/>
                <w:color w:val="000000"/>
                <w:sz w:val="20"/>
                <w:szCs w:val="20"/>
                <w:lang w:val="en-US"/>
              </w:rPr>
            </w:pPr>
          </w:p>
        </w:tc>
        <w:tc>
          <w:tcPr>
            <w:tcW w:w="1487" w:type="dxa"/>
            <w:vMerge/>
            <w:shd w:val="clear" w:color="auto" w:fill="FFFFFF"/>
          </w:tcPr>
          <w:p w14:paraId="6AA86864" w14:textId="77777777" w:rsidR="0089148D" w:rsidRDefault="0089148D" w:rsidP="001A2CBA">
            <w:pPr>
              <w:spacing w:before="40"/>
              <w:jc w:val="center"/>
              <w:rPr>
                <w:rFonts w:cs="Arial"/>
                <w:bCs/>
                <w:color w:val="000000"/>
                <w:sz w:val="20"/>
                <w:szCs w:val="20"/>
                <w:lang w:val="en-US"/>
              </w:rPr>
            </w:pPr>
          </w:p>
        </w:tc>
        <w:tc>
          <w:tcPr>
            <w:tcW w:w="4026" w:type="dxa"/>
            <w:shd w:val="clear" w:color="auto" w:fill="FFFFFF"/>
          </w:tcPr>
          <w:p w14:paraId="59B9BFCF" w14:textId="77777777" w:rsidR="0089148D" w:rsidRPr="00305C0A" w:rsidRDefault="0089148D" w:rsidP="001A2CBA">
            <w:pPr>
              <w:spacing w:before="40"/>
              <w:jc w:val="left"/>
              <w:rPr>
                <w:rFonts w:cs="Arial"/>
                <w:color w:val="000000"/>
                <w:sz w:val="20"/>
                <w:szCs w:val="20"/>
                <w:lang w:val="en-US"/>
              </w:rPr>
            </w:pPr>
            <w:r w:rsidRPr="006F7C06">
              <w:rPr>
                <w:rFonts w:cs="Arial"/>
                <w:color w:val="000000"/>
                <w:sz w:val="20"/>
                <w:szCs w:val="20"/>
                <w:lang w:val="en-US"/>
              </w:rPr>
              <w:t xml:space="preserve">Tichborne Park CC is actively trying to raise capital in addition to applying for match funding to create a new pavilion on its site. Aside from financial challenges, the Club highlights that it is on a privately-owned ground which has restrictions to its lease agreement about the type of building materials which can be used to create permanent structures. </w:t>
            </w:r>
          </w:p>
        </w:tc>
        <w:tc>
          <w:tcPr>
            <w:tcW w:w="3559" w:type="dxa"/>
            <w:shd w:val="clear" w:color="auto" w:fill="FFFFFF"/>
          </w:tcPr>
          <w:p w14:paraId="46004F3A" w14:textId="77777777" w:rsidR="0089148D" w:rsidRPr="00305C0A" w:rsidRDefault="0089148D" w:rsidP="001A2CBA">
            <w:pPr>
              <w:spacing w:before="40"/>
              <w:jc w:val="left"/>
              <w:rPr>
                <w:rFonts w:eastAsia="Calibri" w:cs="Arial"/>
                <w:sz w:val="20"/>
                <w:szCs w:val="20"/>
              </w:rPr>
            </w:pPr>
            <w:r>
              <w:rPr>
                <w:rFonts w:eastAsia="Calibri" w:cs="Arial"/>
                <w:sz w:val="20"/>
                <w:szCs w:val="20"/>
              </w:rPr>
              <w:t xml:space="preserve">Explore funding opportunities to work with the Club to provide funding to develop enhanced ancillary provision. </w:t>
            </w:r>
          </w:p>
        </w:tc>
        <w:tc>
          <w:tcPr>
            <w:tcW w:w="1417" w:type="dxa"/>
            <w:vMerge/>
            <w:shd w:val="clear" w:color="auto" w:fill="FFFFFF"/>
          </w:tcPr>
          <w:p w14:paraId="14EC348C" w14:textId="77777777" w:rsidR="0089148D" w:rsidRPr="00305C0A" w:rsidRDefault="0089148D" w:rsidP="001A2CBA">
            <w:pPr>
              <w:spacing w:before="40"/>
              <w:jc w:val="center"/>
              <w:rPr>
                <w:rFonts w:cs="Arial"/>
                <w:bCs/>
                <w:sz w:val="20"/>
                <w:szCs w:val="20"/>
                <w:lang w:val="en-US"/>
              </w:rPr>
            </w:pPr>
          </w:p>
        </w:tc>
        <w:tc>
          <w:tcPr>
            <w:tcW w:w="1134" w:type="dxa"/>
            <w:vMerge/>
            <w:shd w:val="clear" w:color="auto" w:fill="FFFFFF"/>
          </w:tcPr>
          <w:p w14:paraId="44A8957B" w14:textId="77777777" w:rsidR="0089148D" w:rsidRPr="00305C0A" w:rsidRDefault="0089148D" w:rsidP="001A2CBA">
            <w:pPr>
              <w:spacing w:before="40"/>
              <w:jc w:val="center"/>
              <w:rPr>
                <w:rFonts w:cs="Arial"/>
                <w:bCs/>
                <w:sz w:val="20"/>
                <w:szCs w:val="20"/>
                <w:lang w:val="en-US"/>
              </w:rPr>
            </w:pPr>
          </w:p>
        </w:tc>
        <w:tc>
          <w:tcPr>
            <w:tcW w:w="992" w:type="dxa"/>
            <w:shd w:val="clear" w:color="auto" w:fill="FFFFFF"/>
          </w:tcPr>
          <w:p w14:paraId="127B797C"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25F04FCF"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0F326FCD"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H</w:t>
            </w:r>
          </w:p>
        </w:tc>
        <w:tc>
          <w:tcPr>
            <w:tcW w:w="1134" w:type="dxa"/>
            <w:vMerge/>
            <w:shd w:val="clear" w:color="auto" w:fill="FFFFFF"/>
          </w:tcPr>
          <w:p w14:paraId="1CF7B669" w14:textId="77777777" w:rsidR="0089148D" w:rsidRPr="00305C0A" w:rsidRDefault="0089148D" w:rsidP="001A2CBA">
            <w:pPr>
              <w:spacing w:before="40"/>
              <w:jc w:val="center"/>
              <w:rPr>
                <w:rFonts w:cs="Arial"/>
                <w:bCs/>
                <w:color w:val="000000"/>
                <w:sz w:val="20"/>
                <w:szCs w:val="20"/>
                <w:lang w:val="en-US"/>
              </w:rPr>
            </w:pPr>
          </w:p>
        </w:tc>
      </w:tr>
      <w:tr w:rsidR="0089148D" w:rsidRPr="00305C0A" w14:paraId="71C6E457" w14:textId="77777777" w:rsidTr="0089148D">
        <w:trPr>
          <w:trHeight w:val="90"/>
        </w:trPr>
        <w:tc>
          <w:tcPr>
            <w:tcW w:w="706" w:type="dxa"/>
            <w:vMerge/>
            <w:tcBorders>
              <w:left w:val="single" w:sz="4" w:space="0" w:color="auto"/>
              <w:right w:val="single" w:sz="4" w:space="0" w:color="auto"/>
            </w:tcBorders>
            <w:shd w:val="clear" w:color="auto" w:fill="auto"/>
          </w:tcPr>
          <w:p w14:paraId="1744B922" w14:textId="77777777" w:rsidR="0089148D" w:rsidRDefault="0089148D" w:rsidP="001A2CBA">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427F173B" w14:textId="77777777" w:rsidR="0089148D" w:rsidRPr="00C13AE8" w:rsidRDefault="0089148D" w:rsidP="001A2CBA">
            <w:pPr>
              <w:spacing w:before="40"/>
              <w:jc w:val="left"/>
              <w:rPr>
                <w:color w:val="000000"/>
                <w:sz w:val="20"/>
                <w:szCs w:val="20"/>
              </w:rPr>
            </w:pPr>
          </w:p>
        </w:tc>
        <w:tc>
          <w:tcPr>
            <w:tcW w:w="1244" w:type="dxa"/>
            <w:vMerge/>
          </w:tcPr>
          <w:p w14:paraId="20AB1005" w14:textId="77777777" w:rsidR="0089148D" w:rsidRDefault="0089148D" w:rsidP="001A2CBA">
            <w:pPr>
              <w:spacing w:before="40"/>
              <w:jc w:val="center"/>
              <w:rPr>
                <w:rFonts w:cs="Arial"/>
                <w:bCs/>
                <w:color w:val="000000"/>
                <w:sz w:val="20"/>
                <w:szCs w:val="20"/>
                <w:lang w:val="en-US"/>
              </w:rPr>
            </w:pPr>
          </w:p>
        </w:tc>
        <w:tc>
          <w:tcPr>
            <w:tcW w:w="993" w:type="dxa"/>
            <w:vMerge/>
            <w:shd w:val="clear" w:color="auto" w:fill="FFFFFF"/>
          </w:tcPr>
          <w:p w14:paraId="5D9264A2" w14:textId="77777777" w:rsidR="0089148D" w:rsidRDefault="0089148D" w:rsidP="001A2CBA">
            <w:pPr>
              <w:spacing w:before="40"/>
              <w:jc w:val="center"/>
              <w:rPr>
                <w:rFonts w:cs="Arial"/>
                <w:bCs/>
                <w:color w:val="000000"/>
                <w:sz w:val="20"/>
                <w:szCs w:val="20"/>
                <w:lang w:val="en-US"/>
              </w:rPr>
            </w:pPr>
          </w:p>
        </w:tc>
        <w:tc>
          <w:tcPr>
            <w:tcW w:w="1487" w:type="dxa"/>
            <w:vMerge/>
            <w:shd w:val="clear" w:color="auto" w:fill="FFFFFF"/>
          </w:tcPr>
          <w:p w14:paraId="542B8C5E" w14:textId="77777777" w:rsidR="0089148D" w:rsidRDefault="0089148D" w:rsidP="001A2CBA">
            <w:pPr>
              <w:spacing w:before="40"/>
              <w:jc w:val="center"/>
              <w:rPr>
                <w:rFonts w:cs="Arial"/>
                <w:bCs/>
                <w:color w:val="000000"/>
                <w:sz w:val="20"/>
                <w:szCs w:val="20"/>
                <w:lang w:val="en-US"/>
              </w:rPr>
            </w:pPr>
          </w:p>
        </w:tc>
        <w:tc>
          <w:tcPr>
            <w:tcW w:w="4026" w:type="dxa"/>
            <w:shd w:val="clear" w:color="auto" w:fill="FFFFFF"/>
          </w:tcPr>
          <w:p w14:paraId="25B4D31C" w14:textId="77777777" w:rsidR="0089148D" w:rsidRDefault="0089148D" w:rsidP="001A2CBA">
            <w:pPr>
              <w:spacing w:before="40"/>
              <w:jc w:val="left"/>
              <w:rPr>
                <w:rFonts w:cs="Arial"/>
                <w:color w:val="000000"/>
                <w:sz w:val="20"/>
                <w:szCs w:val="20"/>
                <w:lang w:val="en-US"/>
              </w:rPr>
            </w:pPr>
            <w:r w:rsidRPr="006F7C06">
              <w:rPr>
                <w:rFonts w:cs="Arial"/>
                <w:color w:val="000000"/>
                <w:sz w:val="20"/>
                <w:szCs w:val="20"/>
                <w:lang w:val="en-US"/>
              </w:rPr>
              <w:t>Tichborne Park CC</w:t>
            </w:r>
            <w:r>
              <w:rPr>
                <w:rFonts w:cs="Arial"/>
                <w:color w:val="000000"/>
                <w:sz w:val="20"/>
                <w:szCs w:val="20"/>
                <w:lang w:val="en-US"/>
              </w:rPr>
              <w:t xml:space="preserve"> has a requirement for non turf practice nets and a mobile cage to enhance its training facilities. </w:t>
            </w:r>
          </w:p>
          <w:p w14:paraId="25138E4C" w14:textId="77777777" w:rsidR="00834D22" w:rsidRDefault="00834D22" w:rsidP="001A2CBA">
            <w:pPr>
              <w:spacing w:before="40"/>
              <w:jc w:val="left"/>
              <w:rPr>
                <w:rFonts w:cs="Arial"/>
                <w:color w:val="000000"/>
                <w:sz w:val="20"/>
                <w:szCs w:val="20"/>
                <w:lang w:val="en-US"/>
              </w:rPr>
            </w:pPr>
          </w:p>
          <w:p w14:paraId="7A46CB21" w14:textId="77777777" w:rsidR="00834D22" w:rsidRPr="00305C0A" w:rsidRDefault="00834D22" w:rsidP="001A2CBA">
            <w:pPr>
              <w:spacing w:before="40"/>
              <w:jc w:val="left"/>
              <w:rPr>
                <w:rFonts w:cs="Arial"/>
                <w:color w:val="000000"/>
                <w:sz w:val="20"/>
                <w:szCs w:val="20"/>
                <w:lang w:val="en-US"/>
              </w:rPr>
            </w:pPr>
          </w:p>
        </w:tc>
        <w:tc>
          <w:tcPr>
            <w:tcW w:w="3559" w:type="dxa"/>
            <w:shd w:val="clear" w:color="auto" w:fill="FFFFFF"/>
          </w:tcPr>
          <w:p w14:paraId="08EBA2CF" w14:textId="77777777" w:rsidR="0089148D" w:rsidRPr="00305C0A" w:rsidRDefault="0089148D" w:rsidP="001A2CBA">
            <w:pPr>
              <w:spacing w:before="40"/>
              <w:jc w:val="left"/>
              <w:rPr>
                <w:rFonts w:eastAsia="Calibri" w:cs="Arial"/>
                <w:sz w:val="20"/>
                <w:szCs w:val="20"/>
              </w:rPr>
            </w:pPr>
            <w:r>
              <w:rPr>
                <w:rFonts w:eastAsia="Calibri" w:cs="Arial"/>
                <w:sz w:val="20"/>
                <w:szCs w:val="20"/>
              </w:rPr>
              <w:t xml:space="preserve">Work to secure funding to purchase for training facilities. </w:t>
            </w:r>
          </w:p>
        </w:tc>
        <w:tc>
          <w:tcPr>
            <w:tcW w:w="1417" w:type="dxa"/>
            <w:vMerge/>
            <w:shd w:val="clear" w:color="auto" w:fill="FFFFFF"/>
          </w:tcPr>
          <w:p w14:paraId="52D18F61" w14:textId="77777777" w:rsidR="0089148D" w:rsidRPr="00305C0A" w:rsidRDefault="0089148D" w:rsidP="001A2CBA">
            <w:pPr>
              <w:spacing w:before="40"/>
              <w:jc w:val="center"/>
              <w:rPr>
                <w:rFonts w:cs="Arial"/>
                <w:bCs/>
                <w:sz w:val="20"/>
                <w:szCs w:val="20"/>
                <w:lang w:val="en-US"/>
              </w:rPr>
            </w:pPr>
          </w:p>
        </w:tc>
        <w:tc>
          <w:tcPr>
            <w:tcW w:w="1134" w:type="dxa"/>
            <w:vMerge/>
            <w:shd w:val="clear" w:color="auto" w:fill="FFFFFF"/>
          </w:tcPr>
          <w:p w14:paraId="4C764E36" w14:textId="77777777" w:rsidR="0089148D" w:rsidRPr="00305C0A" w:rsidRDefault="0089148D" w:rsidP="001A2CBA">
            <w:pPr>
              <w:spacing w:before="40"/>
              <w:jc w:val="center"/>
              <w:rPr>
                <w:rFonts w:cs="Arial"/>
                <w:bCs/>
                <w:sz w:val="20"/>
                <w:szCs w:val="20"/>
                <w:lang w:val="en-US"/>
              </w:rPr>
            </w:pPr>
          </w:p>
        </w:tc>
        <w:tc>
          <w:tcPr>
            <w:tcW w:w="992" w:type="dxa"/>
            <w:shd w:val="clear" w:color="auto" w:fill="FFFFFF"/>
          </w:tcPr>
          <w:p w14:paraId="71A33C84"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Medium</w:t>
            </w:r>
          </w:p>
        </w:tc>
        <w:tc>
          <w:tcPr>
            <w:tcW w:w="1276" w:type="dxa"/>
            <w:shd w:val="clear" w:color="auto" w:fill="FFFFFF"/>
          </w:tcPr>
          <w:p w14:paraId="1E55780F"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M</w:t>
            </w:r>
          </w:p>
        </w:tc>
        <w:tc>
          <w:tcPr>
            <w:tcW w:w="1134" w:type="dxa"/>
            <w:shd w:val="clear" w:color="auto" w:fill="FFFFFF"/>
          </w:tcPr>
          <w:p w14:paraId="4FEBA4B3" w14:textId="77777777" w:rsidR="0089148D" w:rsidRPr="00305C0A" w:rsidRDefault="0089148D" w:rsidP="001A2CBA">
            <w:pPr>
              <w:spacing w:before="40"/>
              <w:jc w:val="center"/>
              <w:rPr>
                <w:rFonts w:cs="Arial"/>
                <w:bCs/>
                <w:color w:val="000000"/>
                <w:sz w:val="20"/>
                <w:szCs w:val="20"/>
                <w:lang w:val="en-US"/>
              </w:rPr>
            </w:pPr>
            <w:r>
              <w:rPr>
                <w:rFonts w:cs="Arial"/>
                <w:bCs/>
                <w:color w:val="000000"/>
                <w:sz w:val="20"/>
                <w:szCs w:val="20"/>
                <w:lang w:val="en-US"/>
              </w:rPr>
              <w:t>L/M</w:t>
            </w:r>
          </w:p>
        </w:tc>
        <w:tc>
          <w:tcPr>
            <w:tcW w:w="1134" w:type="dxa"/>
            <w:vMerge/>
            <w:shd w:val="clear" w:color="auto" w:fill="FFFFFF"/>
          </w:tcPr>
          <w:p w14:paraId="1E1A4B49" w14:textId="77777777" w:rsidR="0089148D" w:rsidRPr="00305C0A" w:rsidRDefault="0089148D" w:rsidP="001A2CBA">
            <w:pPr>
              <w:spacing w:before="40"/>
              <w:jc w:val="center"/>
              <w:rPr>
                <w:rFonts w:cs="Arial"/>
                <w:bCs/>
                <w:color w:val="000000"/>
                <w:sz w:val="20"/>
                <w:szCs w:val="20"/>
                <w:lang w:val="en-US"/>
              </w:rPr>
            </w:pPr>
          </w:p>
        </w:tc>
      </w:tr>
      <w:tr w:rsidR="0089148D" w:rsidRPr="00305C0A" w14:paraId="2879E678"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632DFFA" w14:textId="77777777" w:rsidR="0089148D" w:rsidRPr="00305C0A" w:rsidRDefault="0089148D" w:rsidP="00064A84">
            <w:pPr>
              <w:spacing w:before="40"/>
              <w:jc w:val="center"/>
              <w:rPr>
                <w:rFonts w:cs="Arial"/>
                <w:color w:val="000000"/>
                <w:sz w:val="20"/>
                <w:szCs w:val="20"/>
              </w:rPr>
            </w:pPr>
            <w:r>
              <w:rPr>
                <w:rFonts w:cs="Arial"/>
                <w:color w:val="000000"/>
                <w:sz w:val="20"/>
                <w:szCs w:val="20"/>
              </w:rPr>
              <w:t>79</w:t>
            </w:r>
          </w:p>
        </w:tc>
        <w:tc>
          <w:tcPr>
            <w:tcW w:w="2019" w:type="dxa"/>
            <w:tcBorders>
              <w:top w:val="nil"/>
              <w:left w:val="single" w:sz="4" w:space="0" w:color="auto"/>
              <w:bottom w:val="single" w:sz="4" w:space="0" w:color="auto"/>
              <w:right w:val="single" w:sz="4" w:space="0" w:color="auto"/>
            </w:tcBorders>
            <w:shd w:val="clear" w:color="auto" w:fill="auto"/>
          </w:tcPr>
          <w:p w14:paraId="18C77C20" w14:textId="77777777" w:rsidR="0089148D" w:rsidRPr="00305C0A" w:rsidRDefault="0089148D" w:rsidP="00064A84">
            <w:pPr>
              <w:spacing w:before="40"/>
              <w:jc w:val="left"/>
              <w:rPr>
                <w:color w:val="000000"/>
                <w:sz w:val="20"/>
                <w:szCs w:val="20"/>
              </w:rPr>
            </w:pPr>
            <w:r w:rsidRPr="00C13AE8">
              <w:rPr>
                <w:color w:val="000000"/>
                <w:sz w:val="20"/>
                <w:szCs w:val="20"/>
              </w:rPr>
              <w:t>Wickham Community Centre</w:t>
            </w:r>
          </w:p>
        </w:tc>
        <w:tc>
          <w:tcPr>
            <w:tcW w:w="1244" w:type="dxa"/>
            <w:tcBorders>
              <w:top w:val="single" w:sz="4" w:space="0" w:color="auto"/>
              <w:bottom w:val="single" w:sz="4" w:space="0" w:color="auto"/>
            </w:tcBorders>
          </w:tcPr>
          <w:p w14:paraId="37F1864E" w14:textId="77777777" w:rsidR="0089148D" w:rsidRDefault="0089148D" w:rsidP="00064A84">
            <w:pPr>
              <w:spacing w:before="40"/>
              <w:jc w:val="center"/>
              <w:rPr>
                <w:rFonts w:cs="Arial"/>
                <w:bCs/>
                <w:color w:val="000000"/>
                <w:sz w:val="20"/>
                <w:szCs w:val="20"/>
                <w:lang w:val="en-US"/>
              </w:rPr>
            </w:pPr>
            <w:r>
              <w:rPr>
                <w:rFonts w:cs="Arial"/>
                <w:bCs/>
                <w:color w:val="000000"/>
                <w:sz w:val="20"/>
                <w:szCs w:val="20"/>
                <w:lang w:val="en-US"/>
              </w:rPr>
              <w:t>PO17 5AL</w:t>
            </w:r>
          </w:p>
        </w:tc>
        <w:tc>
          <w:tcPr>
            <w:tcW w:w="993" w:type="dxa"/>
            <w:tcBorders>
              <w:top w:val="single" w:sz="4" w:space="0" w:color="auto"/>
              <w:bottom w:val="single" w:sz="4" w:space="0" w:color="auto"/>
            </w:tcBorders>
            <w:shd w:val="clear" w:color="auto" w:fill="FFFFFF"/>
          </w:tcPr>
          <w:p w14:paraId="47BA3E65" w14:textId="77777777" w:rsidR="0089148D" w:rsidRPr="00305C0A" w:rsidRDefault="0089148D" w:rsidP="00064A84">
            <w:pPr>
              <w:spacing w:before="40"/>
              <w:jc w:val="center"/>
              <w:rPr>
                <w:rFonts w:cs="Arial"/>
                <w:bCs/>
                <w:color w:val="000000"/>
                <w:sz w:val="20"/>
                <w:szCs w:val="20"/>
                <w:lang w:val="en-US"/>
              </w:rPr>
            </w:pPr>
            <w:r>
              <w:rPr>
                <w:rFonts w:cs="Arial"/>
                <w:bCs/>
                <w:color w:val="000000"/>
                <w:sz w:val="20"/>
                <w:szCs w:val="20"/>
                <w:lang w:val="en-US"/>
              </w:rPr>
              <w:t>3G</w:t>
            </w:r>
          </w:p>
        </w:tc>
        <w:tc>
          <w:tcPr>
            <w:tcW w:w="1487" w:type="dxa"/>
            <w:tcBorders>
              <w:top w:val="single" w:sz="4" w:space="0" w:color="auto"/>
              <w:bottom w:val="single" w:sz="4" w:space="0" w:color="auto"/>
            </w:tcBorders>
            <w:shd w:val="clear" w:color="auto" w:fill="FFFFFF"/>
          </w:tcPr>
          <w:p w14:paraId="4EF87D49" w14:textId="77777777" w:rsidR="0089148D" w:rsidRPr="00305C0A" w:rsidRDefault="0089148D" w:rsidP="00064A84">
            <w:pPr>
              <w:spacing w:before="40"/>
              <w:jc w:val="center"/>
              <w:rPr>
                <w:rFonts w:cs="Arial"/>
                <w:bCs/>
                <w:color w:val="000000"/>
                <w:sz w:val="20"/>
                <w:szCs w:val="20"/>
                <w:lang w:val="en-US"/>
              </w:rPr>
            </w:pPr>
            <w:r>
              <w:rPr>
                <w:rFonts w:cs="Arial"/>
                <w:bCs/>
                <w:color w:val="000000"/>
                <w:sz w:val="20"/>
                <w:szCs w:val="20"/>
                <w:lang w:val="en-US"/>
              </w:rPr>
              <w:t>Community</w:t>
            </w:r>
          </w:p>
        </w:tc>
        <w:tc>
          <w:tcPr>
            <w:tcW w:w="4026" w:type="dxa"/>
            <w:shd w:val="clear" w:color="auto" w:fill="FFFFFF"/>
          </w:tcPr>
          <w:p w14:paraId="2DEB3622" w14:textId="77777777" w:rsidR="0089148D" w:rsidRPr="00305C0A" w:rsidRDefault="0089148D" w:rsidP="00064A84">
            <w:pPr>
              <w:spacing w:before="40"/>
              <w:jc w:val="left"/>
              <w:rPr>
                <w:rFonts w:cs="Arial"/>
                <w:color w:val="000000"/>
                <w:sz w:val="20"/>
                <w:szCs w:val="20"/>
                <w:lang w:val="en-US"/>
              </w:rPr>
            </w:pPr>
            <w:r>
              <w:rPr>
                <w:rFonts w:cs="Arial"/>
                <w:color w:val="000000"/>
                <w:sz w:val="20"/>
                <w:szCs w:val="20"/>
                <w:lang w:val="en-US"/>
              </w:rPr>
              <w:t>A small sided floodlit 3G pitch which is available for community use. Predominately used for recreational football.</w:t>
            </w:r>
          </w:p>
        </w:tc>
        <w:tc>
          <w:tcPr>
            <w:tcW w:w="3559" w:type="dxa"/>
            <w:shd w:val="clear" w:color="auto" w:fill="FFFFFF"/>
          </w:tcPr>
          <w:p w14:paraId="33887D4F" w14:textId="77777777" w:rsidR="0089148D" w:rsidRPr="00305C0A" w:rsidRDefault="0089148D" w:rsidP="00064A84">
            <w:pPr>
              <w:spacing w:before="40"/>
              <w:jc w:val="left"/>
              <w:rPr>
                <w:rFonts w:eastAsia="Calibri" w:cs="Arial"/>
                <w:sz w:val="20"/>
                <w:szCs w:val="20"/>
              </w:rPr>
            </w:pPr>
            <w:r>
              <w:rPr>
                <w:rFonts w:eastAsia="Calibri" w:cs="Arial"/>
                <w:sz w:val="20"/>
                <w:szCs w:val="20"/>
              </w:rPr>
              <w:t xml:space="preserve">Ensure quality of the pitch is sustained and that an adequate sinking fund is in place for future resurfacing. </w:t>
            </w:r>
          </w:p>
        </w:tc>
        <w:tc>
          <w:tcPr>
            <w:tcW w:w="1417" w:type="dxa"/>
            <w:shd w:val="clear" w:color="auto" w:fill="FFFFFF"/>
          </w:tcPr>
          <w:p w14:paraId="163C1A11" w14:textId="77777777" w:rsidR="0089148D" w:rsidRDefault="0089148D" w:rsidP="00064A84">
            <w:pPr>
              <w:spacing w:before="40"/>
              <w:jc w:val="center"/>
              <w:rPr>
                <w:rFonts w:cs="Arial"/>
                <w:bCs/>
                <w:sz w:val="20"/>
                <w:szCs w:val="20"/>
                <w:lang w:val="en-US"/>
              </w:rPr>
            </w:pPr>
            <w:r>
              <w:rPr>
                <w:rFonts w:cs="Arial"/>
                <w:bCs/>
                <w:sz w:val="20"/>
                <w:szCs w:val="20"/>
                <w:lang w:val="en-US"/>
              </w:rPr>
              <w:t>Community</w:t>
            </w:r>
          </w:p>
          <w:p w14:paraId="1AC0B3E7" w14:textId="77777777" w:rsidR="0089148D" w:rsidRPr="00305C0A" w:rsidRDefault="0089148D" w:rsidP="00064A84">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6DC26175" w14:textId="77777777" w:rsidR="0089148D" w:rsidRPr="00305C0A" w:rsidRDefault="0089148D" w:rsidP="00064A84">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5521BCB7" w14:textId="77777777" w:rsidR="0089148D" w:rsidRPr="00305C0A" w:rsidRDefault="0089148D" w:rsidP="00064A84">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0A519206" w14:textId="77777777" w:rsidR="0089148D" w:rsidRPr="00305C0A" w:rsidRDefault="0089148D" w:rsidP="00064A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65BA5FA" w14:textId="77777777" w:rsidR="0089148D" w:rsidRPr="00305C0A" w:rsidRDefault="0089148D" w:rsidP="00064A84">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4FB51B2" w14:textId="77777777" w:rsidR="0089148D" w:rsidRPr="00305C0A" w:rsidRDefault="0089148D" w:rsidP="00064A84">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43E570F2"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678B4409" w14:textId="77777777" w:rsidR="0089148D" w:rsidRPr="00305C0A" w:rsidRDefault="0089148D" w:rsidP="00527FFB">
            <w:pPr>
              <w:spacing w:before="40"/>
              <w:jc w:val="center"/>
              <w:rPr>
                <w:rFonts w:cs="Arial"/>
                <w:color w:val="000000"/>
                <w:sz w:val="20"/>
                <w:szCs w:val="20"/>
              </w:rPr>
            </w:pPr>
            <w:r>
              <w:rPr>
                <w:rFonts w:cs="Arial"/>
                <w:color w:val="000000"/>
                <w:sz w:val="20"/>
                <w:szCs w:val="20"/>
              </w:rPr>
              <w:t>80</w:t>
            </w:r>
          </w:p>
        </w:tc>
        <w:tc>
          <w:tcPr>
            <w:tcW w:w="2019" w:type="dxa"/>
            <w:tcBorders>
              <w:top w:val="nil"/>
              <w:left w:val="single" w:sz="4" w:space="0" w:color="auto"/>
              <w:bottom w:val="single" w:sz="4" w:space="0" w:color="auto"/>
              <w:right w:val="single" w:sz="4" w:space="0" w:color="auto"/>
            </w:tcBorders>
            <w:shd w:val="clear" w:color="auto" w:fill="auto"/>
          </w:tcPr>
          <w:p w14:paraId="64BE012F" w14:textId="77777777" w:rsidR="0089148D" w:rsidRPr="00305C0A" w:rsidRDefault="0089148D" w:rsidP="00527FFB">
            <w:pPr>
              <w:spacing w:before="40"/>
              <w:jc w:val="left"/>
              <w:rPr>
                <w:color w:val="000000"/>
                <w:sz w:val="20"/>
                <w:szCs w:val="20"/>
              </w:rPr>
            </w:pPr>
            <w:r w:rsidRPr="00C13AE8">
              <w:rPr>
                <w:color w:val="000000"/>
                <w:sz w:val="20"/>
                <w:szCs w:val="20"/>
              </w:rPr>
              <w:t>Wickham Cricket Club</w:t>
            </w:r>
          </w:p>
        </w:tc>
        <w:tc>
          <w:tcPr>
            <w:tcW w:w="1244" w:type="dxa"/>
            <w:tcBorders>
              <w:top w:val="single" w:sz="4" w:space="0" w:color="auto"/>
              <w:bottom w:val="single" w:sz="4" w:space="0" w:color="auto"/>
            </w:tcBorders>
          </w:tcPr>
          <w:p w14:paraId="684041D6" w14:textId="77777777" w:rsidR="0089148D" w:rsidRDefault="0089148D" w:rsidP="00527FFB">
            <w:pPr>
              <w:spacing w:before="40"/>
              <w:jc w:val="center"/>
              <w:rPr>
                <w:rFonts w:cs="Arial"/>
                <w:bCs/>
                <w:color w:val="000000"/>
                <w:sz w:val="20"/>
                <w:szCs w:val="20"/>
                <w:lang w:val="en-US"/>
              </w:rPr>
            </w:pPr>
            <w:r>
              <w:rPr>
                <w:rFonts w:cs="Arial"/>
                <w:bCs/>
                <w:color w:val="000000"/>
                <w:sz w:val="20"/>
                <w:szCs w:val="20"/>
                <w:lang w:val="en-US"/>
              </w:rPr>
              <w:t>PO17 6HX</w:t>
            </w:r>
          </w:p>
        </w:tc>
        <w:tc>
          <w:tcPr>
            <w:tcW w:w="993" w:type="dxa"/>
            <w:tcBorders>
              <w:top w:val="single" w:sz="4" w:space="0" w:color="auto"/>
              <w:bottom w:val="single" w:sz="4" w:space="0" w:color="auto"/>
            </w:tcBorders>
            <w:shd w:val="clear" w:color="auto" w:fill="FFFFFF"/>
          </w:tcPr>
          <w:p w14:paraId="042A9FD0" w14:textId="77777777" w:rsidR="0089148D" w:rsidRPr="00305C0A" w:rsidRDefault="0089148D" w:rsidP="00527FFB">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tcBorders>
              <w:top w:val="single" w:sz="4" w:space="0" w:color="auto"/>
              <w:bottom w:val="single" w:sz="4" w:space="0" w:color="auto"/>
            </w:tcBorders>
            <w:shd w:val="clear" w:color="auto" w:fill="FFFFFF"/>
          </w:tcPr>
          <w:p w14:paraId="7241A5B5" w14:textId="77777777" w:rsidR="0089148D" w:rsidRPr="00305C0A" w:rsidRDefault="0089148D" w:rsidP="00527FFB">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5B7F04F7" w14:textId="77777777" w:rsidR="0089148D" w:rsidRPr="00305C0A" w:rsidRDefault="0089148D" w:rsidP="00527FFB">
            <w:pPr>
              <w:spacing w:before="40"/>
              <w:jc w:val="left"/>
              <w:rPr>
                <w:rFonts w:cs="Arial"/>
                <w:color w:val="000000"/>
                <w:sz w:val="20"/>
                <w:szCs w:val="20"/>
                <w:lang w:val="en-US"/>
              </w:rPr>
            </w:pPr>
            <w:r>
              <w:rPr>
                <w:rFonts w:cs="Arial"/>
                <w:color w:val="000000"/>
                <w:sz w:val="20"/>
                <w:szCs w:val="20"/>
                <w:lang w:val="en-US"/>
              </w:rPr>
              <w:t xml:space="preserve">A standard quality cricket square with ten wickets. Site has actual spare capacity in the peak period. </w:t>
            </w:r>
          </w:p>
        </w:tc>
        <w:tc>
          <w:tcPr>
            <w:tcW w:w="3559" w:type="dxa"/>
            <w:shd w:val="clear" w:color="auto" w:fill="FFFFFF"/>
          </w:tcPr>
          <w:p w14:paraId="32EE6D72" w14:textId="77777777" w:rsidR="0089148D" w:rsidRPr="00305C0A" w:rsidRDefault="0089148D" w:rsidP="00527FFB">
            <w:pPr>
              <w:spacing w:before="40"/>
              <w:jc w:val="left"/>
              <w:rPr>
                <w:rFonts w:eastAsia="Calibri" w:cs="Arial"/>
                <w:sz w:val="20"/>
                <w:szCs w:val="20"/>
              </w:rPr>
            </w:pPr>
            <w:r>
              <w:rPr>
                <w:rFonts w:eastAsia="Calibri" w:cs="Arial"/>
                <w:sz w:val="20"/>
                <w:szCs w:val="20"/>
              </w:rPr>
              <w:t>Sustain quality of the cricket square to accommodate both current and future demand on the site.</w:t>
            </w:r>
          </w:p>
        </w:tc>
        <w:tc>
          <w:tcPr>
            <w:tcW w:w="1417" w:type="dxa"/>
            <w:shd w:val="clear" w:color="auto" w:fill="FFFFFF"/>
          </w:tcPr>
          <w:p w14:paraId="7FE96F99" w14:textId="77777777" w:rsidR="0089148D" w:rsidRDefault="0089148D" w:rsidP="00527FFB">
            <w:pPr>
              <w:spacing w:before="40"/>
              <w:jc w:val="center"/>
              <w:rPr>
                <w:rFonts w:cs="Arial"/>
                <w:bCs/>
                <w:sz w:val="20"/>
                <w:szCs w:val="20"/>
                <w:lang w:val="en-US"/>
              </w:rPr>
            </w:pPr>
            <w:r>
              <w:rPr>
                <w:rFonts w:cs="Arial"/>
                <w:bCs/>
                <w:sz w:val="20"/>
                <w:szCs w:val="20"/>
                <w:lang w:val="en-US"/>
              </w:rPr>
              <w:t>Sports Club</w:t>
            </w:r>
          </w:p>
          <w:p w14:paraId="396B41D6" w14:textId="77777777" w:rsidR="0089148D" w:rsidRPr="00305C0A" w:rsidRDefault="0089148D" w:rsidP="00527FFB">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62C96EF4" w14:textId="77777777" w:rsidR="0089148D" w:rsidRPr="00305C0A" w:rsidRDefault="0089148D" w:rsidP="00527FFB">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4B27A07" w14:textId="77777777" w:rsidR="0089148D" w:rsidRPr="00305C0A" w:rsidRDefault="0089148D" w:rsidP="00527FFB">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E005442" w14:textId="77777777" w:rsidR="0089148D" w:rsidRPr="00305C0A" w:rsidRDefault="0089148D" w:rsidP="00527FF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DAD292A" w14:textId="77777777" w:rsidR="0089148D" w:rsidRPr="00305C0A" w:rsidRDefault="0089148D" w:rsidP="00527FFB">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57110B25" w14:textId="77777777" w:rsidR="0089148D" w:rsidRPr="00305C0A" w:rsidRDefault="0089148D" w:rsidP="00527FFB">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192092AE"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42AB9F9" w14:textId="77777777" w:rsidR="0089148D" w:rsidRPr="00305C0A" w:rsidRDefault="0089148D" w:rsidP="00907271">
            <w:pPr>
              <w:spacing w:before="40"/>
              <w:jc w:val="center"/>
              <w:rPr>
                <w:rFonts w:cs="Arial"/>
                <w:color w:val="000000"/>
                <w:sz w:val="20"/>
                <w:szCs w:val="20"/>
              </w:rPr>
            </w:pPr>
            <w:r>
              <w:rPr>
                <w:rFonts w:cs="Arial"/>
                <w:color w:val="000000"/>
                <w:sz w:val="20"/>
                <w:szCs w:val="20"/>
              </w:rPr>
              <w:t>81</w:t>
            </w:r>
          </w:p>
        </w:tc>
        <w:tc>
          <w:tcPr>
            <w:tcW w:w="2019" w:type="dxa"/>
            <w:tcBorders>
              <w:top w:val="nil"/>
              <w:left w:val="single" w:sz="4" w:space="0" w:color="auto"/>
              <w:bottom w:val="single" w:sz="4" w:space="0" w:color="auto"/>
              <w:right w:val="single" w:sz="4" w:space="0" w:color="auto"/>
            </w:tcBorders>
            <w:shd w:val="clear" w:color="auto" w:fill="auto"/>
          </w:tcPr>
          <w:p w14:paraId="062D58EE" w14:textId="77777777" w:rsidR="0089148D" w:rsidRPr="00305C0A" w:rsidRDefault="0089148D" w:rsidP="00907271">
            <w:pPr>
              <w:spacing w:before="40"/>
              <w:jc w:val="left"/>
              <w:rPr>
                <w:color w:val="000000"/>
                <w:sz w:val="20"/>
                <w:szCs w:val="20"/>
              </w:rPr>
            </w:pPr>
            <w:r w:rsidRPr="00C13AE8">
              <w:rPr>
                <w:color w:val="000000"/>
                <w:sz w:val="20"/>
                <w:szCs w:val="20"/>
              </w:rPr>
              <w:t>Wickham Recreation Ground</w:t>
            </w:r>
          </w:p>
        </w:tc>
        <w:tc>
          <w:tcPr>
            <w:tcW w:w="1244" w:type="dxa"/>
            <w:tcBorders>
              <w:top w:val="single" w:sz="4" w:space="0" w:color="auto"/>
              <w:bottom w:val="single" w:sz="4" w:space="0" w:color="auto"/>
            </w:tcBorders>
          </w:tcPr>
          <w:p w14:paraId="14B96347" w14:textId="77777777" w:rsidR="0089148D" w:rsidRDefault="0089148D" w:rsidP="00907271">
            <w:pPr>
              <w:spacing w:before="40"/>
              <w:jc w:val="center"/>
              <w:rPr>
                <w:rFonts w:cs="Arial"/>
                <w:bCs/>
                <w:color w:val="000000"/>
                <w:sz w:val="20"/>
                <w:szCs w:val="20"/>
                <w:lang w:val="en-US"/>
              </w:rPr>
            </w:pPr>
            <w:r>
              <w:rPr>
                <w:rFonts w:cs="Arial"/>
                <w:bCs/>
                <w:color w:val="000000"/>
                <w:sz w:val="20"/>
                <w:szCs w:val="20"/>
                <w:lang w:val="en-US"/>
              </w:rPr>
              <w:t>PO17 5DE</w:t>
            </w:r>
          </w:p>
        </w:tc>
        <w:tc>
          <w:tcPr>
            <w:tcW w:w="993" w:type="dxa"/>
            <w:tcBorders>
              <w:top w:val="single" w:sz="4" w:space="0" w:color="auto"/>
              <w:bottom w:val="single" w:sz="4" w:space="0" w:color="auto"/>
            </w:tcBorders>
            <w:shd w:val="clear" w:color="auto" w:fill="FFFFFF"/>
          </w:tcPr>
          <w:p w14:paraId="272252D7"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top w:val="single" w:sz="4" w:space="0" w:color="auto"/>
              <w:bottom w:val="single" w:sz="4" w:space="0" w:color="auto"/>
            </w:tcBorders>
            <w:shd w:val="clear" w:color="auto" w:fill="FFFFFF"/>
          </w:tcPr>
          <w:p w14:paraId="6AD0D6D9"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Parish Council</w:t>
            </w:r>
          </w:p>
        </w:tc>
        <w:tc>
          <w:tcPr>
            <w:tcW w:w="4026" w:type="dxa"/>
            <w:shd w:val="clear" w:color="auto" w:fill="FFFFFF"/>
          </w:tcPr>
          <w:p w14:paraId="68CF2D61" w14:textId="77777777" w:rsidR="0089148D" w:rsidRPr="00305C0A" w:rsidRDefault="0089148D" w:rsidP="00907271">
            <w:pPr>
              <w:spacing w:before="40"/>
              <w:jc w:val="left"/>
              <w:rPr>
                <w:rFonts w:cs="Arial"/>
                <w:color w:val="000000"/>
                <w:sz w:val="20"/>
                <w:szCs w:val="20"/>
                <w:lang w:val="en-US"/>
              </w:rPr>
            </w:pPr>
            <w:r>
              <w:rPr>
                <w:rFonts w:cs="Arial"/>
                <w:color w:val="000000"/>
                <w:sz w:val="20"/>
                <w:szCs w:val="20"/>
                <w:lang w:val="en-US"/>
              </w:rPr>
              <w:t xml:space="preserve">A standard quality adult football pitch with spare capacity in the peak period. </w:t>
            </w:r>
          </w:p>
        </w:tc>
        <w:tc>
          <w:tcPr>
            <w:tcW w:w="3559" w:type="dxa"/>
            <w:shd w:val="clear" w:color="auto" w:fill="FFFFFF"/>
          </w:tcPr>
          <w:p w14:paraId="6F0CC750" w14:textId="77777777" w:rsidR="0089148D" w:rsidRPr="00305C0A" w:rsidRDefault="0089148D" w:rsidP="00907271">
            <w:pPr>
              <w:spacing w:before="40"/>
              <w:jc w:val="left"/>
              <w:rPr>
                <w:rFonts w:eastAsia="Calibri" w:cs="Arial"/>
                <w:sz w:val="20"/>
                <w:szCs w:val="20"/>
              </w:rPr>
            </w:pPr>
            <w:r>
              <w:rPr>
                <w:rFonts w:eastAsia="Calibri" w:cs="Arial"/>
                <w:sz w:val="20"/>
                <w:szCs w:val="20"/>
              </w:rPr>
              <w:t xml:space="preserve">Ensure quality is sustained to accommodate both current and future use. </w:t>
            </w:r>
          </w:p>
        </w:tc>
        <w:tc>
          <w:tcPr>
            <w:tcW w:w="1417" w:type="dxa"/>
            <w:shd w:val="clear" w:color="auto" w:fill="FFFFFF"/>
          </w:tcPr>
          <w:p w14:paraId="5847498A" w14:textId="77777777" w:rsidR="0089148D" w:rsidRDefault="0089148D" w:rsidP="00907271">
            <w:pPr>
              <w:spacing w:before="40"/>
              <w:jc w:val="center"/>
              <w:rPr>
                <w:rFonts w:cs="Arial"/>
                <w:bCs/>
                <w:sz w:val="20"/>
                <w:szCs w:val="20"/>
                <w:lang w:val="en-US"/>
              </w:rPr>
            </w:pPr>
            <w:r>
              <w:rPr>
                <w:rFonts w:cs="Arial"/>
                <w:bCs/>
                <w:sz w:val="20"/>
                <w:szCs w:val="20"/>
                <w:lang w:val="en-US"/>
              </w:rPr>
              <w:t>Parish Council</w:t>
            </w:r>
          </w:p>
          <w:p w14:paraId="41DD082D" w14:textId="77777777" w:rsidR="0089148D" w:rsidRPr="00305C0A" w:rsidRDefault="0089148D" w:rsidP="00907271">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578F8668" w14:textId="77777777" w:rsidR="0089148D" w:rsidRPr="00305C0A" w:rsidRDefault="0089148D" w:rsidP="00907271">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38241860" w14:textId="77777777" w:rsidR="0089148D" w:rsidRPr="00305C0A" w:rsidRDefault="0089148D" w:rsidP="00907271">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5BC7F77C"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16E3D5F"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D351984"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3890AC06"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11A7D9C2" w14:textId="77777777" w:rsidR="0089148D" w:rsidRPr="00305C0A" w:rsidRDefault="0089148D" w:rsidP="00907271">
            <w:pPr>
              <w:spacing w:before="40"/>
              <w:jc w:val="center"/>
              <w:rPr>
                <w:rFonts w:cs="Arial"/>
                <w:color w:val="000000"/>
                <w:sz w:val="20"/>
                <w:szCs w:val="20"/>
              </w:rPr>
            </w:pPr>
            <w:r>
              <w:rPr>
                <w:rFonts w:cs="Arial"/>
                <w:color w:val="000000"/>
                <w:sz w:val="20"/>
                <w:szCs w:val="20"/>
              </w:rPr>
              <w:lastRenderedPageBreak/>
              <w:t>94</w:t>
            </w:r>
          </w:p>
        </w:tc>
        <w:tc>
          <w:tcPr>
            <w:tcW w:w="2019" w:type="dxa"/>
            <w:tcBorders>
              <w:top w:val="nil"/>
              <w:left w:val="single" w:sz="4" w:space="0" w:color="auto"/>
              <w:bottom w:val="single" w:sz="4" w:space="0" w:color="auto"/>
              <w:right w:val="single" w:sz="4" w:space="0" w:color="auto"/>
            </w:tcBorders>
            <w:shd w:val="clear" w:color="auto" w:fill="auto"/>
          </w:tcPr>
          <w:p w14:paraId="6F5991F5" w14:textId="77777777" w:rsidR="0089148D" w:rsidRPr="00305C0A" w:rsidRDefault="0089148D" w:rsidP="00907271">
            <w:pPr>
              <w:spacing w:before="40"/>
              <w:jc w:val="left"/>
              <w:rPr>
                <w:color w:val="000000"/>
                <w:sz w:val="20"/>
                <w:szCs w:val="20"/>
              </w:rPr>
            </w:pPr>
            <w:r w:rsidRPr="00C13AE8">
              <w:rPr>
                <w:color w:val="000000"/>
                <w:sz w:val="20"/>
                <w:szCs w:val="20"/>
              </w:rPr>
              <w:t>Hampshire Hogs Cricket Ground</w:t>
            </w:r>
          </w:p>
        </w:tc>
        <w:tc>
          <w:tcPr>
            <w:tcW w:w="1244" w:type="dxa"/>
            <w:tcBorders>
              <w:top w:val="single" w:sz="4" w:space="0" w:color="auto"/>
              <w:bottom w:val="single" w:sz="4" w:space="0" w:color="auto"/>
            </w:tcBorders>
          </w:tcPr>
          <w:p w14:paraId="5A4163D5" w14:textId="77777777" w:rsidR="0089148D" w:rsidRDefault="0089148D" w:rsidP="00907271">
            <w:pPr>
              <w:spacing w:before="40"/>
              <w:jc w:val="center"/>
              <w:rPr>
                <w:rFonts w:cs="Arial"/>
                <w:bCs/>
                <w:color w:val="000000"/>
                <w:sz w:val="20"/>
                <w:szCs w:val="20"/>
                <w:lang w:val="en-US"/>
              </w:rPr>
            </w:pPr>
            <w:r>
              <w:rPr>
                <w:rFonts w:cs="Arial"/>
                <w:bCs/>
                <w:color w:val="000000"/>
                <w:sz w:val="20"/>
                <w:szCs w:val="20"/>
                <w:lang w:val="en-US"/>
              </w:rPr>
              <w:t>SO32 3LG</w:t>
            </w:r>
          </w:p>
        </w:tc>
        <w:tc>
          <w:tcPr>
            <w:tcW w:w="993" w:type="dxa"/>
            <w:tcBorders>
              <w:top w:val="single" w:sz="4" w:space="0" w:color="auto"/>
              <w:bottom w:val="single" w:sz="4" w:space="0" w:color="auto"/>
            </w:tcBorders>
            <w:shd w:val="clear" w:color="auto" w:fill="FFFFFF"/>
          </w:tcPr>
          <w:p w14:paraId="199FB793"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tcBorders>
              <w:top w:val="single" w:sz="4" w:space="0" w:color="auto"/>
              <w:bottom w:val="single" w:sz="4" w:space="0" w:color="auto"/>
            </w:tcBorders>
            <w:shd w:val="clear" w:color="auto" w:fill="FFFFFF"/>
          </w:tcPr>
          <w:p w14:paraId="1F524A09"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Sports Club</w:t>
            </w:r>
          </w:p>
        </w:tc>
        <w:tc>
          <w:tcPr>
            <w:tcW w:w="4026" w:type="dxa"/>
            <w:shd w:val="clear" w:color="auto" w:fill="FFFFFF"/>
          </w:tcPr>
          <w:p w14:paraId="32EF079F" w14:textId="77777777" w:rsidR="0089148D" w:rsidRPr="00305C0A" w:rsidRDefault="0089148D" w:rsidP="00907271">
            <w:pPr>
              <w:spacing w:before="40"/>
              <w:jc w:val="left"/>
              <w:rPr>
                <w:rFonts w:cs="Arial"/>
                <w:color w:val="000000"/>
                <w:sz w:val="20"/>
                <w:szCs w:val="20"/>
                <w:lang w:val="en-US"/>
              </w:rPr>
            </w:pPr>
            <w:r>
              <w:rPr>
                <w:rFonts w:cs="Arial"/>
                <w:color w:val="000000"/>
                <w:sz w:val="20"/>
                <w:szCs w:val="20"/>
                <w:lang w:val="en-US"/>
              </w:rPr>
              <w:t>A standard quality cricket square with 14 wickets. Site has actual spare capacity but not in the peak period.</w:t>
            </w:r>
          </w:p>
        </w:tc>
        <w:tc>
          <w:tcPr>
            <w:tcW w:w="3559" w:type="dxa"/>
            <w:shd w:val="clear" w:color="auto" w:fill="FFFFFF"/>
          </w:tcPr>
          <w:p w14:paraId="17043C20" w14:textId="77777777" w:rsidR="0089148D" w:rsidRPr="00305C0A" w:rsidRDefault="0089148D" w:rsidP="00907271">
            <w:pPr>
              <w:spacing w:before="40"/>
              <w:jc w:val="left"/>
              <w:rPr>
                <w:rFonts w:eastAsia="Calibri" w:cs="Arial"/>
                <w:sz w:val="20"/>
                <w:szCs w:val="20"/>
              </w:rPr>
            </w:pPr>
            <w:r>
              <w:rPr>
                <w:rFonts w:eastAsia="Calibri" w:cs="Arial"/>
                <w:sz w:val="20"/>
                <w:szCs w:val="20"/>
              </w:rPr>
              <w:t>Sustain quality of the cricket square to accommodate both current and future demand on the site.</w:t>
            </w:r>
          </w:p>
        </w:tc>
        <w:tc>
          <w:tcPr>
            <w:tcW w:w="1417" w:type="dxa"/>
            <w:shd w:val="clear" w:color="auto" w:fill="FFFFFF"/>
          </w:tcPr>
          <w:p w14:paraId="1883578B" w14:textId="77777777" w:rsidR="0089148D" w:rsidRDefault="0089148D" w:rsidP="00907271">
            <w:pPr>
              <w:spacing w:before="40"/>
              <w:jc w:val="center"/>
              <w:rPr>
                <w:rFonts w:cs="Arial"/>
                <w:bCs/>
                <w:sz w:val="20"/>
                <w:szCs w:val="20"/>
                <w:lang w:val="en-US"/>
              </w:rPr>
            </w:pPr>
            <w:r>
              <w:rPr>
                <w:rFonts w:cs="Arial"/>
                <w:bCs/>
                <w:sz w:val="20"/>
                <w:szCs w:val="20"/>
                <w:lang w:val="en-US"/>
              </w:rPr>
              <w:t>Sports Club</w:t>
            </w:r>
          </w:p>
          <w:p w14:paraId="01C220A7" w14:textId="77777777" w:rsidR="0089148D" w:rsidRPr="00305C0A" w:rsidRDefault="0089148D" w:rsidP="00907271">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0F6B6024" w14:textId="77777777" w:rsidR="0089148D" w:rsidRPr="00305C0A" w:rsidRDefault="0089148D" w:rsidP="00907271">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255404C5" w14:textId="77777777" w:rsidR="0089148D" w:rsidRPr="00305C0A" w:rsidRDefault="0089148D" w:rsidP="00907271">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347D32F"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57D6ED8"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081213DD" w14:textId="77777777" w:rsidR="0089148D" w:rsidRPr="00305C0A" w:rsidRDefault="0089148D" w:rsidP="00907271">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12799354" w14:textId="77777777" w:rsidTr="0089148D">
        <w:trPr>
          <w:cantSplit/>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1243880" w14:textId="77777777" w:rsidR="0089148D" w:rsidRPr="00305C0A" w:rsidRDefault="0089148D" w:rsidP="00651DDD">
            <w:pPr>
              <w:spacing w:before="40"/>
              <w:jc w:val="center"/>
              <w:rPr>
                <w:rFonts w:cs="Arial"/>
                <w:color w:val="000000"/>
                <w:sz w:val="20"/>
                <w:szCs w:val="20"/>
              </w:rPr>
            </w:pPr>
            <w:r>
              <w:rPr>
                <w:rFonts w:cs="Arial"/>
                <w:color w:val="000000"/>
                <w:sz w:val="20"/>
                <w:szCs w:val="20"/>
              </w:rPr>
              <w:t>95</w:t>
            </w:r>
          </w:p>
        </w:tc>
        <w:tc>
          <w:tcPr>
            <w:tcW w:w="2019" w:type="dxa"/>
            <w:tcBorders>
              <w:top w:val="nil"/>
              <w:left w:val="single" w:sz="4" w:space="0" w:color="auto"/>
              <w:bottom w:val="single" w:sz="4" w:space="0" w:color="auto"/>
              <w:right w:val="single" w:sz="4" w:space="0" w:color="auto"/>
            </w:tcBorders>
            <w:shd w:val="clear" w:color="auto" w:fill="auto"/>
          </w:tcPr>
          <w:p w14:paraId="05984392" w14:textId="77777777" w:rsidR="0089148D" w:rsidRPr="00305C0A" w:rsidRDefault="0089148D" w:rsidP="00651DDD">
            <w:pPr>
              <w:spacing w:before="40"/>
              <w:jc w:val="left"/>
              <w:rPr>
                <w:color w:val="000000"/>
                <w:sz w:val="20"/>
                <w:szCs w:val="20"/>
              </w:rPr>
            </w:pPr>
            <w:r w:rsidRPr="00C13AE8">
              <w:rPr>
                <w:color w:val="000000"/>
                <w:sz w:val="20"/>
                <w:szCs w:val="20"/>
              </w:rPr>
              <w:t xml:space="preserve">New Place Hotel </w:t>
            </w:r>
          </w:p>
        </w:tc>
        <w:tc>
          <w:tcPr>
            <w:tcW w:w="1244" w:type="dxa"/>
            <w:tcBorders>
              <w:top w:val="single" w:sz="4" w:space="0" w:color="auto"/>
              <w:bottom w:val="single" w:sz="4" w:space="0" w:color="auto"/>
            </w:tcBorders>
          </w:tcPr>
          <w:p w14:paraId="3D64ECF0" w14:textId="77777777" w:rsidR="0089148D" w:rsidRDefault="0089148D" w:rsidP="00651DDD">
            <w:pPr>
              <w:spacing w:before="40"/>
              <w:jc w:val="center"/>
              <w:rPr>
                <w:rFonts w:cs="Arial"/>
                <w:bCs/>
                <w:color w:val="000000"/>
                <w:sz w:val="20"/>
                <w:szCs w:val="20"/>
                <w:lang w:val="en-US"/>
              </w:rPr>
            </w:pPr>
            <w:r>
              <w:rPr>
                <w:rFonts w:cs="Arial"/>
                <w:bCs/>
                <w:color w:val="000000"/>
                <w:sz w:val="20"/>
                <w:szCs w:val="20"/>
                <w:lang w:val="en-US"/>
              </w:rPr>
              <w:t>SO32 2JY</w:t>
            </w:r>
          </w:p>
        </w:tc>
        <w:tc>
          <w:tcPr>
            <w:tcW w:w="993" w:type="dxa"/>
            <w:tcBorders>
              <w:top w:val="single" w:sz="4" w:space="0" w:color="auto"/>
              <w:bottom w:val="single" w:sz="4" w:space="0" w:color="auto"/>
            </w:tcBorders>
            <w:shd w:val="clear" w:color="auto" w:fill="FFFFFF"/>
          </w:tcPr>
          <w:p w14:paraId="63E2962A" w14:textId="77777777" w:rsidR="0089148D" w:rsidRPr="00305C0A" w:rsidRDefault="0089148D" w:rsidP="00651DDD">
            <w:pPr>
              <w:spacing w:before="40"/>
              <w:jc w:val="center"/>
              <w:rPr>
                <w:rFonts w:cs="Arial"/>
                <w:bCs/>
                <w:color w:val="000000"/>
                <w:sz w:val="20"/>
                <w:szCs w:val="20"/>
                <w:lang w:val="en-US"/>
              </w:rPr>
            </w:pPr>
            <w:r>
              <w:rPr>
                <w:rFonts w:cs="Arial"/>
                <w:bCs/>
                <w:color w:val="000000"/>
                <w:sz w:val="20"/>
                <w:szCs w:val="20"/>
                <w:lang w:val="en-US"/>
              </w:rPr>
              <w:t>Cricket</w:t>
            </w:r>
          </w:p>
        </w:tc>
        <w:tc>
          <w:tcPr>
            <w:tcW w:w="1487" w:type="dxa"/>
            <w:tcBorders>
              <w:top w:val="single" w:sz="4" w:space="0" w:color="auto"/>
              <w:bottom w:val="single" w:sz="4" w:space="0" w:color="auto"/>
            </w:tcBorders>
            <w:shd w:val="clear" w:color="auto" w:fill="FFFFFF"/>
          </w:tcPr>
          <w:p w14:paraId="06A7C771" w14:textId="77777777" w:rsidR="0089148D" w:rsidRPr="00305C0A" w:rsidRDefault="0089148D" w:rsidP="00651DDD">
            <w:pPr>
              <w:spacing w:before="40"/>
              <w:jc w:val="center"/>
              <w:rPr>
                <w:rFonts w:cs="Arial"/>
                <w:bCs/>
                <w:color w:val="000000"/>
                <w:sz w:val="20"/>
                <w:szCs w:val="20"/>
                <w:lang w:val="en-US"/>
              </w:rPr>
            </w:pPr>
            <w:r>
              <w:rPr>
                <w:rFonts w:cs="Arial"/>
                <w:bCs/>
                <w:color w:val="000000"/>
                <w:sz w:val="20"/>
                <w:szCs w:val="20"/>
                <w:lang w:val="en-US"/>
              </w:rPr>
              <w:t>Private</w:t>
            </w:r>
          </w:p>
        </w:tc>
        <w:tc>
          <w:tcPr>
            <w:tcW w:w="4026" w:type="dxa"/>
            <w:shd w:val="clear" w:color="auto" w:fill="FFFFFF"/>
          </w:tcPr>
          <w:p w14:paraId="6D9AE907" w14:textId="77777777" w:rsidR="0089148D" w:rsidRPr="00305C0A" w:rsidRDefault="0089148D" w:rsidP="00651DDD">
            <w:pPr>
              <w:spacing w:before="40"/>
              <w:jc w:val="left"/>
              <w:rPr>
                <w:rFonts w:cs="Arial"/>
                <w:color w:val="000000"/>
                <w:sz w:val="20"/>
                <w:szCs w:val="20"/>
                <w:lang w:val="en-US"/>
              </w:rPr>
            </w:pPr>
            <w:r>
              <w:rPr>
                <w:rFonts w:cs="Arial"/>
                <w:color w:val="000000"/>
                <w:sz w:val="20"/>
                <w:szCs w:val="20"/>
                <w:lang w:val="en-US"/>
              </w:rPr>
              <w:t xml:space="preserve">A standard quality cricket square with nine grass wickets. Site unsuitable to accommodate competitive league cricket due to the distance away from changing/toilet facilities. </w:t>
            </w:r>
          </w:p>
        </w:tc>
        <w:tc>
          <w:tcPr>
            <w:tcW w:w="3559" w:type="dxa"/>
            <w:shd w:val="clear" w:color="auto" w:fill="FFFFFF"/>
          </w:tcPr>
          <w:p w14:paraId="6AEAAD79" w14:textId="77777777" w:rsidR="0089148D" w:rsidRPr="00305C0A" w:rsidRDefault="0089148D" w:rsidP="00651DDD">
            <w:pPr>
              <w:spacing w:before="40"/>
              <w:jc w:val="left"/>
              <w:rPr>
                <w:rFonts w:eastAsia="Calibri" w:cs="Arial"/>
                <w:sz w:val="20"/>
                <w:szCs w:val="20"/>
              </w:rPr>
            </w:pPr>
            <w:r>
              <w:rPr>
                <w:rFonts w:eastAsia="Calibri" w:cs="Arial"/>
                <w:sz w:val="20"/>
                <w:szCs w:val="20"/>
              </w:rPr>
              <w:t xml:space="preserve">Sustain quality for current use. Seek to better utilise for recreational cricket. </w:t>
            </w:r>
          </w:p>
        </w:tc>
        <w:tc>
          <w:tcPr>
            <w:tcW w:w="1417" w:type="dxa"/>
            <w:shd w:val="clear" w:color="auto" w:fill="FFFFFF"/>
          </w:tcPr>
          <w:p w14:paraId="480DE56E" w14:textId="77777777" w:rsidR="0089148D" w:rsidRDefault="0089148D" w:rsidP="00651DDD">
            <w:pPr>
              <w:spacing w:before="40"/>
              <w:jc w:val="center"/>
              <w:rPr>
                <w:rFonts w:cs="Arial"/>
                <w:bCs/>
                <w:sz w:val="20"/>
                <w:szCs w:val="20"/>
                <w:lang w:val="en-US"/>
              </w:rPr>
            </w:pPr>
            <w:r>
              <w:rPr>
                <w:rFonts w:cs="Arial"/>
                <w:bCs/>
                <w:sz w:val="20"/>
                <w:szCs w:val="20"/>
                <w:lang w:val="en-US"/>
              </w:rPr>
              <w:t>Private</w:t>
            </w:r>
          </w:p>
          <w:p w14:paraId="58278B25" w14:textId="77777777" w:rsidR="0089148D" w:rsidRPr="00305C0A" w:rsidRDefault="0089148D" w:rsidP="00651DDD">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0011F0A6" w14:textId="77777777" w:rsidR="0089148D" w:rsidRPr="00305C0A" w:rsidRDefault="0089148D" w:rsidP="00651DDD">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4B49BA7D" w14:textId="77777777" w:rsidR="0089148D" w:rsidRPr="00305C0A" w:rsidRDefault="0089148D" w:rsidP="00651DDD">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6684315D" w14:textId="77777777" w:rsidR="0089148D" w:rsidRPr="00305C0A" w:rsidRDefault="0089148D" w:rsidP="00651DD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7866B019" w14:textId="77777777" w:rsidR="0089148D" w:rsidRPr="00305C0A" w:rsidRDefault="0089148D" w:rsidP="00651DDD">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167E9DD4" w14:textId="77777777" w:rsidR="0089148D" w:rsidRPr="00305C0A" w:rsidRDefault="0089148D" w:rsidP="00651DDD">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89148D" w:rsidRPr="00305C0A" w14:paraId="10A4773D"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D15B1AA" w14:textId="77777777" w:rsidR="0089148D" w:rsidRPr="00305C0A" w:rsidRDefault="0089148D" w:rsidP="00A70ECF">
            <w:pPr>
              <w:spacing w:before="40"/>
              <w:jc w:val="center"/>
              <w:rPr>
                <w:rFonts w:cs="Arial"/>
                <w:color w:val="000000"/>
                <w:sz w:val="20"/>
                <w:szCs w:val="20"/>
              </w:rPr>
            </w:pPr>
            <w:r>
              <w:rPr>
                <w:rFonts w:cs="Arial"/>
                <w:color w:val="000000"/>
                <w:sz w:val="20"/>
                <w:szCs w:val="20"/>
              </w:rPr>
              <w:t>96</w:t>
            </w:r>
          </w:p>
        </w:tc>
        <w:tc>
          <w:tcPr>
            <w:tcW w:w="2019" w:type="dxa"/>
            <w:tcBorders>
              <w:top w:val="nil"/>
              <w:left w:val="single" w:sz="4" w:space="0" w:color="auto"/>
              <w:bottom w:val="single" w:sz="4" w:space="0" w:color="auto"/>
              <w:right w:val="single" w:sz="4" w:space="0" w:color="auto"/>
            </w:tcBorders>
            <w:shd w:val="clear" w:color="auto" w:fill="auto"/>
          </w:tcPr>
          <w:p w14:paraId="244DB0C9" w14:textId="77777777" w:rsidR="0089148D" w:rsidRPr="00305C0A" w:rsidRDefault="0089148D" w:rsidP="00A70ECF">
            <w:pPr>
              <w:spacing w:before="40"/>
              <w:jc w:val="left"/>
              <w:rPr>
                <w:color w:val="000000"/>
                <w:sz w:val="20"/>
                <w:szCs w:val="20"/>
              </w:rPr>
            </w:pPr>
            <w:r w:rsidRPr="00C13AE8">
              <w:rPr>
                <w:color w:val="000000"/>
                <w:sz w:val="20"/>
                <w:szCs w:val="20"/>
              </w:rPr>
              <w:t xml:space="preserve">Wickham Primary School </w:t>
            </w:r>
          </w:p>
        </w:tc>
        <w:tc>
          <w:tcPr>
            <w:tcW w:w="1244" w:type="dxa"/>
            <w:tcBorders>
              <w:top w:val="single" w:sz="4" w:space="0" w:color="auto"/>
              <w:bottom w:val="single" w:sz="4" w:space="0" w:color="auto"/>
            </w:tcBorders>
          </w:tcPr>
          <w:p w14:paraId="5383C352" w14:textId="77777777" w:rsidR="0089148D" w:rsidRDefault="0089148D" w:rsidP="00A70ECF">
            <w:pPr>
              <w:spacing w:before="40"/>
              <w:jc w:val="center"/>
              <w:rPr>
                <w:rFonts w:cs="Arial"/>
                <w:bCs/>
                <w:color w:val="000000"/>
                <w:sz w:val="20"/>
                <w:szCs w:val="20"/>
                <w:lang w:val="en-US"/>
              </w:rPr>
            </w:pPr>
            <w:r>
              <w:rPr>
                <w:rFonts w:cs="Arial"/>
                <w:bCs/>
                <w:color w:val="000000"/>
                <w:sz w:val="20"/>
                <w:szCs w:val="20"/>
                <w:lang w:val="en-US"/>
              </w:rPr>
              <w:t>PO17 5HU</w:t>
            </w:r>
          </w:p>
        </w:tc>
        <w:tc>
          <w:tcPr>
            <w:tcW w:w="993" w:type="dxa"/>
            <w:tcBorders>
              <w:top w:val="single" w:sz="4" w:space="0" w:color="auto"/>
              <w:bottom w:val="single" w:sz="4" w:space="0" w:color="auto"/>
            </w:tcBorders>
            <w:shd w:val="clear" w:color="auto" w:fill="FFFFFF"/>
          </w:tcPr>
          <w:p w14:paraId="00E8F264" w14:textId="77777777" w:rsidR="0089148D" w:rsidRPr="00305C0A" w:rsidRDefault="0089148D" w:rsidP="00A70ECF">
            <w:pPr>
              <w:spacing w:before="40"/>
              <w:jc w:val="center"/>
              <w:rPr>
                <w:rFonts w:cs="Arial"/>
                <w:bCs/>
                <w:color w:val="000000"/>
                <w:sz w:val="20"/>
                <w:szCs w:val="20"/>
                <w:lang w:val="en-US"/>
              </w:rPr>
            </w:pPr>
            <w:r>
              <w:rPr>
                <w:rFonts w:cs="Arial"/>
                <w:bCs/>
                <w:color w:val="000000"/>
                <w:sz w:val="20"/>
                <w:szCs w:val="20"/>
                <w:lang w:val="en-US"/>
              </w:rPr>
              <w:t>Football</w:t>
            </w:r>
          </w:p>
        </w:tc>
        <w:tc>
          <w:tcPr>
            <w:tcW w:w="1487" w:type="dxa"/>
            <w:tcBorders>
              <w:top w:val="single" w:sz="4" w:space="0" w:color="auto"/>
              <w:bottom w:val="single" w:sz="4" w:space="0" w:color="auto"/>
            </w:tcBorders>
            <w:shd w:val="clear" w:color="auto" w:fill="FFFFFF"/>
          </w:tcPr>
          <w:p w14:paraId="03A79264" w14:textId="77777777" w:rsidR="0089148D" w:rsidRPr="00305C0A" w:rsidRDefault="0089148D" w:rsidP="00A70ECF">
            <w:pPr>
              <w:spacing w:before="40"/>
              <w:jc w:val="center"/>
              <w:rPr>
                <w:rFonts w:cs="Arial"/>
                <w:bCs/>
                <w:color w:val="000000"/>
                <w:sz w:val="20"/>
                <w:szCs w:val="20"/>
                <w:lang w:val="en-US"/>
              </w:rPr>
            </w:pPr>
            <w:r>
              <w:rPr>
                <w:rFonts w:cs="Arial"/>
                <w:bCs/>
                <w:color w:val="000000"/>
                <w:sz w:val="20"/>
                <w:szCs w:val="20"/>
                <w:lang w:val="en-US"/>
              </w:rPr>
              <w:t>School</w:t>
            </w:r>
          </w:p>
        </w:tc>
        <w:tc>
          <w:tcPr>
            <w:tcW w:w="4026" w:type="dxa"/>
            <w:shd w:val="clear" w:color="auto" w:fill="FFFFFF"/>
          </w:tcPr>
          <w:p w14:paraId="4EA7B250" w14:textId="77777777" w:rsidR="0089148D" w:rsidRPr="00305C0A" w:rsidRDefault="0089148D" w:rsidP="00A70ECF">
            <w:pPr>
              <w:spacing w:before="40"/>
              <w:jc w:val="left"/>
              <w:rPr>
                <w:rFonts w:cs="Arial"/>
                <w:color w:val="000000"/>
                <w:sz w:val="20"/>
                <w:szCs w:val="20"/>
                <w:lang w:val="en-US"/>
              </w:rPr>
            </w:pPr>
            <w:r>
              <w:rPr>
                <w:rFonts w:cs="Arial"/>
                <w:color w:val="000000"/>
                <w:sz w:val="20"/>
                <w:szCs w:val="20"/>
                <w:lang w:val="en-US"/>
              </w:rPr>
              <w:t xml:space="preserve">A mini 7v7 and mini 5v5 pitch which are both poor quality. Pitches unavailable for community use. </w:t>
            </w:r>
          </w:p>
        </w:tc>
        <w:tc>
          <w:tcPr>
            <w:tcW w:w="3559" w:type="dxa"/>
            <w:shd w:val="clear" w:color="auto" w:fill="FFFFFF"/>
          </w:tcPr>
          <w:p w14:paraId="12707DF2" w14:textId="77777777" w:rsidR="0089148D" w:rsidRPr="00305C0A" w:rsidRDefault="0089148D" w:rsidP="00A70ECF">
            <w:pPr>
              <w:spacing w:before="40"/>
              <w:jc w:val="left"/>
              <w:rPr>
                <w:rFonts w:eastAsia="Calibri" w:cs="Arial"/>
                <w:sz w:val="20"/>
                <w:szCs w:val="20"/>
              </w:rPr>
            </w:pPr>
            <w:r>
              <w:rPr>
                <w:rFonts w:eastAsia="Calibri" w:cs="Arial"/>
                <w:sz w:val="20"/>
                <w:szCs w:val="20"/>
              </w:rPr>
              <w:t>Seek to improve quality through improved maintenance for curricular use.</w:t>
            </w:r>
          </w:p>
        </w:tc>
        <w:tc>
          <w:tcPr>
            <w:tcW w:w="1417" w:type="dxa"/>
            <w:shd w:val="clear" w:color="auto" w:fill="FFFFFF"/>
          </w:tcPr>
          <w:p w14:paraId="009C64BD" w14:textId="77777777" w:rsidR="0089148D" w:rsidRDefault="0089148D" w:rsidP="00A70ECF">
            <w:pPr>
              <w:spacing w:before="40"/>
              <w:jc w:val="center"/>
              <w:rPr>
                <w:rFonts w:cs="Arial"/>
                <w:bCs/>
                <w:sz w:val="20"/>
                <w:szCs w:val="20"/>
                <w:lang w:val="en-US"/>
              </w:rPr>
            </w:pPr>
            <w:r>
              <w:rPr>
                <w:rFonts w:cs="Arial"/>
                <w:bCs/>
                <w:sz w:val="20"/>
                <w:szCs w:val="20"/>
                <w:lang w:val="en-US"/>
              </w:rPr>
              <w:t>School</w:t>
            </w:r>
          </w:p>
          <w:p w14:paraId="0AD16681" w14:textId="77777777" w:rsidR="0089148D" w:rsidRPr="00305C0A" w:rsidRDefault="0089148D" w:rsidP="00A70ECF">
            <w:pPr>
              <w:spacing w:before="40"/>
              <w:jc w:val="center"/>
              <w:rPr>
                <w:rFonts w:cs="Arial"/>
                <w:bCs/>
                <w:sz w:val="20"/>
                <w:szCs w:val="20"/>
                <w:lang w:val="en-US"/>
              </w:rPr>
            </w:pPr>
            <w:r>
              <w:rPr>
                <w:rFonts w:cs="Arial"/>
                <w:bCs/>
                <w:sz w:val="20"/>
                <w:szCs w:val="20"/>
                <w:lang w:val="en-US"/>
              </w:rPr>
              <w:t>FA</w:t>
            </w:r>
          </w:p>
        </w:tc>
        <w:tc>
          <w:tcPr>
            <w:tcW w:w="1134" w:type="dxa"/>
            <w:shd w:val="clear" w:color="auto" w:fill="FFFFFF"/>
          </w:tcPr>
          <w:p w14:paraId="1E560D0D" w14:textId="77777777" w:rsidR="0089148D" w:rsidRPr="00305C0A" w:rsidRDefault="0089148D" w:rsidP="00A70ECF">
            <w:pPr>
              <w:spacing w:before="40"/>
              <w:jc w:val="center"/>
              <w:rPr>
                <w:rFonts w:cs="Arial"/>
                <w:bCs/>
                <w:sz w:val="20"/>
                <w:szCs w:val="20"/>
                <w:lang w:val="en-US"/>
              </w:rPr>
            </w:pPr>
            <w:r>
              <w:rPr>
                <w:rFonts w:cs="Arial"/>
                <w:bCs/>
                <w:sz w:val="20"/>
                <w:szCs w:val="20"/>
                <w:lang w:val="en-US"/>
              </w:rPr>
              <w:t xml:space="preserve">Local site </w:t>
            </w:r>
          </w:p>
        </w:tc>
        <w:tc>
          <w:tcPr>
            <w:tcW w:w="992" w:type="dxa"/>
            <w:shd w:val="clear" w:color="auto" w:fill="FFFFFF"/>
          </w:tcPr>
          <w:p w14:paraId="663F74D0" w14:textId="77777777" w:rsidR="0089148D" w:rsidRPr="00305C0A" w:rsidRDefault="0089148D" w:rsidP="00A70ECF">
            <w:pPr>
              <w:spacing w:before="40"/>
              <w:jc w:val="center"/>
              <w:rPr>
                <w:rFonts w:cs="Arial"/>
                <w:bCs/>
                <w:color w:val="000000"/>
                <w:sz w:val="20"/>
                <w:szCs w:val="20"/>
                <w:lang w:val="en-US"/>
              </w:rPr>
            </w:pPr>
            <w:r w:rsidRPr="00B33D1D">
              <w:rPr>
                <w:rFonts w:cs="Arial"/>
                <w:bCs/>
                <w:color w:val="000000"/>
                <w:sz w:val="20"/>
                <w:szCs w:val="20"/>
                <w:lang w:val="en-US"/>
              </w:rPr>
              <w:t>Low</w:t>
            </w:r>
          </w:p>
        </w:tc>
        <w:tc>
          <w:tcPr>
            <w:tcW w:w="1276" w:type="dxa"/>
            <w:shd w:val="clear" w:color="auto" w:fill="FFFFFF"/>
          </w:tcPr>
          <w:p w14:paraId="2B7143E4" w14:textId="77777777" w:rsidR="0089148D" w:rsidRPr="00305C0A" w:rsidRDefault="0089148D" w:rsidP="00A70ECF">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33464869" w14:textId="77777777" w:rsidR="0089148D" w:rsidRPr="00305C0A" w:rsidRDefault="0089148D" w:rsidP="00A70ECF">
            <w:pPr>
              <w:spacing w:before="40"/>
              <w:jc w:val="center"/>
              <w:rPr>
                <w:rFonts w:cs="Arial"/>
                <w:bCs/>
                <w:color w:val="000000"/>
                <w:sz w:val="20"/>
                <w:szCs w:val="20"/>
                <w:lang w:val="en-US"/>
              </w:rPr>
            </w:pPr>
            <w:r>
              <w:rPr>
                <w:rFonts w:cs="Arial"/>
                <w:bCs/>
                <w:color w:val="000000"/>
                <w:sz w:val="20"/>
                <w:szCs w:val="20"/>
                <w:lang w:val="en-US"/>
              </w:rPr>
              <w:t>L</w:t>
            </w:r>
          </w:p>
        </w:tc>
        <w:tc>
          <w:tcPr>
            <w:tcW w:w="1134" w:type="dxa"/>
            <w:shd w:val="clear" w:color="auto" w:fill="FFFFFF"/>
          </w:tcPr>
          <w:p w14:paraId="2A54C208" w14:textId="77777777" w:rsidR="0089148D" w:rsidRPr="00305C0A" w:rsidRDefault="0089148D" w:rsidP="00A70ECF">
            <w:pPr>
              <w:spacing w:before="40"/>
              <w:jc w:val="center"/>
              <w:rPr>
                <w:rFonts w:cs="Arial"/>
                <w:bCs/>
                <w:color w:val="000000"/>
                <w:sz w:val="20"/>
                <w:szCs w:val="20"/>
                <w:lang w:val="en-US"/>
              </w:rPr>
            </w:pPr>
            <w:r>
              <w:rPr>
                <w:rFonts w:cs="Arial"/>
                <w:bCs/>
                <w:color w:val="000000"/>
                <w:sz w:val="20"/>
                <w:szCs w:val="20"/>
                <w:lang w:val="en-US"/>
              </w:rPr>
              <w:t xml:space="preserve">Protect </w:t>
            </w:r>
          </w:p>
        </w:tc>
      </w:tr>
      <w:tr w:rsidR="00DB770D" w:rsidRPr="00305C0A" w14:paraId="02C2D462" w14:textId="77777777" w:rsidTr="0089148D">
        <w:trPr>
          <w:trHeight w:val="368"/>
        </w:trPr>
        <w:tc>
          <w:tcPr>
            <w:tcW w:w="706" w:type="dxa"/>
            <w:vMerge w:val="restart"/>
            <w:tcBorders>
              <w:top w:val="single" w:sz="4" w:space="0" w:color="auto"/>
              <w:left w:val="single" w:sz="4" w:space="0" w:color="auto"/>
              <w:right w:val="single" w:sz="4" w:space="0" w:color="auto"/>
            </w:tcBorders>
            <w:shd w:val="clear" w:color="auto" w:fill="auto"/>
          </w:tcPr>
          <w:p w14:paraId="107F19D5" w14:textId="77777777" w:rsidR="00DB770D" w:rsidRDefault="00DB770D" w:rsidP="00025BD4">
            <w:pPr>
              <w:spacing w:before="40"/>
              <w:jc w:val="center"/>
              <w:rPr>
                <w:rFonts w:cs="Arial"/>
                <w:color w:val="000000"/>
                <w:sz w:val="20"/>
                <w:szCs w:val="20"/>
              </w:rPr>
            </w:pPr>
            <w:r>
              <w:rPr>
                <w:rFonts w:cs="Arial"/>
                <w:color w:val="000000"/>
                <w:sz w:val="20"/>
                <w:szCs w:val="20"/>
              </w:rPr>
              <w:t>-</w:t>
            </w:r>
          </w:p>
        </w:tc>
        <w:tc>
          <w:tcPr>
            <w:tcW w:w="2019" w:type="dxa"/>
            <w:vMerge w:val="restart"/>
            <w:tcBorders>
              <w:top w:val="nil"/>
              <w:left w:val="single" w:sz="4" w:space="0" w:color="auto"/>
              <w:right w:val="single" w:sz="4" w:space="0" w:color="auto"/>
            </w:tcBorders>
            <w:shd w:val="clear" w:color="auto" w:fill="auto"/>
          </w:tcPr>
          <w:p w14:paraId="770EBC78" w14:textId="77777777" w:rsidR="00DB770D" w:rsidRPr="00C13AE8" w:rsidRDefault="00DB770D" w:rsidP="00025BD4">
            <w:pPr>
              <w:spacing w:before="40"/>
              <w:jc w:val="left"/>
              <w:rPr>
                <w:color w:val="000000"/>
                <w:sz w:val="20"/>
                <w:szCs w:val="20"/>
              </w:rPr>
            </w:pPr>
            <w:r>
              <w:rPr>
                <w:color w:val="000000"/>
                <w:sz w:val="20"/>
                <w:szCs w:val="20"/>
              </w:rPr>
              <w:t>North Whiteley</w:t>
            </w:r>
          </w:p>
        </w:tc>
        <w:tc>
          <w:tcPr>
            <w:tcW w:w="1244" w:type="dxa"/>
            <w:vMerge w:val="restart"/>
            <w:tcBorders>
              <w:top w:val="single" w:sz="4" w:space="0" w:color="auto"/>
            </w:tcBorders>
          </w:tcPr>
          <w:p w14:paraId="0B613B5D"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993" w:type="dxa"/>
            <w:vMerge w:val="restart"/>
            <w:tcBorders>
              <w:top w:val="single" w:sz="4" w:space="0" w:color="auto"/>
            </w:tcBorders>
            <w:shd w:val="clear" w:color="auto" w:fill="FFFFFF"/>
          </w:tcPr>
          <w:p w14:paraId="2C2F0453"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1487" w:type="dxa"/>
            <w:vMerge w:val="restart"/>
            <w:tcBorders>
              <w:top w:val="single" w:sz="4" w:space="0" w:color="auto"/>
            </w:tcBorders>
            <w:shd w:val="clear" w:color="auto" w:fill="FFFFFF"/>
          </w:tcPr>
          <w:p w14:paraId="22C5BE12"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4026" w:type="dxa"/>
            <w:vMerge w:val="restart"/>
            <w:shd w:val="clear" w:color="auto" w:fill="FFFFFF"/>
          </w:tcPr>
          <w:p w14:paraId="17196AD2" w14:textId="77777777" w:rsidR="00DB770D" w:rsidRDefault="00DB770D" w:rsidP="00025BD4">
            <w:pPr>
              <w:spacing w:before="40"/>
              <w:jc w:val="left"/>
              <w:rPr>
                <w:rFonts w:cs="Arial"/>
                <w:color w:val="000000"/>
                <w:sz w:val="20"/>
                <w:szCs w:val="20"/>
                <w:lang w:val="en-US"/>
              </w:rPr>
            </w:pPr>
            <w:r>
              <w:rPr>
                <w:rFonts w:cs="Arial"/>
                <w:color w:val="000000"/>
                <w:sz w:val="20"/>
                <w:szCs w:val="20"/>
                <w:lang w:val="en-US"/>
              </w:rPr>
              <w:t>Plans to create ten pitches with accompanying pavilion and two AGPs as part of significant housing development.</w:t>
            </w:r>
          </w:p>
        </w:tc>
        <w:tc>
          <w:tcPr>
            <w:tcW w:w="3559" w:type="dxa"/>
            <w:shd w:val="clear" w:color="auto" w:fill="FFFFFF"/>
          </w:tcPr>
          <w:p w14:paraId="4523A932" w14:textId="77777777" w:rsidR="00DB770D" w:rsidRDefault="00DB770D" w:rsidP="00025BD4">
            <w:pPr>
              <w:spacing w:before="40"/>
              <w:jc w:val="left"/>
              <w:rPr>
                <w:rFonts w:eastAsia="Calibri" w:cs="Arial"/>
                <w:sz w:val="20"/>
                <w:szCs w:val="20"/>
              </w:rPr>
            </w:pPr>
            <w:r>
              <w:rPr>
                <w:rFonts w:eastAsia="Calibri" w:cs="Arial"/>
                <w:sz w:val="20"/>
                <w:szCs w:val="20"/>
              </w:rPr>
              <w:t xml:space="preserve">Ensure that pitches are created to an adequate quality and that they are fully accessible to the community. </w:t>
            </w:r>
          </w:p>
        </w:tc>
        <w:tc>
          <w:tcPr>
            <w:tcW w:w="1417" w:type="dxa"/>
            <w:vMerge w:val="restart"/>
            <w:shd w:val="clear" w:color="auto" w:fill="FFFFFF"/>
          </w:tcPr>
          <w:p w14:paraId="041EB1C5" w14:textId="77777777" w:rsidR="00DB770D" w:rsidRDefault="00DB770D" w:rsidP="00025BD4">
            <w:pPr>
              <w:spacing w:before="40"/>
              <w:jc w:val="center"/>
              <w:rPr>
                <w:rFonts w:cs="Arial"/>
                <w:bCs/>
                <w:sz w:val="20"/>
                <w:szCs w:val="20"/>
                <w:lang w:val="en-US"/>
              </w:rPr>
            </w:pPr>
            <w:r>
              <w:rPr>
                <w:rFonts w:cs="Arial"/>
                <w:bCs/>
                <w:sz w:val="20"/>
                <w:szCs w:val="20"/>
                <w:lang w:val="en-US"/>
              </w:rPr>
              <w:t>Local Authority</w:t>
            </w:r>
          </w:p>
          <w:p w14:paraId="28967470" w14:textId="77777777" w:rsidR="00DB770D" w:rsidRDefault="00DB770D" w:rsidP="00025BD4">
            <w:pPr>
              <w:spacing w:before="40"/>
              <w:jc w:val="center"/>
              <w:rPr>
                <w:rFonts w:cs="Arial"/>
                <w:bCs/>
                <w:sz w:val="20"/>
                <w:szCs w:val="20"/>
                <w:lang w:val="en-US"/>
              </w:rPr>
            </w:pPr>
            <w:r>
              <w:rPr>
                <w:rFonts w:cs="Arial"/>
                <w:bCs/>
                <w:sz w:val="20"/>
                <w:szCs w:val="20"/>
                <w:lang w:val="en-US"/>
              </w:rPr>
              <w:t>FA</w:t>
            </w:r>
          </w:p>
          <w:p w14:paraId="2EFDA410" w14:textId="77777777" w:rsidR="00DB770D" w:rsidRDefault="00DB770D" w:rsidP="00025BD4">
            <w:pPr>
              <w:spacing w:before="40"/>
              <w:jc w:val="center"/>
              <w:rPr>
                <w:rFonts w:cs="Arial"/>
                <w:bCs/>
                <w:sz w:val="20"/>
                <w:szCs w:val="20"/>
                <w:lang w:val="en-US"/>
              </w:rPr>
            </w:pPr>
            <w:r>
              <w:rPr>
                <w:rFonts w:cs="Arial"/>
                <w:bCs/>
                <w:sz w:val="20"/>
                <w:szCs w:val="20"/>
                <w:lang w:val="en-US"/>
              </w:rPr>
              <w:t xml:space="preserve">RFU </w:t>
            </w:r>
          </w:p>
        </w:tc>
        <w:tc>
          <w:tcPr>
            <w:tcW w:w="1134" w:type="dxa"/>
            <w:vMerge w:val="restart"/>
            <w:shd w:val="clear" w:color="auto" w:fill="FFFFFF"/>
          </w:tcPr>
          <w:p w14:paraId="538BB634" w14:textId="77777777" w:rsidR="00DB770D" w:rsidRDefault="00DB770D" w:rsidP="00025BD4">
            <w:pPr>
              <w:spacing w:before="40"/>
              <w:jc w:val="center"/>
              <w:rPr>
                <w:rFonts w:cs="Arial"/>
                <w:bCs/>
                <w:sz w:val="20"/>
                <w:szCs w:val="20"/>
                <w:lang w:val="en-US"/>
              </w:rPr>
            </w:pPr>
            <w:r>
              <w:rPr>
                <w:rFonts w:cs="Arial"/>
                <w:bCs/>
                <w:sz w:val="20"/>
                <w:szCs w:val="20"/>
                <w:lang w:val="en-US"/>
              </w:rPr>
              <w:t>Local site</w:t>
            </w:r>
          </w:p>
        </w:tc>
        <w:tc>
          <w:tcPr>
            <w:tcW w:w="992" w:type="dxa"/>
            <w:vMerge w:val="restart"/>
            <w:shd w:val="clear" w:color="auto" w:fill="FFFFFF"/>
          </w:tcPr>
          <w:p w14:paraId="31D9D22B" w14:textId="77777777" w:rsidR="00DB770D" w:rsidRPr="00B33D1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1276" w:type="dxa"/>
            <w:vMerge w:val="restart"/>
            <w:shd w:val="clear" w:color="auto" w:fill="FFFFFF"/>
          </w:tcPr>
          <w:p w14:paraId="0C6076F8"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1134" w:type="dxa"/>
            <w:vMerge w:val="restart"/>
            <w:shd w:val="clear" w:color="auto" w:fill="FFFFFF"/>
          </w:tcPr>
          <w:p w14:paraId="6BC0B62C"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w:t>
            </w:r>
          </w:p>
        </w:tc>
        <w:tc>
          <w:tcPr>
            <w:tcW w:w="1134" w:type="dxa"/>
            <w:vMerge w:val="restart"/>
            <w:shd w:val="clear" w:color="auto" w:fill="FFFFFF"/>
          </w:tcPr>
          <w:p w14:paraId="5B19AB05" w14:textId="77777777" w:rsidR="00DB770D" w:rsidRDefault="00DB770D" w:rsidP="00025BD4">
            <w:pPr>
              <w:spacing w:before="40"/>
              <w:jc w:val="center"/>
              <w:rPr>
                <w:rFonts w:cs="Arial"/>
                <w:bCs/>
                <w:color w:val="000000"/>
                <w:sz w:val="20"/>
                <w:szCs w:val="20"/>
                <w:lang w:val="en-US"/>
              </w:rPr>
            </w:pPr>
            <w:r>
              <w:rPr>
                <w:rFonts w:cs="Arial"/>
                <w:bCs/>
                <w:color w:val="000000"/>
                <w:sz w:val="20"/>
                <w:szCs w:val="20"/>
                <w:lang w:val="en-US"/>
              </w:rPr>
              <w:t>Provide</w:t>
            </w:r>
          </w:p>
        </w:tc>
      </w:tr>
      <w:tr w:rsidR="00DB770D" w:rsidRPr="00305C0A" w14:paraId="0EB9D123" w14:textId="77777777" w:rsidTr="0089148D">
        <w:trPr>
          <w:trHeight w:val="367"/>
        </w:trPr>
        <w:tc>
          <w:tcPr>
            <w:tcW w:w="706" w:type="dxa"/>
            <w:vMerge/>
            <w:tcBorders>
              <w:left w:val="single" w:sz="4" w:space="0" w:color="auto"/>
              <w:right w:val="single" w:sz="4" w:space="0" w:color="auto"/>
            </w:tcBorders>
            <w:shd w:val="clear" w:color="auto" w:fill="auto"/>
          </w:tcPr>
          <w:p w14:paraId="075A66DB" w14:textId="77777777" w:rsidR="00DB770D" w:rsidRDefault="00DB770D" w:rsidP="00025BD4">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32289C54" w14:textId="77777777" w:rsidR="00DB770D" w:rsidRDefault="00DB770D" w:rsidP="00025BD4">
            <w:pPr>
              <w:spacing w:before="40"/>
              <w:jc w:val="left"/>
              <w:rPr>
                <w:color w:val="000000"/>
                <w:sz w:val="20"/>
                <w:szCs w:val="20"/>
              </w:rPr>
            </w:pPr>
          </w:p>
        </w:tc>
        <w:tc>
          <w:tcPr>
            <w:tcW w:w="1244" w:type="dxa"/>
            <w:vMerge/>
          </w:tcPr>
          <w:p w14:paraId="5B0218E6" w14:textId="77777777" w:rsidR="00DB770D" w:rsidRDefault="00DB770D" w:rsidP="00025BD4">
            <w:pPr>
              <w:spacing w:before="40"/>
              <w:jc w:val="center"/>
              <w:rPr>
                <w:rFonts w:cs="Arial"/>
                <w:bCs/>
                <w:color w:val="000000"/>
                <w:sz w:val="20"/>
                <w:szCs w:val="20"/>
                <w:lang w:val="en-US"/>
              </w:rPr>
            </w:pPr>
          </w:p>
        </w:tc>
        <w:tc>
          <w:tcPr>
            <w:tcW w:w="993" w:type="dxa"/>
            <w:vMerge/>
            <w:shd w:val="clear" w:color="auto" w:fill="FFFFFF"/>
          </w:tcPr>
          <w:p w14:paraId="7A820AB4" w14:textId="77777777" w:rsidR="00DB770D" w:rsidRDefault="00DB770D" w:rsidP="00025BD4">
            <w:pPr>
              <w:spacing w:before="40"/>
              <w:jc w:val="center"/>
              <w:rPr>
                <w:rFonts w:cs="Arial"/>
                <w:bCs/>
                <w:color w:val="000000"/>
                <w:sz w:val="20"/>
                <w:szCs w:val="20"/>
                <w:lang w:val="en-US"/>
              </w:rPr>
            </w:pPr>
          </w:p>
        </w:tc>
        <w:tc>
          <w:tcPr>
            <w:tcW w:w="1487" w:type="dxa"/>
            <w:vMerge/>
            <w:shd w:val="clear" w:color="auto" w:fill="FFFFFF"/>
          </w:tcPr>
          <w:p w14:paraId="69E18723" w14:textId="77777777" w:rsidR="00DB770D" w:rsidRDefault="00DB770D" w:rsidP="00025BD4">
            <w:pPr>
              <w:spacing w:before="40"/>
              <w:jc w:val="center"/>
              <w:rPr>
                <w:rFonts w:cs="Arial"/>
                <w:bCs/>
                <w:color w:val="000000"/>
                <w:sz w:val="20"/>
                <w:szCs w:val="20"/>
                <w:lang w:val="en-US"/>
              </w:rPr>
            </w:pPr>
          </w:p>
        </w:tc>
        <w:tc>
          <w:tcPr>
            <w:tcW w:w="4026" w:type="dxa"/>
            <w:vMerge/>
            <w:shd w:val="clear" w:color="auto" w:fill="FFFFFF"/>
          </w:tcPr>
          <w:p w14:paraId="0C0A2B33" w14:textId="77777777" w:rsidR="00DB770D" w:rsidRDefault="00DB770D" w:rsidP="00025BD4">
            <w:pPr>
              <w:spacing w:before="40"/>
              <w:jc w:val="left"/>
              <w:rPr>
                <w:rFonts w:cs="Arial"/>
                <w:color w:val="000000"/>
                <w:sz w:val="20"/>
                <w:szCs w:val="20"/>
                <w:lang w:val="en-US"/>
              </w:rPr>
            </w:pPr>
          </w:p>
        </w:tc>
        <w:tc>
          <w:tcPr>
            <w:tcW w:w="3559" w:type="dxa"/>
            <w:shd w:val="clear" w:color="auto" w:fill="FFFFFF"/>
          </w:tcPr>
          <w:p w14:paraId="7D280310" w14:textId="77777777" w:rsidR="00DB770D" w:rsidRDefault="00DB770D" w:rsidP="00025BD4">
            <w:pPr>
              <w:spacing w:before="40"/>
              <w:jc w:val="left"/>
              <w:rPr>
                <w:rFonts w:eastAsia="Calibri" w:cs="Arial"/>
                <w:sz w:val="20"/>
                <w:szCs w:val="20"/>
              </w:rPr>
            </w:pPr>
            <w:r>
              <w:rPr>
                <w:rFonts w:eastAsia="Calibri" w:cs="Arial"/>
                <w:sz w:val="20"/>
                <w:szCs w:val="20"/>
              </w:rPr>
              <w:t xml:space="preserve">If the AGPs created on site have a 3G surface. Ensure they are built to FA specifications and can be placed on the FA register. </w:t>
            </w:r>
          </w:p>
        </w:tc>
        <w:tc>
          <w:tcPr>
            <w:tcW w:w="1417" w:type="dxa"/>
            <w:vMerge/>
            <w:shd w:val="clear" w:color="auto" w:fill="FFFFFF"/>
          </w:tcPr>
          <w:p w14:paraId="030A7E38" w14:textId="77777777" w:rsidR="00DB770D" w:rsidRDefault="00DB770D" w:rsidP="00025BD4">
            <w:pPr>
              <w:spacing w:before="40"/>
              <w:jc w:val="center"/>
              <w:rPr>
                <w:rFonts w:cs="Arial"/>
                <w:bCs/>
                <w:sz w:val="20"/>
                <w:szCs w:val="20"/>
                <w:lang w:val="en-US"/>
              </w:rPr>
            </w:pPr>
          </w:p>
        </w:tc>
        <w:tc>
          <w:tcPr>
            <w:tcW w:w="1134" w:type="dxa"/>
            <w:vMerge/>
            <w:shd w:val="clear" w:color="auto" w:fill="FFFFFF"/>
          </w:tcPr>
          <w:p w14:paraId="4498D221" w14:textId="77777777" w:rsidR="00DB770D" w:rsidRDefault="00DB770D" w:rsidP="00025BD4">
            <w:pPr>
              <w:spacing w:before="40"/>
              <w:jc w:val="center"/>
              <w:rPr>
                <w:rFonts w:cs="Arial"/>
                <w:bCs/>
                <w:sz w:val="20"/>
                <w:szCs w:val="20"/>
                <w:lang w:val="en-US"/>
              </w:rPr>
            </w:pPr>
          </w:p>
        </w:tc>
        <w:tc>
          <w:tcPr>
            <w:tcW w:w="992" w:type="dxa"/>
            <w:vMerge/>
            <w:shd w:val="clear" w:color="auto" w:fill="FFFFFF"/>
          </w:tcPr>
          <w:p w14:paraId="35C22724" w14:textId="77777777" w:rsidR="00DB770D" w:rsidRDefault="00DB770D" w:rsidP="00025BD4">
            <w:pPr>
              <w:spacing w:before="40"/>
              <w:jc w:val="center"/>
              <w:rPr>
                <w:rFonts w:cs="Arial"/>
                <w:bCs/>
                <w:color w:val="000000"/>
                <w:sz w:val="20"/>
                <w:szCs w:val="20"/>
                <w:lang w:val="en-US"/>
              </w:rPr>
            </w:pPr>
          </w:p>
        </w:tc>
        <w:tc>
          <w:tcPr>
            <w:tcW w:w="1276" w:type="dxa"/>
            <w:vMerge/>
            <w:shd w:val="clear" w:color="auto" w:fill="FFFFFF"/>
          </w:tcPr>
          <w:p w14:paraId="746450D0" w14:textId="77777777" w:rsidR="00DB770D" w:rsidRDefault="00DB770D" w:rsidP="00025BD4">
            <w:pPr>
              <w:spacing w:before="40"/>
              <w:jc w:val="center"/>
              <w:rPr>
                <w:rFonts w:cs="Arial"/>
                <w:bCs/>
                <w:color w:val="000000"/>
                <w:sz w:val="20"/>
                <w:szCs w:val="20"/>
                <w:lang w:val="en-US"/>
              </w:rPr>
            </w:pPr>
          </w:p>
        </w:tc>
        <w:tc>
          <w:tcPr>
            <w:tcW w:w="1134" w:type="dxa"/>
            <w:vMerge/>
            <w:shd w:val="clear" w:color="auto" w:fill="FFFFFF"/>
          </w:tcPr>
          <w:p w14:paraId="477D395E" w14:textId="77777777" w:rsidR="00DB770D" w:rsidRDefault="00DB770D" w:rsidP="00025BD4">
            <w:pPr>
              <w:spacing w:before="40"/>
              <w:jc w:val="center"/>
              <w:rPr>
                <w:rFonts w:cs="Arial"/>
                <w:bCs/>
                <w:color w:val="000000"/>
                <w:sz w:val="20"/>
                <w:szCs w:val="20"/>
                <w:lang w:val="en-US"/>
              </w:rPr>
            </w:pPr>
          </w:p>
        </w:tc>
        <w:tc>
          <w:tcPr>
            <w:tcW w:w="1134" w:type="dxa"/>
            <w:vMerge/>
            <w:shd w:val="clear" w:color="auto" w:fill="FFFFFF"/>
          </w:tcPr>
          <w:p w14:paraId="2A0EA417" w14:textId="77777777" w:rsidR="00DB770D" w:rsidRDefault="00DB770D" w:rsidP="00025BD4">
            <w:pPr>
              <w:spacing w:before="40"/>
              <w:jc w:val="center"/>
              <w:rPr>
                <w:rFonts w:cs="Arial"/>
                <w:bCs/>
                <w:color w:val="000000"/>
                <w:sz w:val="20"/>
                <w:szCs w:val="20"/>
                <w:lang w:val="en-US"/>
              </w:rPr>
            </w:pPr>
          </w:p>
        </w:tc>
      </w:tr>
      <w:tr w:rsidR="00DB770D" w:rsidRPr="00305C0A" w14:paraId="38B78987" w14:textId="77777777" w:rsidTr="0089148D">
        <w:trPr>
          <w:trHeight w:val="367"/>
        </w:trPr>
        <w:tc>
          <w:tcPr>
            <w:tcW w:w="706" w:type="dxa"/>
            <w:vMerge/>
            <w:tcBorders>
              <w:left w:val="single" w:sz="4" w:space="0" w:color="auto"/>
              <w:right w:val="single" w:sz="4" w:space="0" w:color="auto"/>
            </w:tcBorders>
            <w:shd w:val="clear" w:color="auto" w:fill="auto"/>
          </w:tcPr>
          <w:p w14:paraId="0998E9D6" w14:textId="77777777" w:rsidR="00DB770D" w:rsidRDefault="00DB770D" w:rsidP="00DB770D">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4A4F5A1C" w14:textId="77777777" w:rsidR="00DB770D" w:rsidRDefault="00DB770D" w:rsidP="00DB770D">
            <w:pPr>
              <w:spacing w:before="40"/>
              <w:jc w:val="left"/>
              <w:rPr>
                <w:color w:val="000000"/>
                <w:sz w:val="20"/>
                <w:szCs w:val="20"/>
              </w:rPr>
            </w:pPr>
          </w:p>
        </w:tc>
        <w:tc>
          <w:tcPr>
            <w:tcW w:w="1244" w:type="dxa"/>
            <w:vMerge/>
          </w:tcPr>
          <w:p w14:paraId="6140B3D2" w14:textId="77777777" w:rsidR="00DB770D" w:rsidRDefault="00DB770D" w:rsidP="00DB770D">
            <w:pPr>
              <w:spacing w:before="40"/>
              <w:jc w:val="center"/>
              <w:rPr>
                <w:rFonts w:cs="Arial"/>
                <w:bCs/>
                <w:color w:val="000000"/>
                <w:sz w:val="20"/>
                <w:szCs w:val="20"/>
                <w:lang w:val="en-US"/>
              </w:rPr>
            </w:pPr>
          </w:p>
        </w:tc>
        <w:tc>
          <w:tcPr>
            <w:tcW w:w="993" w:type="dxa"/>
            <w:vMerge/>
            <w:shd w:val="clear" w:color="auto" w:fill="FFFFFF"/>
          </w:tcPr>
          <w:p w14:paraId="0A3F5C5B" w14:textId="77777777" w:rsidR="00DB770D" w:rsidRDefault="00DB770D" w:rsidP="00DB770D">
            <w:pPr>
              <w:spacing w:before="40"/>
              <w:jc w:val="center"/>
              <w:rPr>
                <w:rFonts w:cs="Arial"/>
                <w:bCs/>
                <w:color w:val="000000"/>
                <w:sz w:val="20"/>
                <w:szCs w:val="20"/>
                <w:lang w:val="en-US"/>
              </w:rPr>
            </w:pPr>
          </w:p>
        </w:tc>
        <w:tc>
          <w:tcPr>
            <w:tcW w:w="1487" w:type="dxa"/>
            <w:vMerge/>
            <w:shd w:val="clear" w:color="auto" w:fill="FFFFFF"/>
          </w:tcPr>
          <w:p w14:paraId="3BC6B31A" w14:textId="77777777" w:rsidR="00DB770D" w:rsidRDefault="00DB770D" w:rsidP="00DB770D">
            <w:pPr>
              <w:spacing w:before="40"/>
              <w:jc w:val="center"/>
              <w:rPr>
                <w:rFonts w:cs="Arial"/>
                <w:bCs/>
                <w:color w:val="000000"/>
                <w:sz w:val="20"/>
                <w:szCs w:val="20"/>
                <w:lang w:val="en-US"/>
              </w:rPr>
            </w:pPr>
          </w:p>
        </w:tc>
        <w:tc>
          <w:tcPr>
            <w:tcW w:w="4026" w:type="dxa"/>
            <w:vMerge/>
            <w:shd w:val="clear" w:color="auto" w:fill="FFFFFF"/>
          </w:tcPr>
          <w:p w14:paraId="50D1AE15" w14:textId="77777777" w:rsidR="00DB770D" w:rsidRDefault="00DB770D" w:rsidP="00DB770D">
            <w:pPr>
              <w:spacing w:before="40"/>
              <w:jc w:val="left"/>
              <w:rPr>
                <w:rFonts w:cs="Arial"/>
                <w:color w:val="000000"/>
                <w:sz w:val="20"/>
                <w:szCs w:val="20"/>
                <w:lang w:val="en-US"/>
              </w:rPr>
            </w:pPr>
          </w:p>
        </w:tc>
        <w:tc>
          <w:tcPr>
            <w:tcW w:w="3559" w:type="dxa"/>
            <w:shd w:val="clear" w:color="auto" w:fill="FFFFFF"/>
          </w:tcPr>
          <w:p w14:paraId="171039F7" w14:textId="77777777" w:rsidR="00DB770D" w:rsidRDefault="00DB770D" w:rsidP="00DB770D">
            <w:pPr>
              <w:spacing w:before="40"/>
              <w:jc w:val="left"/>
              <w:rPr>
                <w:rFonts w:eastAsia="Calibri" w:cs="Arial"/>
                <w:sz w:val="20"/>
                <w:szCs w:val="20"/>
              </w:rPr>
            </w:pPr>
            <w:r>
              <w:rPr>
                <w:rFonts w:cs="Arial"/>
                <w:color w:val="000000"/>
                <w:sz w:val="20"/>
                <w:szCs w:val="20"/>
                <w:lang w:val="en-US"/>
              </w:rPr>
              <w:t xml:space="preserve">Review the potential of transferring Locksheath Pumas RFC to newly created pitches as part of the North Whiteley development. </w:t>
            </w:r>
          </w:p>
        </w:tc>
        <w:tc>
          <w:tcPr>
            <w:tcW w:w="1417" w:type="dxa"/>
            <w:vMerge/>
            <w:shd w:val="clear" w:color="auto" w:fill="FFFFFF"/>
          </w:tcPr>
          <w:p w14:paraId="648C8681" w14:textId="77777777" w:rsidR="00DB770D" w:rsidRDefault="00DB770D" w:rsidP="00DB770D">
            <w:pPr>
              <w:spacing w:before="40"/>
              <w:jc w:val="center"/>
              <w:rPr>
                <w:rFonts w:cs="Arial"/>
                <w:bCs/>
                <w:sz w:val="20"/>
                <w:szCs w:val="20"/>
                <w:lang w:val="en-US"/>
              </w:rPr>
            </w:pPr>
          </w:p>
        </w:tc>
        <w:tc>
          <w:tcPr>
            <w:tcW w:w="1134" w:type="dxa"/>
            <w:vMerge/>
            <w:shd w:val="clear" w:color="auto" w:fill="FFFFFF"/>
          </w:tcPr>
          <w:p w14:paraId="7E10F187" w14:textId="77777777" w:rsidR="00DB770D" w:rsidRDefault="00DB770D" w:rsidP="00DB770D">
            <w:pPr>
              <w:spacing w:before="40"/>
              <w:jc w:val="center"/>
              <w:rPr>
                <w:rFonts w:cs="Arial"/>
                <w:bCs/>
                <w:sz w:val="20"/>
                <w:szCs w:val="20"/>
                <w:lang w:val="en-US"/>
              </w:rPr>
            </w:pPr>
          </w:p>
        </w:tc>
        <w:tc>
          <w:tcPr>
            <w:tcW w:w="992" w:type="dxa"/>
            <w:vMerge/>
            <w:shd w:val="clear" w:color="auto" w:fill="FFFFFF"/>
          </w:tcPr>
          <w:p w14:paraId="6B0ED31C" w14:textId="77777777" w:rsidR="00DB770D" w:rsidRDefault="00DB770D" w:rsidP="00DB770D">
            <w:pPr>
              <w:spacing w:before="40"/>
              <w:jc w:val="center"/>
              <w:rPr>
                <w:rFonts w:cs="Arial"/>
                <w:bCs/>
                <w:color w:val="000000"/>
                <w:sz w:val="20"/>
                <w:szCs w:val="20"/>
                <w:lang w:val="en-US"/>
              </w:rPr>
            </w:pPr>
          </w:p>
        </w:tc>
        <w:tc>
          <w:tcPr>
            <w:tcW w:w="1276" w:type="dxa"/>
            <w:vMerge/>
            <w:shd w:val="clear" w:color="auto" w:fill="FFFFFF"/>
          </w:tcPr>
          <w:p w14:paraId="32C5B7CF" w14:textId="77777777" w:rsidR="00DB770D" w:rsidRDefault="00DB770D" w:rsidP="00DB770D">
            <w:pPr>
              <w:spacing w:before="40"/>
              <w:jc w:val="center"/>
              <w:rPr>
                <w:rFonts w:cs="Arial"/>
                <w:bCs/>
                <w:color w:val="000000"/>
                <w:sz w:val="20"/>
                <w:szCs w:val="20"/>
                <w:lang w:val="en-US"/>
              </w:rPr>
            </w:pPr>
          </w:p>
        </w:tc>
        <w:tc>
          <w:tcPr>
            <w:tcW w:w="1134" w:type="dxa"/>
            <w:vMerge/>
            <w:shd w:val="clear" w:color="auto" w:fill="FFFFFF"/>
          </w:tcPr>
          <w:p w14:paraId="6629438F" w14:textId="77777777" w:rsidR="00DB770D" w:rsidRDefault="00DB770D" w:rsidP="00DB770D">
            <w:pPr>
              <w:spacing w:before="40"/>
              <w:jc w:val="center"/>
              <w:rPr>
                <w:rFonts w:cs="Arial"/>
                <w:bCs/>
                <w:color w:val="000000"/>
                <w:sz w:val="20"/>
                <w:szCs w:val="20"/>
                <w:lang w:val="en-US"/>
              </w:rPr>
            </w:pPr>
          </w:p>
        </w:tc>
        <w:tc>
          <w:tcPr>
            <w:tcW w:w="1134" w:type="dxa"/>
            <w:vMerge/>
            <w:shd w:val="clear" w:color="auto" w:fill="FFFFFF"/>
          </w:tcPr>
          <w:p w14:paraId="5811AA1A" w14:textId="77777777" w:rsidR="00DB770D" w:rsidRDefault="00DB770D" w:rsidP="00DB770D">
            <w:pPr>
              <w:spacing w:before="40"/>
              <w:jc w:val="center"/>
              <w:rPr>
                <w:rFonts w:cs="Arial"/>
                <w:bCs/>
                <w:color w:val="000000"/>
                <w:sz w:val="20"/>
                <w:szCs w:val="20"/>
                <w:lang w:val="en-US"/>
              </w:rPr>
            </w:pPr>
          </w:p>
        </w:tc>
      </w:tr>
      <w:tr w:rsidR="00DB770D" w:rsidRPr="00305C0A" w14:paraId="0906FDBC" w14:textId="77777777" w:rsidTr="00C20BD9">
        <w:trPr>
          <w:trHeight w:val="382"/>
        </w:trPr>
        <w:tc>
          <w:tcPr>
            <w:tcW w:w="706" w:type="dxa"/>
            <w:vMerge/>
            <w:tcBorders>
              <w:left w:val="single" w:sz="4" w:space="0" w:color="auto"/>
              <w:right w:val="single" w:sz="4" w:space="0" w:color="auto"/>
            </w:tcBorders>
            <w:shd w:val="clear" w:color="auto" w:fill="auto"/>
          </w:tcPr>
          <w:p w14:paraId="7423D0F6" w14:textId="77777777" w:rsidR="00DB770D" w:rsidRDefault="00DB770D" w:rsidP="00DB770D">
            <w:pPr>
              <w:spacing w:before="40"/>
              <w:jc w:val="center"/>
              <w:rPr>
                <w:rFonts w:cs="Arial"/>
                <w:color w:val="000000"/>
                <w:sz w:val="20"/>
                <w:szCs w:val="20"/>
              </w:rPr>
            </w:pPr>
          </w:p>
        </w:tc>
        <w:tc>
          <w:tcPr>
            <w:tcW w:w="2019" w:type="dxa"/>
            <w:vMerge/>
            <w:tcBorders>
              <w:left w:val="single" w:sz="4" w:space="0" w:color="auto"/>
              <w:right w:val="single" w:sz="4" w:space="0" w:color="auto"/>
            </w:tcBorders>
            <w:shd w:val="clear" w:color="auto" w:fill="auto"/>
          </w:tcPr>
          <w:p w14:paraId="1D14742A" w14:textId="77777777" w:rsidR="00DB770D" w:rsidRDefault="00DB770D" w:rsidP="00DB770D">
            <w:pPr>
              <w:spacing w:before="40"/>
              <w:jc w:val="left"/>
              <w:rPr>
                <w:color w:val="000000"/>
                <w:sz w:val="20"/>
                <w:szCs w:val="20"/>
              </w:rPr>
            </w:pPr>
          </w:p>
        </w:tc>
        <w:tc>
          <w:tcPr>
            <w:tcW w:w="1244" w:type="dxa"/>
            <w:vMerge/>
          </w:tcPr>
          <w:p w14:paraId="34B94068" w14:textId="77777777" w:rsidR="00DB770D" w:rsidRDefault="00DB770D" w:rsidP="00DB770D">
            <w:pPr>
              <w:spacing w:before="40"/>
              <w:jc w:val="center"/>
              <w:rPr>
                <w:rFonts w:cs="Arial"/>
                <w:bCs/>
                <w:color w:val="000000"/>
                <w:sz w:val="20"/>
                <w:szCs w:val="20"/>
                <w:lang w:val="en-US"/>
              </w:rPr>
            </w:pPr>
          </w:p>
        </w:tc>
        <w:tc>
          <w:tcPr>
            <w:tcW w:w="993" w:type="dxa"/>
            <w:vMerge/>
            <w:shd w:val="clear" w:color="auto" w:fill="FFFFFF"/>
          </w:tcPr>
          <w:p w14:paraId="41E8A4C2" w14:textId="77777777" w:rsidR="00DB770D" w:rsidRDefault="00DB770D" w:rsidP="00DB770D">
            <w:pPr>
              <w:spacing w:before="40"/>
              <w:jc w:val="center"/>
              <w:rPr>
                <w:rFonts w:cs="Arial"/>
                <w:bCs/>
                <w:color w:val="000000"/>
                <w:sz w:val="20"/>
                <w:szCs w:val="20"/>
                <w:lang w:val="en-US"/>
              </w:rPr>
            </w:pPr>
          </w:p>
        </w:tc>
        <w:tc>
          <w:tcPr>
            <w:tcW w:w="1487" w:type="dxa"/>
            <w:vMerge/>
            <w:shd w:val="clear" w:color="auto" w:fill="FFFFFF"/>
          </w:tcPr>
          <w:p w14:paraId="15056B30" w14:textId="77777777" w:rsidR="00DB770D" w:rsidRDefault="00DB770D" w:rsidP="00DB770D">
            <w:pPr>
              <w:spacing w:before="40"/>
              <w:jc w:val="center"/>
              <w:rPr>
                <w:rFonts w:cs="Arial"/>
                <w:bCs/>
                <w:color w:val="000000"/>
                <w:sz w:val="20"/>
                <w:szCs w:val="20"/>
                <w:lang w:val="en-US"/>
              </w:rPr>
            </w:pPr>
          </w:p>
        </w:tc>
        <w:tc>
          <w:tcPr>
            <w:tcW w:w="4026" w:type="dxa"/>
            <w:shd w:val="clear" w:color="auto" w:fill="FFFFFF"/>
          </w:tcPr>
          <w:p w14:paraId="0BEDD992" w14:textId="77777777" w:rsidR="00DB770D" w:rsidRDefault="00DB770D" w:rsidP="00DB770D">
            <w:pPr>
              <w:spacing w:before="40"/>
              <w:jc w:val="left"/>
              <w:rPr>
                <w:rFonts w:cs="Arial"/>
                <w:color w:val="000000"/>
                <w:sz w:val="20"/>
                <w:szCs w:val="20"/>
                <w:lang w:val="en-US"/>
              </w:rPr>
            </w:pPr>
            <w:r>
              <w:rPr>
                <w:rFonts w:cs="Arial"/>
                <w:color w:val="000000"/>
                <w:sz w:val="20"/>
                <w:szCs w:val="20"/>
                <w:lang w:val="en-US"/>
              </w:rPr>
              <w:t>A secondary school and two primary schools will be created as part of the housing develop.</w:t>
            </w:r>
          </w:p>
        </w:tc>
        <w:tc>
          <w:tcPr>
            <w:tcW w:w="3559" w:type="dxa"/>
            <w:shd w:val="clear" w:color="auto" w:fill="FFFFFF"/>
          </w:tcPr>
          <w:p w14:paraId="3EC0744E" w14:textId="77777777" w:rsidR="00DB770D" w:rsidRDefault="00DB770D" w:rsidP="00DB770D">
            <w:pPr>
              <w:spacing w:before="40"/>
              <w:jc w:val="left"/>
              <w:rPr>
                <w:rFonts w:eastAsia="Calibri" w:cs="Arial"/>
                <w:sz w:val="20"/>
                <w:szCs w:val="20"/>
              </w:rPr>
            </w:pPr>
            <w:r>
              <w:rPr>
                <w:rFonts w:eastAsia="Calibri" w:cs="Arial"/>
                <w:sz w:val="20"/>
                <w:szCs w:val="20"/>
              </w:rPr>
              <w:t xml:space="preserve">Ensure community use agreements are in place to guarantee access at the secondary school.  </w:t>
            </w:r>
          </w:p>
        </w:tc>
        <w:tc>
          <w:tcPr>
            <w:tcW w:w="1417" w:type="dxa"/>
            <w:vMerge/>
            <w:shd w:val="clear" w:color="auto" w:fill="FFFFFF"/>
          </w:tcPr>
          <w:p w14:paraId="783AAC00" w14:textId="77777777" w:rsidR="00DB770D" w:rsidRDefault="00DB770D" w:rsidP="00DB770D">
            <w:pPr>
              <w:spacing w:before="40"/>
              <w:jc w:val="center"/>
              <w:rPr>
                <w:rFonts w:cs="Arial"/>
                <w:bCs/>
                <w:sz w:val="20"/>
                <w:szCs w:val="20"/>
                <w:lang w:val="en-US"/>
              </w:rPr>
            </w:pPr>
          </w:p>
        </w:tc>
        <w:tc>
          <w:tcPr>
            <w:tcW w:w="1134" w:type="dxa"/>
            <w:vMerge/>
            <w:shd w:val="clear" w:color="auto" w:fill="FFFFFF"/>
          </w:tcPr>
          <w:p w14:paraId="7DE569C4" w14:textId="77777777" w:rsidR="00DB770D" w:rsidRDefault="00DB770D" w:rsidP="00DB770D">
            <w:pPr>
              <w:spacing w:before="40"/>
              <w:jc w:val="center"/>
              <w:rPr>
                <w:rFonts w:cs="Arial"/>
                <w:bCs/>
                <w:sz w:val="20"/>
                <w:szCs w:val="20"/>
                <w:lang w:val="en-US"/>
              </w:rPr>
            </w:pPr>
          </w:p>
        </w:tc>
        <w:tc>
          <w:tcPr>
            <w:tcW w:w="992" w:type="dxa"/>
            <w:vMerge/>
            <w:shd w:val="clear" w:color="auto" w:fill="FFFFFF"/>
          </w:tcPr>
          <w:p w14:paraId="65178873" w14:textId="77777777" w:rsidR="00DB770D" w:rsidRDefault="00DB770D" w:rsidP="00DB770D">
            <w:pPr>
              <w:spacing w:before="40"/>
              <w:jc w:val="center"/>
              <w:rPr>
                <w:rFonts w:cs="Arial"/>
                <w:bCs/>
                <w:color w:val="000000"/>
                <w:sz w:val="20"/>
                <w:szCs w:val="20"/>
                <w:lang w:val="en-US"/>
              </w:rPr>
            </w:pPr>
          </w:p>
        </w:tc>
        <w:tc>
          <w:tcPr>
            <w:tcW w:w="1276" w:type="dxa"/>
            <w:vMerge/>
            <w:shd w:val="clear" w:color="auto" w:fill="FFFFFF"/>
          </w:tcPr>
          <w:p w14:paraId="52DA948B" w14:textId="77777777" w:rsidR="00DB770D" w:rsidRDefault="00DB770D" w:rsidP="00DB770D">
            <w:pPr>
              <w:spacing w:before="40"/>
              <w:jc w:val="center"/>
              <w:rPr>
                <w:rFonts w:cs="Arial"/>
                <w:bCs/>
                <w:color w:val="000000"/>
                <w:sz w:val="20"/>
                <w:szCs w:val="20"/>
                <w:lang w:val="en-US"/>
              </w:rPr>
            </w:pPr>
          </w:p>
        </w:tc>
        <w:tc>
          <w:tcPr>
            <w:tcW w:w="1134" w:type="dxa"/>
            <w:vMerge/>
            <w:shd w:val="clear" w:color="auto" w:fill="FFFFFF"/>
          </w:tcPr>
          <w:p w14:paraId="26818080" w14:textId="77777777" w:rsidR="00DB770D" w:rsidRDefault="00DB770D" w:rsidP="00DB770D">
            <w:pPr>
              <w:spacing w:before="40"/>
              <w:jc w:val="center"/>
              <w:rPr>
                <w:rFonts w:cs="Arial"/>
                <w:bCs/>
                <w:color w:val="000000"/>
                <w:sz w:val="20"/>
                <w:szCs w:val="20"/>
                <w:lang w:val="en-US"/>
              </w:rPr>
            </w:pPr>
          </w:p>
        </w:tc>
        <w:tc>
          <w:tcPr>
            <w:tcW w:w="1134" w:type="dxa"/>
            <w:vMerge/>
            <w:shd w:val="clear" w:color="auto" w:fill="FFFFFF"/>
          </w:tcPr>
          <w:p w14:paraId="512B6679" w14:textId="77777777" w:rsidR="00DB770D" w:rsidRDefault="00DB770D" w:rsidP="00DB770D">
            <w:pPr>
              <w:spacing w:before="40"/>
              <w:jc w:val="center"/>
              <w:rPr>
                <w:rFonts w:cs="Arial"/>
                <w:bCs/>
                <w:color w:val="000000"/>
                <w:sz w:val="20"/>
                <w:szCs w:val="20"/>
                <w:lang w:val="en-US"/>
              </w:rPr>
            </w:pPr>
          </w:p>
        </w:tc>
      </w:tr>
      <w:tr w:rsidR="00DB770D" w:rsidRPr="00305C0A" w14:paraId="47CC0A4A"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6C40DD9A" w14:textId="77777777" w:rsidR="00DB770D" w:rsidRDefault="00DB770D" w:rsidP="00DB770D">
            <w:pPr>
              <w:spacing w:before="40"/>
              <w:jc w:val="center"/>
              <w:rPr>
                <w:rFonts w:cs="Arial"/>
                <w:color w:val="000000"/>
                <w:sz w:val="20"/>
                <w:szCs w:val="20"/>
              </w:rPr>
            </w:pPr>
            <w:r>
              <w:rPr>
                <w:rFonts w:cs="Arial"/>
                <w:color w:val="000000"/>
                <w:sz w:val="20"/>
                <w:szCs w:val="20"/>
              </w:rPr>
              <w:t>-</w:t>
            </w:r>
          </w:p>
        </w:tc>
        <w:tc>
          <w:tcPr>
            <w:tcW w:w="2019" w:type="dxa"/>
            <w:tcBorders>
              <w:top w:val="nil"/>
              <w:left w:val="single" w:sz="4" w:space="0" w:color="auto"/>
              <w:bottom w:val="single" w:sz="4" w:space="0" w:color="auto"/>
              <w:right w:val="single" w:sz="4" w:space="0" w:color="auto"/>
            </w:tcBorders>
            <w:shd w:val="clear" w:color="auto" w:fill="auto"/>
          </w:tcPr>
          <w:p w14:paraId="0F8241A7" w14:textId="77777777" w:rsidR="00DB770D" w:rsidRPr="00C13AE8" w:rsidRDefault="00DB770D" w:rsidP="00DB770D">
            <w:pPr>
              <w:spacing w:before="40"/>
              <w:jc w:val="left"/>
              <w:rPr>
                <w:color w:val="000000"/>
                <w:sz w:val="20"/>
                <w:szCs w:val="20"/>
              </w:rPr>
            </w:pPr>
            <w:r>
              <w:rPr>
                <w:color w:val="000000"/>
                <w:sz w:val="20"/>
                <w:szCs w:val="20"/>
              </w:rPr>
              <w:t xml:space="preserve">Berewood </w:t>
            </w:r>
          </w:p>
        </w:tc>
        <w:tc>
          <w:tcPr>
            <w:tcW w:w="1244" w:type="dxa"/>
            <w:tcBorders>
              <w:top w:val="single" w:sz="4" w:space="0" w:color="auto"/>
              <w:bottom w:val="single" w:sz="4" w:space="0" w:color="auto"/>
            </w:tcBorders>
          </w:tcPr>
          <w:p w14:paraId="131D5BF1"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993" w:type="dxa"/>
            <w:tcBorders>
              <w:top w:val="single" w:sz="4" w:space="0" w:color="auto"/>
              <w:bottom w:val="single" w:sz="4" w:space="0" w:color="auto"/>
            </w:tcBorders>
            <w:shd w:val="clear" w:color="auto" w:fill="FFFFFF"/>
          </w:tcPr>
          <w:p w14:paraId="685CEFD6"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487" w:type="dxa"/>
            <w:tcBorders>
              <w:top w:val="single" w:sz="4" w:space="0" w:color="auto"/>
              <w:bottom w:val="single" w:sz="4" w:space="0" w:color="auto"/>
            </w:tcBorders>
            <w:shd w:val="clear" w:color="auto" w:fill="FFFFFF"/>
          </w:tcPr>
          <w:p w14:paraId="5069C2ED"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4026" w:type="dxa"/>
            <w:shd w:val="clear" w:color="auto" w:fill="FFFFFF"/>
          </w:tcPr>
          <w:p w14:paraId="0467E44E" w14:textId="77777777" w:rsidR="00DB770D" w:rsidRDefault="00DB770D" w:rsidP="00DB770D">
            <w:pPr>
              <w:spacing w:before="40"/>
              <w:jc w:val="left"/>
              <w:rPr>
                <w:rFonts w:cs="Arial"/>
                <w:color w:val="000000"/>
                <w:sz w:val="20"/>
                <w:szCs w:val="20"/>
                <w:lang w:val="en-US"/>
              </w:rPr>
            </w:pPr>
            <w:r>
              <w:rPr>
                <w:rFonts w:cs="Arial"/>
                <w:color w:val="000000"/>
                <w:sz w:val="20"/>
                <w:szCs w:val="20"/>
                <w:lang w:val="en-US"/>
              </w:rPr>
              <w:t>Plans to create a cricket square and mini football pitch as part of significant housing development.</w:t>
            </w:r>
          </w:p>
        </w:tc>
        <w:tc>
          <w:tcPr>
            <w:tcW w:w="3559" w:type="dxa"/>
            <w:shd w:val="clear" w:color="auto" w:fill="FFFFFF"/>
          </w:tcPr>
          <w:p w14:paraId="20AE2E86" w14:textId="77777777" w:rsidR="00DB770D" w:rsidRDefault="00DB770D" w:rsidP="00DB770D">
            <w:pPr>
              <w:spacing w:before="40"/>
              <w:jc w:val="left"/>
              <w:rPr>
                <w:rFonts w:eastAsia="Calibri" w:cs="Arial"/>
                <w:sz w:val="20"/>
                <w:szCs w:val="20"/>
              </w:rPr>
            </w:pPr>
            <w:r>
              <w:rPr>
                <w:rFonts w:eastAsia="Calibri" w:cs="Arial"/>
                <w:sz w:val="20"/>
                <w:szCs w:val="20"/>
              </w:rPr>
              <w:t xml:space="preserve">Ensure that pitches are created to an adequate quality and that they are fully accessible to the community. </w:t>
            </w:r>
          </w:p>
        </w:tc>
        <w:tc>
          <w:tcPr>
            <w:tcW w:w="1417" w:type="dxa"/>
            <w:shd w:val="clear" w:color="auto" w:fill="FFFFFF"/>
          </w:tcPr>
          <w:p w14:paraId="553B8845" w14:textId="77777777" w:rsidR="00DB770D" w:rsidRDefault="00DB770D" w:rsidP="00DB770D">
            <w:pPr>
              <w:spacing w:before="40"/>
              <w:jc w:val="center"/>
              <w:rPr>
                <w:rFonts w:cs="Arial"/>
                <w:bCs/>
                <w:sz w:val="20"/>
                <w:szCs w:val="20"/>
                <w:lang w:val="en-US"/>
              </w:rPr>
            </w:pPr>
            <w:r>
              <w:rPr>
                <w:rFonts w:cs="Arial"/>
                <w:bCs/>
                <w:sz w:val="20"/>
                <w:szCs w:val="20"/>
                <w:lang w:val="en-US"/>
              </w:rPr>
              <w:t>Local Authority</w:t>
            </w:r>
          </w:p>
          <w:p w14:paraId="67E7A4BE" w14:textId="77777777" w:rsidR="00DB770D" w:rsidRDefault="00DB770D" w:rsidP="00DB770D">
            <w:pPr>
              <w:spacing w:before="40"/>
              <w:jc w:val="center"/>
              <w:rPr>
                <w:rFonts w:cs="Arial"/>
                <w:bCs/>
                <w:sz w:val="20"/>
                <w:szCs w:val="20"/>
                <w:lang w:val="en-US"/>
              </w:rPr>
            </w:pPr>
            <w:r>
              <w:rPr>
                <w:rFonts w:cs="Arial"/>
                <w:bCs/>
                <w:sz w:val="20"/>
                <w:szCs w:val="20"/>
                <w:lang w:val="en-US"/>
              </w:rPr>
              <w:t>FA</w:t>
            </w:r>
          </w:p>
          <w:p w14:paraId="3CA7F985" w14:textId="77777777" w:rsidR="00DB770D" w:rsidRDefault="00DB770D" w:rsidP="00DB770D">
            <w:pPr>
              <w:spacing w:before="40"/>
              <w:jc w:val="center"/>
              <w:rPr>
                <w:rFonts w:cs="Arial"/>
                <w:bCs/>
                <w:sz w:val="20"/>
                <w:szCs w:val="20"/>
                <w:lang w:val="en-US"/>
              </w:rPr>
            </w:pPr>
            <w:r>
              <w:rPr>
                <w:rFonts w:cs="Arial"/>
                <w:bCs/>
                <w:sz w:val="20"/>
                <w:szCs w:val="20"/>
                <w:lang w:val="en-US"/>
              </w:rPr>
              <w:t>ECB</w:t>
            </w:r>
          </w:p>
        </w:tc>
        <w:tc>
          <w:tcPr>
            <w:tcW w:w="1134" w:type="dxa"/>
            <w:shd w:val="clear" w:color="auto" w:fill="FFFFFF"/>
          </w:tcPr>
          <w:p w14:paraId="131C3DC2" w14:textId="77777777" w:rsidR="00DB770D" w:rsidRDefault="00DB770D" w:rsidP="00DB770D">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3D79F82B" w14:textId="77777777" w:rsidR="00DB770D" w:rsidRPr="00B33D1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276" w:type="dxa"/>
            <w:shd w:val="clear" w:color="auto" w:fill="FFFFFF"/>
          </w:tcPr>
          <w:p w14:paraId="0B326869"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134" w:type="dxa"/>
            <w:shd w:val="clear" w:color="auto" w:fill="FFFFFF"/>
          </w:tcPr>
          <w:p w14:paraId="27DC2F01"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134" w:type="dxa"/>
            <w:shd w:val="clear" w:color="auto" w:fill="FFFFFF"/>
          </w:tcPr>
          <w:p w14:paraId="45040F4E"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Provide</w:t>
            </w:r>
          </w:p>
        </w:tc>
      </w:tr>
      <w:tr w:rsidR="00DB770D" w:rsidRPr="00305C0A" w14:paraId="0BAEA553" w14:textId="77777777" w:rsidTr="0089148D">
        <w:trPr>
          <w:trHeight w:val="70"/>
        </w:trPr>
        <w:tc>
          <w:tcPr>
            <w:tcW w:w="706" w:type="dxa"/>
            <w:tcBorders>
              <w:top w:val="single" w:sz="4" w:space="0" w:color="auto"/>
              <w:left w:val="single" w:sz="4" w:space="0" w:color="auto"/>
              <w:bottom w:val="single" w:sz="4" w:space="0" w:color="auto"/>
              <w:right w:val="single" w:sz="4" w:space="0" w:color="auto"/>
            </w:tcBorders>
            <w:shd w:val="clear" w:color="auto" w:fill="auto"/>
          </w:tcPr>
          <w:p w14:paraId="79B38262" w14:textId="77777777" w:rsidR="00DB770D" w:rsidRDefault="00DB770D" w:rsidP="00DB770D">
            <w:pPr>
              <w:spacing w:before="40"/>
              <w:jc w:val="center"/>
              <w:rPr>
                <w:rFonts w:cs="Arial"/>
                <w:color w:val="000000"/>
                <w:sz w:val="20"/>
                <w:szCs w:val="20"/>
              </w:rPr>
            </w:pPr>
            <w:r>
              <w:rPr>
                <w:rFonts w:cs="Arial"/>
                <w:color w:val="000000"/>
                <w:sz w:val="20"/>
                <w:szCs w:val="20"/>
              </w:rPr>
              <w:t>-</w:t>
            </w:r>
          </w:p>
        </w:tc>
        <w:tc>
          <w:tcPr>
            <w:tcW w:w="2019" w:type="dxa"/>
            <w:tcBorders>
              <w:top w:val="nil"/>
              <w:left w:val="single" w:sz="4" w:space="0" w:color="auto"/>
              <w:bottom w:val="single" w:sz="4" w:space="0" w:color="auto"/>
              <w:right w:val="single" w:sz="4" w:space="0" w:color="auto"/>
            </w:tcBorders>
            <w:shd w:val="clear" w:color="auto" w:fill="auto"/>
          </w:tcPr>
          <w:p w14:paraId="769DF112" w14:textId="77777777" w:rsidR="00DB770D" w:rsidRDefault="00DB770D" w:rsidP="00DB770D">
            <w:pPr>
              <w:spacing w:before="40"/>
              <w:jc w:val="left"/>
              <w:rPr>
                <w:color w:val="000000"/>
                <w:sz w:val="20"/>
                <w:szCs w:val="20"/>
              </w:rPr>
            </w:pPr>
            <w:r>
              <w:rPr>
                <w:color w:val="000000"/>
                <w:sz w:val="20"/>
                <w:szCs w:val="20"/>
              </w:rPr>
              <w:t>Hunts Pond Road</w:t>
            </w:r>
          </w:p>
        </w:tc>
        <w:tc>
          <w:tcPr>
            <w:tcW w:w="1244" w:type="dxa"/>
            <w:tcBorders>
              <w:top w:val="single" w:sz="4" w:space="0" w:color="auto"/>
              <w:bottom w:val="single" w:sz="4" w:space="0" w:color="auto"/>
            </w:tcBorders>
          </w:tcPr>
          <w:p w14:paraId="243628F7"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993" w:type="dxa"/>
            <w:tcBorders>
              <w:top w:val="single" w:sz="4" w:space="0" w:color="auto"/>
              <w:bottom w:val="single" w:sz="4" w:space="0" w:color="auto"/>
            </w:tcBorders>
            <w:shd w:val="clear" w:color="auto" w:fill="FFFFFF"/>
          </w:tcPr>
          <w:p w14:paraId="4CCE5516"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Rugby union</w:t>
            </w:r>
          </w:p>
        </w:tc>
        <w:tc>
          <w:tcPr>
            <w:tcW w:w="1487" w:type="dxa"/>
            <w:tcBorders>
              <w:top w:val="single" w:sz="4" w:space="0" w:color="auto"/>
              <w:bottom w:val="single" w:sz="4" w:space="0" w:color="auto"/>
            </w:tcBorders>
            <w:shd w:val="clear" w:color="auto" w:fill="FFFFFF"/>
          </w:tcPr>
          <w:p w14:paraId="22A3002A"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4026" w:type="dxa"/>
            <w:shd w:val="clear" w:color="auto" w:fill="FFFFFF"/>
          </w:tcPr>
          <w:p w14:paraId="624A168F" w14:textId="77777777" w:rsidR="00DB770D" w:rsidRDefault="00DB770D" w:rsidP="00DB770D">
            <w:pPr>
              <w:spacing w:before="40"/>
              <w:jc w:val="left"/>
              <w:rPr>
                <w:rFonts w:cs="Arial"/>
                <w:color w:val="000000"/>
                <w:sz w:val="20"/>
                <w:szCs w:val="20"/>
                <w:lang w:val="en-US"/>
              </w:rPr>
            </w:pPr>
            <w:r>
              <w:rPr>
                <w:rFonts w:cs="Arial"/>
                <w:color w:val="000000"/>
                <w:sz w:val="20"/>
                <w:szCs w:val="20"/>
                <w:lang w:val="en-US"/>
              </w:rPr>
              <w:t>A potential site for the transfer of Locksheath Pumas RFC.</w:t>
            </w:r>
          </w:p>
        </w:tc>
        <w:tc>
          <w:tcPr>
            <w:tcW w:w="3559" w:type="dxa"/>
            <w:shd w:val="clear" w:color="auto" w:fill="FFFFFF"/>
          </w:tcPr>
          <w:p w14:paraId="4F505AD8" w14:textId="77777777" w:rsidR="00DB770D" w:rsidRDefault="00DB770D" w:rsidP="00DB770D">
            <w:pPr>
              <w:spacing w:before="40"/>
              <w:jc w:val="left"/>
              <w:rPr>
                <w:rFonts w:eastAsia="Calibri" w:cs="Arial"/>
                <w:sz w:val="20"/>
                <w:szCs w:val="20"/>
              </w:rPr>
            </w:pPr>
            <w:r>
              <w:rPr>
                <w:rFonts w:eastAsia="Calibri" w:cs="Arial"/>
                <w:sz w:val="20"/>
                <w:szCs w:val="20"/>
              </w:rPr>
              <w:t xml:space="preserve">If the relocation goes ahead, ensure the Club is provided with the required number of pitches and that they are of a sufficient quality. </w:t>
            </w:r>
          </w:p>
        </w:tc>
        <w:tc>
          <w:tcPr>
            <w:tcW w:w="1417" w:type="dxa"/>
            <w:shd w:val="clear" w:color="auto" w:fill="FFFFFF"/>
          </w:tcPr>
          <w:p w14:paraId="58B9E3B7" w14:textId="77777777" w:rsidR="00DB770D" w:rsidRDefault="00DB770D" w:rsidP="00DB770D">
            <w:pPr>
              <w:spacing w:before="40"/>
              <w:jc w:val="center"/>
              <w:rPr>
                <w:rFonts w:cs="Arial"/>
                <w:bCs/>
                <w:sz w:val="20"/>
                <w:szCs w:val="20"/>
                <w:lang w:val="en-US"/>
              </w:rPr>
            </w:pPr>
            <w:r>
              <w:rPr>
                <w:rFonts w:cs="Arial"/>
                <w:bCs/>
                <w:sz w:val="20"/>
                <w:szCs w:val="20"/>
                <w:lang w:val="en-US"/>
              </w:rPr>
              <w:t>Local Authority</w:t>
            </w:r>
          </w:p>
          <w:p w14:paraId="6E61B5C0" w14:textId="77777777" w:rsidR="00DB770D" w:rsidRDefault="00DB770D" w:rsidP="00DB770D">
            <w:pPr>
              <w:spacing w:before="40"/>
              <w:jc w:val="center"/>
              <w:rPr>
                <w:rFonts w:cs="Arial"/>
                <w:bCs/>
                <w:sz w:val="20"/>
                <w:szCs w:val="20"/>
                <w:lang w:val="en-US"/>
              </w:rPr>
            </w:pPr>
            <w:r>
              <w:rPr>
                <w:rFonts w:cs="Arial"/>
                <w:bCs/>
                <w:sz w:val="20"/>
                <w:szCs w:val="20"/>
                <w:lang w:val="en-US"/>
              </w:rPr>
              <w:t>RFU</w:t>
            </w:r>
          </w:p>
        </w:tc>
        <w:tc>
          <w:tcPr>
            <w:tcW w:w="1134" w:type="dxa"/>
            <w:shd w:val="clear" w:color="auto" w:fill="FFFFFF"/>
          </w:tcPr>
          <w:p w14:paraId="35867186" w14:textId="77777777" w:rsidR="00DB770D" w:rsidRDefault="00DB770D" w:rsidP="00DB770D">
            <w:pPr>
              <w:spacing w:before="40"/>
              <w:jc w:val="center"/>
              <w:rPr>
                <w:rFonts w:cs="Arial"/>
                <w:bCs/>
                <w:sz w:val="20"/>
                <w:szCs w:val="20"/>
                <w:lang w:val="en-US"/>
              </w:rPr>
            </w:pPr>
            <w:r>
              <w:rPr>
                <w:rFonts w:cs="Arial"/>
                <w:bCs/>
                <w:sz w:val="20"/>
                <w:szCs w:val="20"/>
                <w:lang w:val="en-US"/>
              </w:rPr>
              <w:t>Local site</w:t>
            </w:r>
          </w:p>
        </w:tc>
        <w:tc>
          <w:tcPr>
            <w:tcW w:w="992" w:type="dxa"/>
            <w:shd w:val="clear" w:color="auto" w:fill="FFFFFF"/>
          </w:tcPr>
          <w:p w14:paraId="01BDF561"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276" w:type="dxa"/>
            <w:shd w:val="clear" w:color="auto" w:fill="FFFFFF"/>
          </w:tcPr>
          <w:p w14:paraId="6F7B3997"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134" w:type="dxa"/>
            <w:shd w:val="clear" w:color="auto" w:fill="FFFFFF"/>
          </w:tcPr>
          <w:p w14:paraId="655D4E44"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w:t>
            </w:r>
          </w:p>
        </w:tc>
        <w:tc>
          <w:tcPr>
            <w:tcW w:w="1134" w:type="dxa"/>
            <w:shd w:val="clear" w:color="auto" w:fill="FFFFFF"/>
          </w:tcPr>
          <w:p w14:paraId="47907393" w14:textId="77777777" w:rsidR="00DB770D" w:rsidRDefault="00DB770D" w:rsidP="00DB770D">
            <w:pPr>
              <w:spacing w:before="40"/>
              <w:jc w:val="center"/>
              <w:rPr>
                <w:rFonts w:cs="Arial"/>
                <w:bCs/>
                <w:color w:val="000000"/>
                <w:sz w:val="20"/>
                <w:szCs w:val="20"/>
                <w:lang w:val="en-US"/>
              </w:rPr>
            </w:pPr>
            <w:r>
              <w:rPr>
                <w:rFonts w:cs="Arial"/>
                <w:bCs/>
                <w:color w:val="000000"/>
                <w:sz w:val="20"/>
                <w:szCs w:val="20"/>
                <w:lang w:val="en-US"/>
              </w:rPr>
              <w:t>Provide</w:t>
            </w:r>
          </w:p>
        </w:tc>
      </w:tr>
    </w:tbl>
    <w:p w14:paraId="4609093D" w14:textId="77777777" w:rsidR="00921E73" w:rsidRPr="00A4148D" w:rsidRDefault="00921E73" w:rsidP="009E2DD8">
      <w:pPr>
        <w:pStyle w:val="Heading1"/>
        <w:rPr>
          <w:highlight w:val="yellow"/>
        </w:rPr>
        <w:sectPr w:rsidR="00921E73" w:rsidRPr="00A4148D" w:rsidSect="00184A17">
          <w:headerReference w:type="default" r:id="rId32"/>
          <w:footerReference w:type="default" r:id="rId33"/>
          <w:pgSz w:w="23814" w:h="16840" w:orient="landscape" w:code="8"/>
          <w:pgMar w:top="1985" w:right="1440" w:bottom="1134" w:left="1440" w:header="720" w:footer="335" w:gutter="0"/>
          <w:cols w:space="720"/>
          <w:docGrid w:linePitch="299"/>
        </w:sectPr>
      </w:pPr>
      <w:bookmarkStart w:id="173" w:name="_Toc389821902"/>
      <w:bookmarkStart w:id="174" w:name="_Toc408476098"/>
      <w:bookmarkStart w:id="175" w:name="_Toc466975247"/>
      <w:bookmarkStart w:id="176" w:name="_Toc264441039"/>
      <w:bookmarkStart w:id="177" w:name="_Toc386202740"/>
      <w:bookmarkStart w:id="178" w:name="_Toc388600530"/>
      <w:bookmarkStart w:id="179" w:name="_Toc453928842"/>
      <w:bookmarkStart w:id="180" w:name="_Toc455494818"/>
    </w:p>
    <w:p w14:paraId="63B449D1" w14:textId="77777777" w:rsidR="009E2DD8" w:rsidRPr="0096292E" w:rsidRDefault="00184A17" w:rsidP="0096292E">
      <w:pPr>
        <w:pStyle w:val="Heading1"/>
        <w:rPr>
          <w:caps w:val="0"/>
        </w:rPr>
      </w:pPr>
      <w:bookmarkStart w:id="181" w:name="_Toc478371972"/>
      <w:bookmarkStart w:id="182" w:name="_Toc512240134"/>
      <w:r w:rsidRPr="0096292E">
        <w:rPr>
          <w:caps w:val="0"/>
        </w:rPr>
        <w:lastRenderedPageBreak/>
        <w:t xml:space="preserve">PART 7: </w:t>
      </w:r>
      <w:bookmarkEnd w:id="173"/>
      <w:r w:rsidRPr="0096292E">
        <w:rPr>
          <w:caps w:val="0"/>
        </w:rPr>
        <w:t>DELIVER THE STRATEGY AND KEEP IT ROBUST AND UP TO DATE</w:t>
      </w:r>
      <w:bookmarkEnd w:id="174"/>
      <w:bookmarkEnd w:id="175"/>
      <w:bookmarkEnd w:id="181"/>
      <w:bookmarkEnd w:id="182"/>
    </w:p>
    <w:p w14:paraId="1680BCE8" w14:textId="77777777" w:rsidR="009E2DD8" w:rsidRPr="000F037D" w:rsidRDefault="009E2DD8" w:rsidP="009E2DD8">
      <w:pPr>
        <w:rPr>
          <w:szCs w:val="22"/>
        </w:rPr>
      </w:pPr>
    </w:p>
    <w:p w14:paraId="63DBCBEC" w14:textId="77777777" w:rsidR="009E2DD8" w:rsidRPr="000F037D" w:rsidRDefault="009E2DD8" w:rsidP="009E2DD8">
      <w:pPr>
        <w:rPr>
          <w:b/>
          <w:i/>
          <w:szCs w:val="22"/>
          <w:lang w:eastAsia="en-GB"/>
        </w:rPr>
      </w:pPr>
      <w:r w:rsidRPr="000F037D">
        <w:rPr>
          <w:b/>
          <w:i/>
          <w:szCs w:val="22"/>
          <w:lang w:eastAsia="en-GB"/>
        </w:rPr>
        <w:t>Delivery</w:t>
      </w:r>
    </w:p>
    <w:p w14:paraId="022B0D0E" w14:textId="77777777" w:rsidR="009E2DD8" w:rsidRPr="000F037D" w:rsidRDefault="009E2DD8" w:rsidP="009E2DD8">
      <w:pPr>
        <w:rPr>
          <w:szCs w:val="22"/>
          <w:lang w:eastAsia="en-GB"/>
        </w:rPr>
      </w:pPr>
    </w:p>
    <w:p w14:paraId="48A09047" w14:textId="77777777" w:rsidR="009E2DD8" w:rsidRPr="000F037D" w:rsidRDefault="009E2DD8" w:rsidP="009E2DD8">
      <w:pPr>
        <w:rPr>
          <w:szCs w:val="22"/>
          <w:lang w:eastAsia="en-GB"/>
        </w:rPr>
      </w:pPr>
      <w:r w:rsidRPr="000F037D">
        <w:rPr>
          <w:szCs w:val="22"/>
          <w:lang w:eastAsia="en-GB"/>
        </w:rPr>
        <w:t xml:space="preserve">The Playing Pitch Strategy seeks to provide guidance for </w:t>
      </w:r>
      <w:r w:rsidRPr="000F037D">
        <w:rPr>
          <w:szCs w:val="22"/>
        </w:rPr>
        <w:t>maintenance/management decisions and investment</w:t>
      </w:r>
      <w:r w:rsidRPr="000F037D">
        <w:rPr>
          <w:szCs w:val="22"/>
          <w:lang w:eastAsia="en-GB"/>
        </w:rPr>
        <w:t xml:space="preserve"> made across</w:t>
      </w:r>
      <w:r w:rsidR="001C0D09">
        <w:rPr>
          <w:szCs w:val="22"/>
          <w:lang w:eastAsia="en-GB"/>
        </w:rPr>
        <w:t xml:space="preserve"> the </w:t>
      </w:r>
      <w:r w:rsidR="000F037D" w:rsidRPr="000F037D">
        <w:rPr>
          <w:szCs w:val="22"/>
          <w:lang w:eastAsia="en-GB"/>
        </w:rPr>
        <w:t>Winchester</w:t>
      </w:r>
      <w:r w:rsidR="001C0D09">
        <w:rPr>
          <w:szCs w:val="22"/>
          <w:lang w:eastAsia="en-GB"/>
        </w:rPr>
        <w:t xml:space="preserve"> District</w:t>
      </w:r>
      <w:r w:rsidR="000F037D" w:rsidRPr="000F037D">
        <w:rPr>
          <w:szCs w:val="22"/>
          <w:lang w:eastAsia="en-GB"/>
        </w:rPr>
        <w:t>.</w:t>
      </w:r>
      <w:r w:rsidRPr="000F037D">
        <w:rPr>
          <w:szCs w:val="22"/>
          <w:lang w:eastAsia="en-GB"/>
        </w:rPr>
        <w:t xml:space="preserve"> By addressing the issues identified in the Assessment Report and using the strategic framework presented in this Strategy, the current and future sporting and recreational needs of </w:t>
      </w:r>
      <w:r w:rsidR="0055650B">
        <w:rPr>
          <w:szCs w:val="22"/>
          <w:lang w:eastAsia="en-GB"/>
        </w:rPr>
        <w:t xml:space="preserve">the </w:t>
      </w:r>
      <w:r w:rsidR="000F037D" w:rsidRPr="000F037D">
        <w:rPr>
          <w:szCs w:val="22"/>
          <w:lang w:eastAsia="en-GB"/>
        </w:rPr>
        <w:t>Winchester</w:t>
      </w:r>
      <w:r w:rsidR="0055650B">
        <w:rPr>
          <w:szCs w:val="22"/>
          <w:lang w:eastAsia="en-GB"/>
        </w:rPr>
        <w:t xml:space="preserve"> District</w:t>
      </w:r>
      <w:r w:rsidR="000F037D" w:rsidRPr="000F037D">
        <w:rPr>
          <w:szCs w:val="22"/>
          <w:lang w:eastAsia="en-GB"/>
        </w:rPr>
        <w:t xml:space="preserve"> can</w:t>
      </w:r>
      <w:r w:rsidRPr="000F037D">
        <w:rPr>
          <w:szCs w:val="22"/>
          <w:lang w:eastAsia="en-GB"/>
        </w:rPr>
        <w:t xml:space="preserve"> be satisfied. The Strategy identifies where there is a deficiency in provision and identifies how best to resolve this in the future.</w:t>
      </w:r>
    </w:p>
    <w:p w14:paraId="52CBC47E" w14:textId="77777777" w:rsidR="009E2DD8" w:rsidRPr="000F037D" w:rsidRDefault="009E2DD8" w:rsidP="009E2DD8">
      <w:pPr>
        <w:rPr>
          <w:szCs w:val="22"/>
          <w:lang w:eastAsia="en-GB"/>
        </w:rPr>
      </w:pPr>
    </w:p>
    <w:p w14:paraId="6E3DF84D" w14:textId="77777777" w:rsidR="009E2DD8" w:rsidRPr="000F037D" w:rsidRDefault="009E2DD8" w:rsidP="009E2DD8">
      <w:pPr>
        <w:rPr>
          <w:szCs w:val="22"/>
          <w:lang w:eastAsia="en-GB"/>
        </w:rPr>
      </w:pPr>
      <w:r w:rsidRPr="000F037D">
        <w:rPr>
          <w:szCs w:val="22"/>
          <w:lang w:eastAsia="en-GB"/>
        </w:rPr>
        <w:t xml:space="preserve">It is important that this document is used in a practical manner, is engaged with partners and encourages partnerships to be developed, to ensure that outdoor sports facilities are regarded as a vital aspect of community life and which contribute to the achievement of Council priorities. </w:t>
      </w:r>
    </w:p>
    <w:p w14:paraId="5A6B9CB4" w14:textId="77777777" w:rsidR="009E2DD8" w:rsidRPr="000F037D" w:rsidRDefault="009E2DD8" w:rsidP="009E2DD8">
      <w:pPr>
        <w:rPr>
          <w:szCs w:val="22"/>
          <w:lang w:eastAsia="en-GB"/>
        </w:rPr>
      </w:pPr>
    </w:p>
    <w:p w14:paraId="6D679375" w14:textId="77777777" w:rsidR="009E2DD8" w:rsidRPr="000F037D" w:rsidRDefault="009E2DD8" w:rsidP="009E2DD8">
      <w:pPr>
        <w:rPr>
          <w:rFonts w:cs="Arial"/>
          <w:b/>
          <w:szCs w:val="22"/>
        </w:rPr>
      </w:pPr>
      <w:r w:rsidRPr="000F037D">
        <w:rPr>
          <w:szCs w:val="22"/>
          <w:lang w:eastAsia="en-GB"/>
        </w:rPr>
        <w:t xml:space="preserve">The production of this Strategy should be regarded as the beginning of the planning process. The success of this Strategy and the benefits that are gained are dependent upon regular engagement between all partners involved and the adoption of a strategic approach. </w:t>
      </w:r>
    </w:p>
    <w:p w14:paraId="3990E930" w14:textId="77777777" w:rsidR="009E2DD8" w:rsidRPr="000F037D" w:rsidRDefault="009E2DD8" w:rsidP="009E2DD8">
      <w:pPr>
        <w:rPr>
          <w:szCs w:val="22"/>
          <w:lang w:eastAsia="en-GB"/>
        </w:rPr>
      </w:pPr>
    </w:p>
    <w:p w14:paraId="074EAFAE" w14:textId="77777777" w:rsidR="009E2DD8" w:rsidRPr="000F037D" w:rsidRDefault="009E2DD8" w:rsidP="009E2DD8">
      <w:pPr>
        <w:rPr>
          <w:szCs w:val="22"/>
          <w:lang w:eastAsia="en-GB"/>
        </w:rPr>
      </w:pPr>
      <w:r w:rsidRPr="000F037D">
        <w:rPr>
          <w:szCs w:val="22"/>
          <w:lang w:eastAsia="en-GB"/>
        </w:rPr>
        <w:t>Each member of the steering group should take the lead to ensure the PPS is used and applied appropriately within their area of work and influence. The role of the steering group should not end with the completion of the PPS document</w:t>
      </w:r>
    </w:p>
    <w:p w14:paraId="70B6667F" w14:textId="77777777" w:rsidR="009E2DD8" w:rsidRPr="000F037D" w:rsidRDefault="009E2DD8" w:rsidP="009E2DD8">
      <w:pPr>
        <w:rPr>
          <w:szCs w:val="22"/>
          <w:lang w:eastAsia="en-GB"/>
        </w:rPr>
      </w:pPr>
    </w:p>
    <w:p w14:paraId="2087107F" w14:textId="77777777" w:rsidR="009E2DD8" w:rsidRPr="000F037D" w:rsidRDefault="009E2DD8" w:rsidP="009E2DD8">
      <w:r w:rsidRPr="000F037D">
        <w:t>To help ensure the PPS is well used it should be regarded as the key document within the study area guiding the improvement and protection of playing pitch provision. It needs to be the document people regularly turn to for information on the how the current demand is met and what actions are required to improve the situation and meet future demand. In order for this to be achieved the steering group need to have a clear understanding of how the PPS can be applied and therefore delivered.</w:t>
      </w:r>
    </w:p>
    <w:p w14:paraId="7890A370" w14:textId="77777777" w:rsidR="009E2DD8" w:rsidRPr="000F037D" w:rsidRDefault="009E2DD8" w:rsidP="009E2DD8">
      <w:r w:rsidRPr="000F037D">
        <w:t xml:space="preserve"> </w:t>
      </w:r>
    </w:p>
    <w:p w14:paraId="5FDAEE94" w14:textId="77777777" w:rsidR="009E2DD8" w:rsidRPr="000F037D" w:rsidRDefault="009E2DD8" w:rsidP="009E2DD8">
      <w:r w:rsidRPr="000F037D">
        <w:t>The process of developing the PPS will hopefully have already resulted in a number of benefits that will help with its application and delivery. These may include enhanced partnership working across different agendas and organisations, pooling of resources along with strengthening relationships and understanding between different stakeholders and between members of the steering group and the sporting community. The drivers behind the PPS and the work to develop the recommendations and action plan will have also highlighted, and helped the steering group to understand, the key areas to which it can be applied and how it can be delivered.</w:t>
      </w:r>
    </w:p>
    <w:p w14:paraId="6CFF9D5F" w14:textId="77777777" w:rsidR="009E2DD8" w:rsidRPr="000F037D" w:rsidRDefault="009E2DD8" w:rsidP="009E2DD8"/>
    <w:p w14:paraId="25453E26" w14:textId="77777777" w:rsidR="009E2DD8" w:rsidRPr="000F037D" w:rsidRDefault="009E2DD8" w:rsidP="009E2DD8">
      <w:pPr>
        <w:rPr>
          <w:b/>
          <w:i/>
        </w:rPr>
      </w:pPr>
      <w:r w:rsidRPr="000F037D">
        <w:rPr>
          <w:b/>
          <w:i/>
        </w:rPr>
        <w:t>Monitoring and updating</w:t>
      </w:r>
    </w:p>
    <w:p w14:paraId="6C6DFC36" w14:textId="77777777" w:rsidR="009E2DD8" w:rsidRPr="000F037D" w:rsidRDefault="009E2DD8" w:rsidP="009E2DD8">
      <w:pPr>
        <w:rPr>
          <w:szCs w:val="22"/>
          <w:lang w:eastAsia="en-GB"/>
        </w:rPr>
      </w:pPr>
      <w:r w:rsidRPr="000F037D">
        <w:rPr>
          <w:szCs w:val="22"/>
          <w:lang w:eastAsia="en-GB"/>
        </w:rPr>
        <w:t xml:space="preserve"> </w:t>
      </w:r>
    </w:p>
    <w:p w14:paraId="52719D9A" w14:textId="77777777" w:rsidR="009E2DD8" w:rsidRPr="000F037D" w:rsidRDefault="009E2DD8" w:rsidP="00721D03">
      <w:pPr>
        <w:pStyle w:val="NoSpacing"/>
        <w:rPr>
          <w:lang w:eastAsia="en-GB"/>
        </w:rPr>
      </w:pPr>
      <w:r w:rsidRPr="000F037D">
        <w:rPr>
          <w:lang w:eastAsia="en-GB"/>
        </w:rPr>
        <w:t>It is important that there is regular annual monitoring and review against the actions identified in the Strategy. This monitoring should be led by the local authority and supported by all members of, and reported back to, the steering group. Understanding and learning lessons from how the PPS has been applied should also form a key component of monitoring its delivery. This should form an on-going role of the steering group.</w:t>
      </w:r>
    </w:p>
    <w:p w14:paraId="6BB7EBB1" w14:textId="77777777" w:rsidR="009E2DD8" w:rsidRPr="000F037D" w:rsidRDefault="009E2DD8" w:rsidP="009E2DD8">
      <w:pPr>
        <w:rPr>
          <w:szCs w:val="22"/>
          <w:lang w:eastAsia="en-GB"/>
        </w:rPr>
      </w:pPr>
    </w:p>
    <w:p w14:paraId="09D9E1D6" w14:textId="77777777" w:rsidR="009E2DD8" w:rsidRPr="000F037D" w:rsidRDefault="009E2DD8" w:rsidP="009E2DD8">
      <w:r w:rsidRPr="000F037D">
        <w:t xml:space="preserve">As a guide, if no review and subsequent update has been carried out within three years of the PPS being signed off by the steering group, then </w:t>
      </w:r>
      <w:smartTag w:uri="mitelunifiedcommunicatorsmarttag/smarttagmodule" w:element="MySmartTag">
        <w:r w:rsidRPr="000F037D">
          <w:t>Sport England</w:t>
        </w:r>
      </w:smartTag>
      <w:r w:rsidRPr="000F037D">
        <w:t xml:space="preserve"> and the NGBs would consider the PPS and the information on which it is based to be out of date.</w:t>
      </w:r>
    </w:p>
    <w:p w14:paraId="06B97DE0" w14:textId="77777777" w:rsidR="009E2DD8" w:rsidRPr="000F037D" w:rsidRDefault="009E2DD8" w:rsidP="009E2DD8">
      <w:r w:rsidRPr="000F037D">
        <w:br w:type="page"/>
      </w:r>
      <w:r w:rsidRPr="000F037D">
        <w:lastRenderedPageBreak/>
        <w:t xml:space="preserve">The nature of the supply and in particular the demand for </w:t>
      </w:r>
      <w:r w:rsidR="0033730B" w:rsidRPr="000F037D">
        <w:t>outdoor sports facilities</w:t>
      </w:r>
      <w:r w:rsidRPr="000F037D">
        <w:t xml:space="preserve"> will likely to have changed over the three years. Therefore, without any form of review and update within this time period it would be difficult to make the case that the supply and demand information and assessment work is sufficiently robust.</w:t>
      </w:r>
    </w:p>
    <w:p w14:paraId="151EB785" w14:textId="77777777" w:rsidR="009E2DD8" w:rsidRPr="000F037D" w:rsidRDefault="009E2DD8" w:rsidP="009E2DD8">
      <w:pPr>
        <w:rPr>
          <w:szCs w:val="22"/>
          <w:lang w:eastAsia="en-GB"/>
        </w:rPr>
      </w:pPr>
    </w:p>
    <w:p w14:paraId="5673252F" w14:textId="77777777" w:rsidR="009E2DD8" w:rsidRPr="000F037D" w:rsidRDefault="009E2DD8" w:rsidP="009E2DD8">
      <w:pPr>
        <w:rPr>
          <w:szCs w:val="22"/>
          <w:lang w:eastAsia="en-GB"/>
        </w:rPr>
      </w:pPr>
      <w:r w:rsidRPr="000F037D">
        <w:rPr>
          <w:szCs w:val="22"/>
          <w:lang w:eastAsia="en-GB"/>
        </w:rPr>
        <w:t>Ideally the PPS could be reviewed on an annual basis from the date it is formally signed off by the steering group. This will help to maintain the momentum and commitment that would have been built up when developing the PPS. Taking into account the time to develop the PPS this should also help to ensure that the original supply and demand information is no more than two years old without being reviewed.</w:t>
      </w:r>
    </w:p>
    <w:p w14:paraId="1A665AF0" w14:textId="77777777" w:rsidR="009E2DD8" w:rsidRPr="000F037D" w:rsidRDefault="009E2DD8" w:rsidP="009E2DD8">
      <w:pPr>
        <w:rPr>
          <w:szCs w:val="22"/>
          <w:lang w:eastAsia="en-GB"/>
        </w:rPr>
      </w:pPr>
    </w:p>
    <w:p w14:paraId="63BB5B03" w14:textId="77777777" w:rsidR="009E2DD8" w:rsidRPr="000F037D" w:rsidRDefault="009E2DD8" w:rsidP="009E2DD8">
      <w:pPr>
        <w:rPr>
          <w:szCs w:val="22"/>
          <w:lang w:eastAsia="en-GB"/>
        </w:rPr>
      </w:pPr>
      <w:r w:rsidRPr="000F037D">
        <w:rPr>
          <w:szCs w:val="22"/>
          <w:lang w:eastAsia="en-GB"/>
        </w:rPr>
        <w:t>An annual review should not be regarded as a particularly resource intensive task. However, it should highlight:</w:t>
      </w:r>
    </w:p>
    <w:p w14:paraId="259F7A47" w14:textId="77777777" w:rsidR="009E2DD8" w:rsidRPr="000F037D" w:rsidRDefault="009E2DD8" w:rsidP="009E2DD8">
      <w:pPr>
        <w:rPr>
          <w:szCs w:val="22"/>
          <w:lang w:eastAsia="en-GB"/>
        </w:rPr>
      </w:pPr>
    </w:p>
    <w:p w14:paraId="7222B6C1" w14:textId="77777777" w:rsidR="009E2DD8" w:rsidRPr="000F037D" w:rsidRDefault="009E2DD8" w:rsidP="003410BB">
      <w:pPr>
        <w:numPr>
          <w:ilvl w:val="0"/>
          <w:numId w:val="29"/>
        </w:numPr>
        <w:ind w:left="426" w:hanging="426"/>
        <w:rPr>
          <w:szCs w:val="22"/>
          <w:lang w:eastAsia="en-GB"/>
        </w:rPr>
      </w:pPr>
      <w:r w:rsidRPr="000F037D">
        <w:rPr>
          <w:szCs w:val="22"/>
          <w:lang w:eastAsia="en-GB"/>
        </w:rPr>
        <w:t>How the delivery of the recommendations and action plan has progressed and any changes required to the priority afforded to each action (e.g. the priority of some may increase following the delivery of others)</w:t>
      </w:r>
    </w:p>
    <w:p w14:paraId="38C9F676" w14:textId="77777777" w:rsidR="009E2DD8" w:rsidRPr="000F037D" w:rsidRDefault="009E2DD8" w:rsidP="003410BB">
      <w:pPr>
        <w:numPr>
          <w:ilvl w:val="0"/>
          <w:numId w:val="29"/>
        </w:numPr>
        <w:ind w:left="426" w:hanging="426"/>
        <w:rPr>
          <w:szCs w:val="22"/>
          <w:lang w:eastAsia="en-GB"/>
        </w:rPr>
      </w:pPr>
      <w:r w:rsidRPr="000F037D">
        <w:rPr>
          <w:szCs w:val="22"/>
          <w:lang w:eastAsia="en-GB"/>
        </w:rPr>
        <w:t>How the PPS has been applied and the lessons learnt</w:t>
      </w:r>
    </w:p>
    <w:p w14:paraId="3700D95F" w14:textId="77777777" w:rsidR="009E2DD8" w:rsidRPr="000F037D" w:rsidRDefault="009E2DD8" w:rsidP="003410BB">
      <w:pPr>
        <w:numPr>
          <w:ilvl w:val="0"/>
          <w:numId w:val="29"/>
        </w:numPr>
        <w:ind w:left="426" w:hanging="426"/>
        <w:rPr>
          <w:szCs w:val="22"/>
          <w:lang w:eastAsia="en-GB"/>
        </w:rPr>
      </w:pPr>
      <w:r w:rsidRPr="000F037D">
        <w:rPr>
          <w:szCs w:val="22"/>
          <w:lang w:eastAsia="en-GB"/>
        </w:rPr>
        <w:t>Any changes to particularly important sites and/or clubs in the area (e.g. the most used or high quality sites for a particular sport) and other supply and demand information, what this may mean for the overall assessment work and the key findings and issues</w:t>
      </w:r>
    </w:p>
    <w:p w14:paraId="369FD672" w14:textId="77777777" w:rsidR="009E2DD8" w:rsidRPr="000F037D" w:rsidRDefault="009E2DD8" w:rsidP="003410BB">
      <w:pPr>
        <w:numPr>
          <w:ilvl w:val="0"/>
          <w:numId w:val="29"/>
        </w:numPr>
        <w:ind w:left="426" w:hanging="426"/>
        <w:rPr>
          <w:szCs w:val="22"/>
          <w:lang w:eastAsia="en-GB"/>
        </w:rPr>
      </w:pPr>
      <w:r w:rsidRPr="000F037D">
        <w:rPr>
          <w:szCs w:val="22"/>
          <w:lang w:eastAsia="en-GB"/>
        </w:rPr>
        <w:t>Any development of a specific sport or particular format of a sport</w:t>
      </w:r>
    </w:p>
    <w:p w14:paraId="2CF2B173" w14:textId="77777777" w:rsidR="009E2DD8" w:rsidRPr="000F037D" w:rsidRDefault="009E2DD8" w:rsidP="003410BB">
      <w:pPr>
        <w:numPr>
          <w:ilvl w:val="0"/>
          <w:numId w:val="29"/>
        </w:numPr>
        <w:ind w:left="426" w:hanging="426"/>
        <w:rPr>
          <w:szCs w:val="22"/>
          <w:lang w:eastAsia="en-GB"/>
        </w:rPr>
      </w:pPr>
      <w:r w:rsidRPr="000F037D">
        <w:rPr>
          <w:szCs w:val="22"/>
          <w:lang w:eastAsia="en-GB"/>
        </w:rPr>
        <w:t>Any new or emerging issues and opportunities.</w:t>
      </w:r>
    </w:p>
    <w:p w14:paraId="758E610A" w14:textId="77777777" w:rsidR="009E2DD8" w:rsidRPr="000F037D" w:rsidRDefault="009E2DD8" w:rsidP="009E2DD8">
      <w:pPr>
        <w:rPr>
          <w:szCs w:val="22"/>
          <w:lang w:eastAsia="en-GB"/>
        </w:rPr>
      </w:pPr>
    </w:p>
    <w:p w14:paraId="722DBBC9" w14:textId="77777777" w:rsidR="009E2DD8" w:rsidRPr="000F037D" w:rsidRDefault="009E2DD8" w:rsidP="009E2DD8">
      <w:bookmarkStart w:id="183" w:name="_Toc395524637"/>
      <w:bookmarkStart w:id="184" w:name="_Toc402189714"/>
      <w:r w:rsidRPr="000F037D">
        <w:t>Once the PPS is complete the role of the steering group should evolve so that it:</w:t>
      </w:r>
      <w:bookmarkEnd w:id="183"/>
      <w:bookmarkEnd w:id="184"/>
    </w:p>
    <w:p w14:paraId="5F89F14C" w14:textId="77777777" w:rsidR="009E2DD8" w:rsidRPr="000F037D" w:rsidRDefault="009E2DD8" w:rsidP="009E2DD8"/>
    <w:p w14:paraId="49FAE460" w14:textId="77777777" w:rsidR="009E2DD8" w:rsidRPr="000F037D" w:rsidRDefault="009E2DD8" w:rsidP="003410BB">
      <w:pPr>
        <w:numPr>
          <w:ilvl w:val="0"/>
          <w:numId w:val="29"/>
        </w:numPr>
        <w:ind w:left="426" w:hanging="426"/>
        <w:rPr>
          <w:szCs w:val="22"/>
          <w:lang w:eastAsia="en-GB"/>
        </w:rPr>
      </w:pPr>
      <w:r w:rsidRPr="000F037D">
        <w:rPr>
          <w:szCs w:val="22"/>
          <w:lang w:eastAsia="en-GB"/>
        </w:rPr>
        <w:t xml:space="preserve">Acts as a focal point for promoting the value and importance of the PPS and </w:t>
      </w:r>
      <w:r w:rsidR="0033730B" w:rsidRPr="000F037D">
        <w:rPr>
          <w:szCs w:val="22"/>
          <w:lang w:eastAsia="en-GB"/>
        </w:rPr>
        <w:t xml:space="preserve">outdoor sports </w:t>
      </w:r>
      <w:r w:rsidRPr="000F037D">
        <w:rPr>
          <w:szCs w:val="22"/>
          <w:lang w:eastAsia="en-GB"/>
        </w:rPr>
        <w:t>provision in the area</w:t>
      </w:r>
    </w:p>
    <w:p w14:paraId="391802B4" w14:textId="77777777" w:rsidR="009E2DD8" w:rsidRPr="000F037D" w:rsidRDefault="009E2DD8" w:rsidP="003410BB">
      <w:pPr>
        <w:numPr>
          <w:ilvl w:val="0"/>
          <w:numId w:val="29"/>
        </w:numPr>
        <w:ind w:left="426" w:hanging="426"/>
        <w:rPr>
          <w:szCs w:val="22"/>
          <w:lang w:eastAsia="en-GB"/>
        </w:rPr>
      </w:pPr>
      <w:r w:rsidRPr="000F037D">
        <w:rPr>
          <w:szCs w:val="22"/>
          <w:lang w:eastAsia="en-GB"/>
        </w:rPr>
        <w:t>Monitors, evaluates and reviews progress with the delivery of the recommendations and action plan</w:t>
      </w:r>
    </w:p>
    <w:p w14:paraId="692C8656" w14:textId="77777777" w:rsidR="009E2DD8" w:rsidRPr="000F037D" w:rsidRDefault="009E2DD8" w:rsidP="003410BB">
      <w:pPr>
        <w:numPr>
          <w:ilvl w:val="0"/>
          <w:numId w:val="29"/>
        </w:numPr>
        <w:ind w:left="426" w:hanging="426"/>
        <w:rPr>
          <w:szCs w:val="22"/>
          <w:lang w:eastAsia="en-GB"/>
        </w:rPr>
      </w:pPr>
      <w:r w:rsidRPr="000F037D">
        <w:rPr>
          <w:szCs w:val="22"/>
          <w:lang w:eastAsia="en-GB"/>
        </w:rPr>
        <w:t>Shares lessons learnt from how the PPS has been used and how it has been applied to a variety of circumstances</w:t>
      </w:r>
    </w:p>
    <w:p w14:paraId="6C2A6E00" w14:textId="77777777" w:rsidR="009E2DD8" w:rsidRPr="000F037D" w:rsidRDefault="009E2DD8" w:rsidP="003410BB">
      <w:pPr>
        <w:numPr>
          <w:ilvl w:val="0"/>
          <w:numId w:val="29"/>
        </w:numPr>
        <w:ind w:left="426" w:hanging="426"/>
        <w:rPr>
          <w:szCs w:val="22"/>
          <w:lang w:eastAsia="en-GB"/>
        </w:rPr>
      </w:pPr>
      <w:r w:rsidRPr="000F037D">
        <w:rPr>
          <w:szCs w:val="22"/>
          <w:lang w:eastAsia="en-GB"/>
        </w:rPr>
        <w:t>Ensures the PPS is used effectively to input into any new opportunities to secure improved provision and influence relevant programmes and initiatives</w:t>
      </w:r>
    </w:p>
    <w:p w14:paraId="32CAF142" w14:textId="77777777" w:rsidR="009E2DD8" w:rsidRPr="000F037D" w:rsidRDefault="009E2DD8" w:rsidP="003410BB">
      <w:pPr>
        <w:numPr>
          <w:ilvl w:val="0"/>
          <w:numId w:val="29"/>
        </w:numPr>
        <w:ind w:left="426" w:hanging="426"/>
        <w:rPr>
          <w:szCs w:val="22"/>
          <w:lang w:eastAsia="en-GB"/>
        </w:rPr>
      </w:pPr>
      <w:r w:rsidRPr="000F037D">
        <w:rPr>
          <w:szCs w:val="22"/>
          <w:lang w:eastAsia="en-GB"/>
        </w:rPr>
        <w:t xml:space="preserve">Maintains links between all relevant parties with an interest in </w:t>
      </w:r>
      <w:r w:rsidR="0033730B" w:rsidRPr="000F037D">
        <w:rPr>
          <w:szCs w:val="22"/>
          <w:lang w:eastAsia="en-GB"/>
        </w:rPr>
        <w:t>outdoor sports</w:t>
      </w:r>
      <w:r w:rsidRPr="000F037D">
        <w:rPr>
          <w:szCs w:val="22"/>
          <w:lang w:eastAsia="en-GB"/>
        </w:rPr>
        <w:t xml:space="preserve"> provision in the area;</w:t>
      </w:r>
    </w:p>
    <w:p w14:paraId="2E96432D" w14:textId="77777777" w:rsidR="009E2DD8" w:rsidRPr="000F037D" w:rsidRDefault="009E2DD8" w:rsidP="003410BB">
      <w:pPr>
        <w:numPr>
          <w:ilvl w:val="0"/>
          <w:numId w:val="29"/>
        </w:numPr>
        <w:ind w:left="426" w:hanging="426"/>
        <w:rPr>
          <w:szCs w:val="22"/>
          <w:lang w:eastAsia="en-GB"/>
        </w:rPr>
      </w:pPr>
      <w:r w:rsidRPr="000F037D">
        <w:rPr>
          <w:szCs w:val="22"/>
          <w:lang w:eastAsia="en-GB"/>
        </w:rPr>
        <w:t>Reviews the need to update the PPS along with the supply and demand information and assessment work on which it is based. Further to review the group should either:</w:t>
      </w:r>
    </w:p>
    <w:p w14:paraId="559BD2CA" w14:textId="77777777" w:rsidR="009E2DD8" w:rsidRPr="000F037D" w:rsidRDefault="009E2DD8" w:rsidP="003410BB">
      <w:pPr>
        <w:numPr>
          <w:ilvl w:val="0"/>
          <w:numId w:val="29"/>
        </w:numPr>
        <w:ind w:left="426" w:hanging="426"/>
        <w:rPr>
          <w:szCs w:val="22"/>
          <w:lang w:eastAsia="en-GB"/>
        </w:rPr>
      </w:pPr>
      <w:bookmarkStart w:id="185" w:name="_Toc395524638"/>
      <w:bookmarkStart w:id="186" w:name="_Toc402189715"/>
      <w:r w:rsidRPr="000F037D">
        <w:rPr>
          <w:szCs w:val="22"/>
          <w:lang w:eastAsia="en-GB"/>
        </w:rPr>
        <w:t>Provide a short annual progress and update paper;</w:t>
      </w:r>
      <w:bookmarkEnd w:id="185"/>
      <w:bookmarkEnd w:id="186"/>
    </w:p>
    <w:p w14:paraId="55F2671F" w14:textId="77777777" w:rsidR="009E2DD8" w:rsidRPr="000F037D" w:rsidRDefault="009E2DD8" w:rsidP="003410BB">
      <w:pPr>
        <w:numPr>
          <w:ilvl w:val="0"/>
          <w:numId w:val="29"/>
        </w:numPr>
        <w:ind w:left="426" w:hanging="426"/>
        <w:rPr>
          <w:szCs w:val="22"/>
          <w:lang w:eastAsia="en-GB"/>
        </w:rPr>
      </w:pPr>
      <w:bookmarkStart w:id="187" w:name="_Toc395524639"/>
      <w:bookmarkStart w:id="188" w:name="_Toc402189716"/>
      <w:r w:rsidRPr="000F037D">
        <w:rPr>
          <w:szCs w:val="22"/>
          <w:lang w:eastAsia="en-GB"/>
        </w:rPr>
        <w:t>Provide a partial review focussing on particular sport, pitch type and/or sub area; or</w:t>
      </w:r>
      <w:bookmarkEnd w:id="187"/>
      <w:bookmarkEnd w:id="188"/>
    </w:p>
    <w:p w14:paraId="4F6B0500" w14:textId="77777777" w:rsidR="009E2DD8" w:rsidRPr="000F037D" w:rsidRDefault="009E2DD8" w:rsidP="003410BB">
      <w:pPr>
        <w:numPr>
          <w:ilvl w:val="0"/>
          <w:numId w:val="29"/>
        </w:numPr>
        <w:ind w:left="426" w:hanging="426"/>
        <w:rPr>
          <w:szCs w:val="22"/>
          <w:lang w:eastAsia="en-GB"/>
        </w:rPr>
      </w:pPr>
      <w:bookmarkStart w:id="189" w:name="_Toc395524640"/>
      <w:bookmarkStart w:id="190" w:name="_Toc402189717"/>
      <w:r w:rsidRPr="000F037D">
        <w:rPr>
          <w:szCs w:val="22"/>
          <w:lang w:eastAsia="en-GB"/>
        </w:rPr>
        <w:t>Lead a full review and update of the PPS document (including the supply and demand information and assessment details).</w:t>
      </w:r>
      <w:bookmarkEnd w:id="189"/>
      <w:bookmarkEnd w:id="190"/>
    </w:p>
    <w:p w14:paraId="57ABAAB0" w14:textId="77777777" w:rsidR="009E2DD8" w:rsidRPr="000F037D" w:rsidRDefault="009E2DD8" w:rsidP="009E2DD8"/>
    <w:p w14:paraId="6FC00C09" w14:textId="77777777" w:rsidR="009E2DD8" w:rsidRPr="000F037D" w:rsidRDefault="009E2DD8" w:rsidP="009E2DD8">
      <w:pPr>
        <w:rPr>
          <w:bCs/>
          <w:iCs/>
          <w:szCs w:val="28"/>
          <w:lang w:val="x-none"/>
        </w:rPr>
      </w:pPr>
      <w:r w:rsidRPr="000F037D">
        <w:rPr>
          <w:bCs/>
          <w:iCs/>
          <w:szCs w:val="28"/>
          <w:lang w:val="x-none"/>
        </w:rPr>
        <w:t xml:space="preserve">Alongside the regular steering group meetings a good way to keep the strategy up to date and maintain relationships may be to hold annual sport specific meetings with the pitch sport NGBs and other relevant parties.  These meetings could look to update the key supply and demand information, if necessary amend the assessment work, track progress with implementing the recommendations and action plan and highlight any new issues and opportunities.  </w:t>
      </w:r>
    </w:p>
    <w:p w14:paraId="359A96E7" w14:textId="77777777" w:rsidR="009E2DD8" w:rsidRPr="000F037D" w:rsidRDefault="009E2DD8" w:rsidP="009E2DD8">
      <w:pPr>
        <w:rPr>
          <w:bCs/>
          <w:iCs/>
          <w:szCs w:val="28"/>
          <w:lang w:val="x-none"/>
        </w:rPr>
      </w:pPr>
    </w:p>
    <w:p w14:paraId="069BE979" w14:textId="77777777" w:rsidR="009E2DD8" w:rsidRPr="000F037D" w:rsidRDefault="009E2DD8" w:rsidP="009E2DD8">
      <w:r w:rsidRPr="000F037D">
        <w:rPr>
          <w:bCs/>
          <w:iCs/>
          <w:szCs w:val="28"/>
          <w:lang w:val="x-none"/>
        </w:rPr>
        <w:br w:type="page"/>
      </w:r>
      <w:r w:rsidRPr="000F037D">
        <w:rPr>
          <w:bCs/>
          <w:iCs/>
          <w:szCs w:val="28"/>
          <w:lang w:val="x-none"/>
        </w:rPr>
        <w:lastRenderedPageBreak/>
        <w:t>These meetings could be timed to fit with the annual affiliation process undertaken by the NGBs which would help to capture any changes in the number and nature of sports clubs in the area. Other information that is already collected on a regular basis such as pitch booking records for local authority and other sites could be fed into these meetings.  The NGBs will also be able to indicate any further performance quality assessments that have been undertaken within the study area.  Discussion with the league secretaries may also indicate annual league meetings which it may be useful to attend to pick up any specific issues and/or enable a review of the relevant club details to be undertaken.</w:t>
      </w:r>
    </w:p>
    <w:p w14:paraId="26587A5C" w14:textId="77777777" w:rsidR="009E2DD8" w:rsidRPr="000F037D" w:rsidRDefault="009E2DD8" w:rsidP="009E2DD8">
      <w:pPr>
        <w:ind w:left="720"/>
      </w:pPr>
    </w:p>
    <w:p w14:paraId="2B5AE621" w14:textId="77777777" w:rsidR="009E2DD8" w:rsidRPr="000F037D" w:rsidRDefault="009E2DD8" w:rsidP="009E2DD8">
      <w:r w:rsidRPr="000F037D">
        <w:t>The steering group should regularly review and refresh area by area plans taking account of any improvements in pitch quality (and hence increases in pitch capacity) and also any new negotiations for community use of education sites in the future.</w:t>
      </w:r>
    </w:p>
    <w:p w14:paraId="593B3722" w14:textId="77777777" w:rsidR="009E2DD8" w:rsidRPr="000F037D" w:rsidRDefault="009E2DD8" w:rsidP="009E2DD8"/>
    <w:p w14:paraId="4FBF0791" w14:textId="77777777" w:rsidR="009E2DD8" w:rsidRPr="000F037D" w:rsidRDefault="009E2DD8" w:rsidP="009E2DD8">
      <w:r w:rsidRPr="000F037D">
        <w:t>It is important that the Council maintains the data contained with the accompanying Playing Pitch Database. This will enable it to refresh and update area by area plans on a regular basis. The accompanying databases are intended to be refreshed on a season by season basis and it is important that there is cross-departmental working, including for example, grounds maintenance and sports development departments, to ensure that this is achieved and that results are used to inform subsequent annual sports facility development plans. Results should be shared with partners via a consultative mechanism.</w:t>
      </w:r>
    </w:p>
    <w:p w14:paraId="6E9214F3" w14:textId="77777777" w:rsidR="009E2DD8" w:rsidRPr="000F037D" w:rsidRDefault="009E2DD8" w:rsidP="009E2DD8"/>
    <w:p w14:paraId="753A8EDB" w14:textId="77777777" w:rsidR="009E2DD8" w:rsidRPr="000F037D" w:rsidRDefault="009E2DD8" w:rsidP="009E2DD8">
      <w:pPr>
        <w:rPr>
          <w:b/>
          <w:i/>
        </w:rPr>
      </w:pPr>
      <w:bookmarkStart w:id="191" w:name="_Toc395524641"/>
      <w:bookmarkStart w:id="192" w:name="_Toc402189718"/>
    </w:p>
    <w:p w14:paraId="62876D01" w14:textId="77777777" w:rsidR="009E2DD8" w:rsidRPr="000F037D" w:rsidRDefault="009E2DD8" w:rsidP="009E2DD8">
      <w:pPr>
        <w:rPr>
          <w:b/>
          <w:i/>
        </w:rPr>
      </w:pPr>
    </w:p>
    <w:p w14:paraId="006DAC8A" w14:textId="77777777" w:rsidR="009E2DD8" w:rsidRPr="00A4148D" w:rsidRDefault="009E2DD8" w:rsidP="009E2DD8">
      <w:pPr>
        <w:rPr>
          <w:b/>
          <w:i/>
          <w:highlight w:val="yellow"/>
        </w:rPr>
      </w:pPr>
    </w:p>
    <w:p w14:paraId="0A80D033" w14:textId="77777777" w:rsidR="009E2DD8" w:rsidRPr="00A4148D" w:rsidRDefault="009E2DD8" w:rsidP="009E2DD8">
      <w:pPr>
        <w:rPr>
          <w:b/>
          <w:i/>
          <w:highlight w:val="yellow"/>
        </w:rPr>
      </w:pPr>
    </w:p>
    <w:p w14:paraId="0ABFF27F" w14:textId="77777777" w:rsidR="009E2DD8" w:rsidRPr="00A4148D" w:rsidRDefault="009E2DD8" w:rsidP="009E2DD8">
      <w:pPr>
        <w:rPr>
          <w:b/>
          <w:i/>
          <w:highlight w:val="yellow"/>
        </w:rPr>
      </w:pPr>
    </w:p>
    <w:p w14:paraId="00C6B96F" w14:textId="77777777" w:rsidR="009E2DD8" w:rsidRPr="00A4148D" w:rsidRDefault="009E2DD8" w:rsidP="009E2DD8">
      <w:pPr>
        <w:rPr>
          <w:b/>
          <w:i/>
          <w:highlight w:val="yellow"/>
        </w:rPr>
      </w:pPr>
    </w:p>
    <w:p w14:paraId="62C49780" w14:textId="77777777" w:rsidR="009E2DD8" w:rsidRPr="00A4148D" w:rsidRDefault="009E2DD8" w:rsidP="009E2DD8">
      <w:pPr>
        <w:rPr>
          <w:b/>
          <w:i/>
          <w:highlight w:val="yellow"/>
        </w:rPr>
      </w:pPr>
    </w:p>
    <w:p w14:paraId="2AF4E63A" w14:textId="77777777" w:rsidR="009E2DD8" w:rsidRPr="00A4148D" w:rsidRDefault="009E2DD8" w:rsidP="009E2DD8">
      <w:pPr>
        <w:rPr>
          <w:b/>
          <w:i/>
          <w:highlight w:val="yellow"/>
        </w:rPr>
      </w:pPr>
    </w:p>
    <w:p w14:paraId="103108CE" w14:textId="77777777" w:rsidR="009E2DD8" w:rsidRPr="00A4148D" w:rsidRDefault="009E2DD8" w:rsidP="009E2DD8">
      <w:pPr>
        <w:rPr>
          <w:b/>
          <w:i/>
          <w:highlight w:val="yellow"/>
        </w:rPr>
      </w:pPr>
    </w:p>
    <w:p w14:paraId="442B701F" w14:textId="77777777" w:rsidR="009E2DD8" w:rsidRPr="00A4148D" w:rsidRDefault="009E2DD8" w:rsidP="009E2DD8">
      <w:pPr>
        <w:rPr>
          <w:b/>
          <w:i/>
          <w:highlight w:val="yellow"/>
        </w:rPr>
      </w:pPr>
    </w:p>
    <w:p w14:paraId="51793252" w14:textId="77777777" w:rsidR="009E2DD8" w:rsidRPr="00A4148D" w:rsidRDefault="009E2DD8" w:rsidP="009E2DD8">
      <w:pPr>
        <w:rPr>
          <w:b/>
          <w:i/>
          <w:highlight w:val="yellow"/>
        </w:rPr>
      </w:pPr>
    </w:p>
    <w:p w14:paraId="318C648F" w14:textId="77777777" w:rsidR="009E2DD8" w:rsidRPr="00A4148D" w:rsidRDefault="009E2DD8" w:rsidP="009E2DD8">
      <w:pPr>
        <w:rPr>
          <w:b/>
          <w:i/>
          <w:highlight w:val="yellow"/>
        </w:rPr>
      </w:pPr>
    </w:p>
    <w:p w14:paraId="71FA8395" w14:textId="77777777" w:rsidR="009E2DD8" w:rsidRPr="00A4148D" w:rsidRDefault="009E2DD8" w:rsidP="009E2DD8">
      <w:pPr>
        <w:rPr>
          <w:b/>
          <w:i/>
          <w:highlight w:val="yellow"/>
        </w:rPr>
      </w:pPr>
    </w:p>
    <w:p w14:paraId="3296EFD4" w14:textId="77777777" w:rsidR="009E2DD8" w:rsidRPr="00A4148D" w:rsidRDefault="009E2DD8" w:rsidP="009E2DD8">
      <w:pPr>
        <w:rPr>
          <w:b/>
          <w:i/>
          <w:highlight w:val="yellow"/>
        </w:rPr>
      </w:pPr>
    </w:p>
    <w:p w14:paraId="637B65DD" w14:textId="77777777" w:rsidR="009E2DD8" w:rsidRPr="00A4148D" w:rsidRDefault="009E2DD8" w:rsidP="009E2DD8">
      <w:pPr>
        <w:rPr>
          <w:b/>
          <w:i/>
          <w:highlight w:val="yellow"/>
        </w:rPr>
      </w:pPr>
    </w:p>
    <w:p w14:paraId="0FFFC4ED" w14:textId="77777777" w:rsidR="009E2DD8" w:rsidRPr="00A4148D" w:rsidRDefault="009E2DD8" w:rsidP="009E2DD8">
      <w:pPr>
        <w:rPr>
          <w:b/>
          <w:i/>
          <w:highlight w:val="yellow"/>
        </w:rPr>
      </w:pPr>
    </w:p>
    <w:p w14:paraId="62327251" w14:textId="77777777" w:rsidR="009E2DD8" w:rsidRPr="00A4148D" w:rsidRDefault="009E2DD8" w:rsidP="009E2DD8">
      <w:pPr>
        <w:rPr>
          <w:b/>
          <w:i/>
          <w:highlight w:val="yellow"/>
        </w:rPr>
      </w:pPr>
    </w:p>
    <w:p w14:paraId="44586C6F" w14:textId="77777777" w:rsidR="009E2DD8" w:rsidRPr="00A4148D" w:rsidRDefault="009E2DD8" w:rsidP="009E2DD8">
      <w:pPr>
        <w:rPr>
          <w:b/>
          <w:i/>
          <w:highlight w:val="yellow"/>
        </w:rPr>
      </w:pPr>
    </w:p>
    <w:p w14:paraId="0F44C474" w14:textId="77777777" w:rsidR="009E2DD8" w:rsidRPr="00A4148D" w:rsidRDefault="009E2DD8" w:rsidP="009E2DD8">
      <w:pPr>
        <w:rPr>
          <w:b/>
          <w:i/>
          <w:highlight w:val="yellow"/>
        </w:rPr>
      </w:pPr>
    </w:p>
    <w:p w14:paraId="5C315FB8" w14:textId="77777777" w:rsidR="009E2DD8" w:rsidRPr="00A4148D" w:rsidRDefault="009E2DD8" w:rsidP="009E2DD8">
      <w:pPr>
        <w:rPr>
          <w:b/>
          <w:i/>
          <w:highlight w:val="yellow"/>
        </w:rPr>
      </w:pPr>
    </w:p>
    <w:p w14:paraId="6D31FDEB" w14:textId="77777777" w:rsidR="009E2DD8" w:rsidRPr="00A4148D" w:rsidRDefault="009E2DD8" w:rsidP="009E2DD8">
      <w:pPr>
        <w:rPr>
          <w:b/>
          <w:i/>
          <w:highlight w:val="yellow"/>
        </w:rPr>
      </w:pPr>
    </w:p>
    <w:p w14:paraId="31E705AD" w14:textId="77777777" w:rsidR="009E2DD8" w:rsidRPr="00A4148D" w:rsidRDefault="009E2DD8" w:rsidP="009E2DD8">
      <w:pPr>
        <w:rPr>
          <w:b/>
          <w:i/>
          <w:highlight w:val="yellow"/>
        </w:rPr>
      </w:pPr>
    </w:p>
    <w:p w14:paraId="06D18782" w14:textId="77777777" w:rsidR="009E2DD8" w:rsidRPr="00A4148D" w:rsidRDefault="009E2DD8" w:rsidP="009E2DD8">
      <w:pPr>
        <w:rPr>
          <w:b/>
          <w:i/>
          <w:highlight w:val="yellow"/>
        </w:rPr>
      </w:pPr>
    </w:p>
    <w:p w14:paraId="2F48288C" w14:textId="77777777" w:rsidR="009E2DD8" w:rsidRPr="00A4148D" w:rsidRDefault="009E2DD8" w:rsidP="009E2DD8">
      <w:pPr>
        <w:rPr>
          <w:b/>
          <w:i/>
          <w:highlight w:val="yellow"/>
        </w:rPr>
      </w:pPr>
    </w:p>
    <w:p w14:paraId="7E483DAD" w14:textId="77777777" w:rsidR="009E2DD8" w:rsidRPr="00A4148D" w:rsidRDefault="009E2DD8" w:rsidP="009E2DD8">
      <w:pPr>
        <w:rPr>
          <w:b/>
          <w:i/>
          <w:highlight w:val="yellow"/>
        </w:rPr>
      </w:pPr>
    </w:p>
    <w:p w14:paraId="3473063E" w14:textId="77777777" w:rsidR="009E2DD8" w:rsidRPr="00A4148D" w:rsidRDefault="009E2DD8" w:rsidP="009E2DD8">
      <w:pPr>
        <w:rPr>
          <w:b/>
          <w:i/>
          <w:highlight w:val="yellow"/>
        </w:rPr>
      </w:pPr>
    </w:p>
    <w:p w14:paraId="3BC33DAF" w14:textId="77777777" w:rsidR="009E2DD8" w:rsidRPr="00A4148D" w:rsidRDefault="009E2DD8" w:rsidP="009E2DD8">
      <w:pPr>
        <w:rPr>
          <w:b/>
          <w:i/>
          <w:highlight w:val="yellow"/>
        </w:rPr>
      </w:pPr>
    </w:p>
    <w:p w14:paraId="4C222F27" w14:textId="77777777" w:rsidR="009E2DD8" w:rsidRPr="00A4148D" w:rsidRDefault="009E2DD8" w:rsidP="009E2DD8">
      <w:pPr>
        <w:rPr>
          <w:b/>
          <w:i/>
          <w:highlight w:val="yellow"/>
        </w:rPr>
      </w:pPr>
    </w:p>
    <w:p w14:paraId="5677B712" w14:textId="77777777" w:rsidR="000F037D" w:rsidRDefault="000F037D" w:rsidP="009E2DD8">
      <w:pPr>
        <w:rPr>
          <w:b/>
          <w:i/>
          <w:highlight w:val="yellow"/>
        </w:rPr>
      </w:pPr>
      <w:r>
        <w:rPr>
          <w:b/>
          <w:i/>
          <w:highlight w:val="yellow"/>
        </w:rPr>
        <w:br w:type="page"/>
      </w:r>
    </w:p>
    <w:p w14:paraId="49B70774" w14:textId="77777777" w:rsidR="009E2DD8" w:rsidRPr="000F037D" w:rsidRDefault="009E2DD8" w:rsidP="009E2DD8">
      <w:pPr>
        <w:rPr>
          <w:b/>
          <w:i/>
        </w:rPr>
      </w:pPr>
      <w:r w:rsidRPr="000F037D">
        <w:rPr>
          <w:b/>
          <w:i/>
        </w:rPr>
        <w:lastRenderedPageBreak/>
        <w:t>Checklist</w:t>
      </w:r>
      <w:bookmarkEnd w:id="191"/>
      <w:bookmarkEnd w:id="192"/>
    </w:p>
    <w:p w14:paraId="0DA5C5C9" w14:textId="77777777" w:rsidR="009E2DD8" w:rsidRPr="000F037D" w:rsidRDefault="009E2DD8" w:rsidP="009E2DD8"/>
    <w:p w14:paraId="2BA15EED" w14:textId="77777777" w:rsidR="009E2DD8" w:rsidRPr="000F037D" w:rsidRDefault="009E2DD8" w:rsidP="009E2DD8">
      <w:bookmarkStart w:id="193" w:name="_Toc395524642"/>
      <w:bookmarkStart w:id="194" w:name="_Toc402189719"/>
      <w:r w:rsidRPr="000F037D">
        <w:t>To help ensure the PPS is delivered and is kept robust and up to date, the steering group can refer to the new methodology Stage E Checklist: Deliver the strategy and keep it robust and up to date:</w:t>
      </w:r>
      <w:bookmarkEnd w:id="193"/>
      <w:bookmarkEnd w:id="194"/>
    </w:p>
    <w:p w14:paraId="68C378B2" w14:textId="77777777" w:rsidR="009E2DD8" w:rsidRPr="000F037D" w:rsidRDefault="009E2DD8" w:rsidP="009E2DD8"/>
    <w:p w14:paraId="2DFA3342" w14:textId="77777777" w:rsidR="009E2DD8" w:rsidRPr="000F037D" w:rsidRDefault="00004352" w:rsidP="009E2DD8">
      <w:hyperlink r:id="rId34" w:history="1">
        <w:bookmarkStart w:id="195" w:name="_Toc395524643"/>
        <w:bookmarkStart w:id="196" w:name="_Toc402189720"/>
        <w:r w:rsidR="009E2DD8" w:rsidRPr="000F037D">
          <w:rPr>
            <w:color w:val="0000FF"/>
            <w:u w:val="single"/>
          </w:rPr>
          <w:t>http://www.sportengland.org/facilities-planning/planning-for-sport/planning-tools-and-guidance/playing-pitch-strategy-guidance/</w:t>
        </w:r>
        <w:bookmarkEnd w:id="195"/>
        <w:bookmarkEnd w:id="196"/>
      </w:hyperlink>
    </w:p>
    <w:p w14:paraId="728D48B6" w14:textId="77777777" w:rsidR="009E2DD8" w:rsidRPr="000F037D" w:rsidRDefault="009E2DD8" w:rsidP="009E2DD8"/>
    <w:tbl>
      <w:tblPr>
        <w:tblW w:w="9072" w:type="dxa"/>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6922"/>
        <w:gridCol w:w="567"/>
        <w:gridCol w:w="1583"/>
      </w:tblGrid>
      <w:tr w:rsidR="009E2DD8" w:rsidRPr="000F037D" w14:paraId="6FA55383" w14:textId="77777777" w:rsidTr="0033730B">
        <w:trPr>
          <w:cantSplit/>
          <w:trHeight w:val="333"/>
        </w:trPr>
        <w:tc>
          <w:tcPr>
            <w:tcW w:w="6922" w:type="dxa"/>
            <w:vMerge w:val="restart"/>
            <w:tcBorders>
              <w:top w:val="single" w:sz="8" w:space="0" w:color="8064A2"/>
              <w:left w:val="single" w:sz="8" w:space="0" w:color="8064A2"/>
              <w:bottom w:val="single" w:sz="18" w:space="0" w:color="8064A2"/>
              <w:right w:val="single" w:sz="8" w:space="0" w:color="8064A2"/>
            </w:tcBorders>
            <w:shd w:val="clear" w:color="auto" w:fill="auto"/>
          </w:tcPr>
          <w:p w14:paraId="312B50E0" w14:textId="77777777" w:rsidR="009E2DD8" w:rsidRPr="000F037D" w:rsidRDefault="009E2DD8" w:rsidP="00711839">
            <w:pPr>
              <w:jc w:val="left"/>
              <w:rPr>
                <w:rFonts w:ascii="Calibri" w:hAnsi="Calibri" w:cs="Calibri"/>
                <w:b/>
                <w:bCs/>
                <w:color w:val="7030A0"/>
                <w:szCs w:val="22"/>
              </w:rPr>
            </w:pPr>
          </w:p>
          <w:p w14:paraId="65CA6449" w14:textId="77777777" w:rsidR="009E2DD8" w:rsidRPr="000F037D" w:rsidRDefault="009E2DD8" w:rsidP="00711839">
            <w:pPr>
              <w:jc w:val="left"/>
              <w:rPr>
                <w:rFonts w:ascii="Calibri" w:hAnsi="Calibri" w:cs="Calibri"/>
                <w:b/>
                <w:bCs/>
                <w:i/>
                <w:color w:val="7030A0"/>
                <w:szCs w:val="22"/>
              </w:rPr>
            </w:pPr>
            <w:r w:rsidRPr="000F037D">
              <w:rPr>
                <w:rFonts w:ascii="Calibri" w:hAnsi="Calibri" w:cs="Calibri"/>
                <w:b/>
                <w:bCs/>
                <w:color w:val="7030A0"/>
                <w:szCs w:val="22"/>
              </w:rPr>
              <w:t>Stage E: Deliver the strategy and keep it robust and up to date</w:t>
            </w:r>
          </w:p>
        </w:tc>
        <w:tc>
          <w:tcPr>
            <w:tcW w:w="2150" w:type="dxa"/>
            <w:gridSpan w:val="2"/>
            <w:tcBorders>
              <w:top w:val="single" w:sz="8" w:space="0" w:color="8064A2"/>
              <w:left w:val="single" w:sz="8" w:space="0" w:color="8064A2"/>
              <w:bottom w:val="single" w:sz="18" w:space="0" w:color="8064A2"/>
              <w:right w:val="single" w:sz="8" w:space="0" w:color="8064A2"/>
            </w:tcBorders>
            <w:shd w:val="clear" w:color="auto" w:fill="auto"/>
          </w:tcPr>
          <w:p w14:paraId="2076263A" w14:textId="77777777" w:rsidR="009E2DD8" w:rsidRPr="000F037D" w:rsidRDefault="009E2DD8" w:rsidP="00711839">
            <w:pPr>
              <w:autoSpaceDE w:val="0"/>
              <w:autoSpaceDN w:val="0"/>
              <w:adjustRightInd w:val="0"/>
              <w:ind w:left="33"/>
              <w:jc w:val="center"/>
              <w:rPr>
                <w:rFonts w:ascii="Calibri" w:hAnsi="Calibri" w:cs="Calibri"/>
                <w:color w:val="000000"/>
                <w:sz w:val="20"/>
                <w:szCs w:val="20"/>
                <w:lang w:eastAsia="en-GB"/>
              </w:rPr>
            </w:pPr>
            <w:r w:rsidRPr="000F037D">
              <w:rPr>
                <w:rFonts w:ascii="Calibri" w:hAnsi="Calibri" w:cs="Calibri"/>
                <w:color w:val="000000"/>
                <w:sz w:val="20"/>
                <w:szCs w:val="20"/>
                <w:lang w:eastAsia="en-GB"/>
              </w:rPr>
              <w:t xml:space="preserve">Tick </w:t>
            </w:r>
            <w:r w:rsidRPr="000F037D">
              <w:rPr>
                <w:rFonts w:ascii="Calibri" w:hAnsi="Calibri" w:cs="Calibri"/>
                <w:bCs/>
                <w:noProof/>
                <w:color w:val="000080"/>
                <w:sz w:val="20"/>
                <w:szCs w:val="20"/>
                <w:lang w:eastAsia="en-GB"/>
              </w:rPr>
              <w:drawing>
                <wp:inline distT="0" distB="0" distL="0" distR="0" wp14:anchorId="7D52A7FA" wp14:editId="67032C10">
                  <wp:extent cx="200025" cy="133350"/>
                  <wp:effectExtent l="0" t="0" r="9525" b="0"/>
                  <wp:docPr id="8" name="Picture 8" descr="MC900432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253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p>
        </w:tc>
      </w:tr>
      <w:tr w:rsidR="009E2DD8" w:rsidRPr="000F037D" w14:paraId="597B115A" w14:textId="77777777" w:rsidTr="0033730B">
        <w:trPr>
          <w:cantSplit/>
          <w:trHeight w:val="491"/>
        </w:trPr>
        <w:tc>
          <w:tcPr>
            <w:tcW w:w="6922" w:type="dxa"/>
            <w:vMerge/>
            <w:tcBorders>
              <w:top w:val="single" w:sz="8" w:space="0" w:color="8064A2"/>
              <w:left w:val="single" w:sz="8" w:space="0" w:color="8064A2"/>
              <w:bottom w:val="single" w:sz="8" w:space="0" w:color="8064A2"/>
              <w:right w:val="single" w:sz="8" w:space="0" w:color="8064A2"/>
            </w:tcBorders>
            <w:shd w:val="clear" w:color="auto" w:fill="DFD8E8"/>
          </w:tcPr>
          <w:p w14:paraId="3481BDA1" w14:textId="77777777" w:rsidR="009E2DD8" w:rsidRPr="000F037D" w:rsidRDefault="009E2DD8" w:rsidP="00711839">
            <w:pPr>
              <w:autoSpaceDE w:val="0"/>
              <w:autoSpaceDN w:val="0"/>
              <w:adjustRightInd w:val="0"/>
              <w:jc w:val="left"/>
              <w:rPr>
                <w:rFonts w:ascii="Calibri" w:hAnsi="Calibri" w:cs="Calibri"/>
                <w:color w:val="000000"/>
                <w:sz w:val="20"/>
                <w:szCs w:val="20"/>
                <w:lang w:eastAsia="en-GB"/>
              </w:rPr>
            </w:pP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14:paraId="705498AF" w14:textId="77777777" w:rsidR="009E2DD8" w:rsidRPr="000F037D" w:rsidRDefault="009E2DD8" w:rsidP="00711839">
            <w:pPr>
              <w:autoSpaceDE w:val="0"/>
              <w:autoSpaceDN w:val="0"/>
              <w:adjustRightInd w:val="0"/>
              <w:jc w:val="center"/>
              <w:rPr>
                <w:rFonts w:ascii="Calibri" w:eastAsia="Calibri" w:hAnsi="Calibri" w:cs="Calibri"/>
                <w:bCs/>
                <w:color w:val="000000"/>
                <w:sz w:val="20"/>
                <w:szCs w:val="20"/>
                <w:lang w:eastAsia="en-GB"/>
              </w:rPr>
            </w:pPr>
            <w:r w:rsidRPr="000F037D">
              <w:rPr>
                <w:rFonts w:ascii="Calibri" w:eastAsia="Calibri" w:hAnsi="Calibri" w:cs="Calibri"/>
                <w:bCs/>
                <w:color w:val="000000"/>
                <w:sz w:val="20"/>
                <w:szCs w:val="20"/>
                <w:lang w:eastAsia="en-GB"/>
              </w:rPr>
              <w:t>Yes</w:t>
            </w:r>
          </w:p>
        </w:tc>
        <w:tc>
          <w:tcPr>
            <w:tcW w:w="1583" w:type="dxa"/>
            <w:tcBorders>
              <w:top w:val="single" w:sz="8" w:space="0" w:color="8064A2"/>
              <w:left w:val="single" w:sz="8" w:space="0" w:color="8064A2"/>
              <w:bottom w:val="single" w:sz="8" w:space="0" w:color="8064A2"/>
              <w:right w:val="single" w:sz="8" w:space="0" w:color="8064A2"/>
            </w:tcBorders>
            <w:shd w:val="clear" w:color="auto" w:fill="DFD8E8"/>
          </w:tcPr>
          <w:p w14:paraId="7872718C" w14:textId="77777777" w:rsidR="009E2DD8" w:rsidRPr="000F037D" w:rsidRDefault="009E2DD8" w:rsidP="00711839">
            <w:pPr>
              <w:autoSpaceDE w:val="0"/>
              <w:autoSpaceDN w:val="0"/>
              <w:adjustRightInd w:val="0"/>
              <w:jc w:val="center"/>
              <w:rPr>
                <w:rFonts w:ascii="Calibri" w:eastAsia="Calibri" w:hAnsi="Calibri" w:cs="Calibri"/>
                <w:bCs/>
                <w:color w:val="000000"/>
                <w:sz w:val="20"/>
                <w:szCs w:val="20"/>
                <w:lang w:eastAsia="en-GB"/>
              </w:rPr>
            </w:pPr>
            <w:r w:rsidRPr="000F037D">
              <w:rPr>
                <w:rFonts w:ascii="Calibri" w:eastAsia="Calibri" w:hAnsi="Calibri" w:cs="Calibri"/>
                <w:bCs/>
                <w:color w:val="000000"/>
                <w:sz w:val="20"/>
                <w:szCs w:val="20"/>
                <w:lang w:eastAsia="en-GB"/>
              </w:rPr>
              <w:t>Requires Attention</w:t>
            </w:r>
          </w:p>
        </w:tc>
      </w:tr>
      <w:tr w:rsidR="009E2DD8" w:rsidRPr="000F037D" w14:paraId="31376B96" w14:textId="77777777" w:rsidTr="0033730B">
        <w:trPr>
          <w:trHeight w:val="274"/>
        </w:trPr>
        <w:tc>
          <w:tcPr>
            <w:tcW w:w="6922" w:type="dxa"/>
            <w:tcBorders>
              <w:top w:val="single" w:sz="8" w:space="0" w:color="8064A2"/>
              <w:left w:val="single" w:sz="8" w:space="0" w:color="8064A2"/>
              <w:bottom w:val="single" w:sz="8" w:space="0" w:color="8064A2"/>
              <w:right w:val="single" w:sz="8" w:space="0" w:color="8064A2"/>
            </w:tcBorders>
            <w:shd w:val="clear" w:color="auto" w:fill="auto"/>
          </w:tcPr>
          <w:p w14:paraId="61558F85" w14:textId="77777777" w:rsidR="009E2DD8" w:rsidRPr="000F037D" w:rsidRDefault="009E2DD8" w:rsidP="00711839">
            <w:pPr>
              <w:autoSpaceDE w:val="0"/>
              <w:autoSpaceDN w:val="0"/>
              <w:adjustRightInd w:val="0"/>
              <w:spacing w:after="60"/>
              <w:ind w:left="33"/>
              <w:jc w:val="left"/>
              <w:rPr>
                <w:rFonts w:ascii="Calibri" w:hAnsi="Calibri" w:cs="Calibri"/>
                <w:b/>
                <w:bCs/>
                <w:sz w:val="20"/>
                <w:szCs w:val="20"/>
              </w:rPr>
            </w:pPr>
            <w:r w:rsidRPr="000F037D">
              <w:rPr>
                <w:rFonts w:ascii="Calibri" w:hAnsi="Calibri" w:cs="Calibri"/>
                <w:b/>
                <w:bCs/>
                <w:color w:val="000000"/>
                <w:sz w:val="20"/>
                <w:szCs w:val="20"/>
              </w:rPr>
              <w:t>Step</w:t>
            </w:r>
            <w:smartTag w:uri="mitelunifiedcommunicatorsmarttag/smarttagmodule" w:element="MySmartTag">
              <w:r w:rsidRPr="000F037D">
                <w:rPr>
                  <w:rFonts w:ascii="Calibri" w:hAnsi="Calibri" w:cs="Calibri"/>
                  <w:b/>
                  <w:bCs/>
                  <w:color w:val="000000"/>
                  <w:sz w:val="20"/>
                  <w:szCs w:val="20"/>
                </w:rPr>
                <w:t xml:space="preserve"> 9</w:t>
              </w:r>
            </w:smartTag>
            <w:r w:rsidRPr="000F037D">
              <w:rPr>
                <w:rFonts w:ascii="Calibri" w:hAnsi="Calibri" w:cs="Calibri"/>
                <w:b/>
                <w:bCs/>
                <w:color w:val="000000"/>
                <w:sz w:val="20"/>
                <w:szCs w:val="20"/>
              </w:rPr>
              <w:t>: Apply &amp; deliver the strategy</w:t>
            </w:r>
          </w:p>
          <w:p w14:paraId="2A6FDBC0" w14:textId="77777777" w:rsidR="009E2DD8" w:rsidRPr="000F037D" w:rsidRDefault="009E2DD8" w:rsidP="003410BB">
            <w:pPr>
              <w:numPr>
                <w:ilvl w:val="0"/>
                <w:numId w:val="27"/>
              </w:numPr>
              <w:autoSpaceDE w:val="0"/>
              <w:autoSpaceDN w:val="0"/>
              <w:adjustRightInd w:val="0"/>
              <w:spacing w:after="60" w:line="276" w:lineRule="auto"/>
              <w:ind w:left="459" w:hanging="459"/>
              <w:jc w:val="left"/>
              <w:rPr>
                <w:rFonts w:ascii="Calibri" w:hAnsi="Calibri" w:cs="Calibri"/>
                <w:bCs/>
                <w:sz w:val="20"/>
                <w:szCs w:val="20"/>
              </w:rPr>
            </w:pPr>
            <w:r w:rsidRPr="000F037D">
              <w:rPr>
                <w:rFonts w:ascii="Calibri" w:hAnsi="Calibri" w:cs="Calibri"/>
                <w:bCs/>
                <w:sz w:val="20"/>
                <w:szCs w:val="20"/>
              </w:rPr>
              <w:t>Are steering group members clear on how the PPS can be applied across a range of relevant areas?</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14:paraId="204E26F3"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c>
          <w:tcPr>
            <w:tcW w:w="1583" w:type="dxa"/>
            <w:tcBorders>
              <w:top w:val="single" w:sz="8" w:space="0" w:color="8064A2"/>
              <w:left w:val="single" w:sz="8" w:space="0" w:color="8064A2"/>
              <w:bottom w:val="single" w:sz="8" w:space="0" w:color="8064A2"/>
              <w:right w:val="single" w:sz="8" w:space="0" w:color="8064A2"/>
            </w:tcBorders>
            <w:shd w:val="clear" w:color="auto" w:fill="auto"/>
          </w:tcPr>
          <w:p w14:paraId="7138F5B7"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r>
      <w:tr w:rsidR="009E2DD8" w:rsidRPr="000F037D" w14:paraId="5ACB0570" w14:textId="77777777" w:rsidTr="0033730B">
        <w:trPr>
          <w:trHeight w:val="154"/>
        </w:trPr>
        <w:tc>
          <w:tcPr>
            <w:tcW w:w="6922" w:type="dxa"/>
            <w:tcBorders>
              <w:top w:val="single" w:sz="8" w:space="0" w:color="8064A2"/>
              <w:left w:val="single" w:sz="8" w:space="0" w:color="8064A2"/>
              <w:bottom w:val="single" w:sz="8" w:space="0" w:color="8064A2"/>
              <w:right w:val="single" w:sz="8" w:space="0" w:color="8064A2"/>
            </w:tcBorders>
            <w:shd w:val="clear" w:color="auto" w:fill="DFD8E8"/>
          </w:tcPr>
          <w:p w14:paraId="362727F1" w14:textId="77777777" w:rsidR="009E2DD8" w:rsidRPr="000F037D" w:rsidRDefault="009E2DD8" w:rsidP="003410BB">
            <w:pPr>
              <w:numPr>
                <w:ilvl w:val="0"/>
                <w:numId w:val="27"/>
              </w:numPr>
              <w:autoSpaceDE w:val="0"/>
              <w:autoSpaceDN w:val="0"/>
              <w:adjustRightInd w:val="0"/>
              <w:spacing w:after="60" w:line="276" w:lineRule="auto"/>
              <w:ind w:left="459" w:hanging="459"/>
              <w:jc w:val="left"/>
              <w:rPr>
                <w:rFonts w:ascii="Calibri" w:hAnsi="Calibri" w:cs="Calibri"/>
                <w:bCs/>
                <w:sz w:val="20"/>
                <w:szCs w:val="20"/>
              </w:rPr>
            </w:pPr>
            <w:r w:rsidRPr="000F037D">
              <w:rPr>
                <w:rFonts w:ascii="Calibri" w:hAnsi="Calibri" w:cs="Calibri"/>
                <w:color w:val="000000"/>
                <w:sz w:val="20"/>
                <w:szCs w:val="20"/>
                <w:lang w:eastAsia="en-GB"/>
              </w:rPr>
              <w:t>Is each member of the steering group committed to taking the lead to help ensure the PPS is used and applied appropriately within their area of work and influence?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14:paraId="17342936"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c>
          <w:tcPr>
            <w:tcW w:w="1583" w:type="dxa"/>
            <w:tcBorders>
              <w:top w:val="single" w:sz="8" w:space="0" w:color="8064A2"/>
              <w:left w:val="single" w:sz="8" w:space="0" w:color="8064A2"/>
              <w:bottom w:val="single" w:sz="8" w:space="0" w:color="8064A2"/>
              <w:right w:val="single" w:sz="8" w:space="0" w:color="8064A2"/>
            </w:tcBorders>
            <w:shd w:val="clear" w:color="auto" w:fill="DFD8E8"/>
          </w:tcPr>
          <w:p w14:paraId="471DBC3B"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r>
      <w:tr w:rsidR="009E2DD8" w:rsidRPr="000F037D" w14:paraId="1A2FF212" w14:textId="77777777" w:rsidTr="0033730B">
        <w:trPr>
          <w:trHeight w:val="357"/>
        </w:trPr>
        <w:tc>
          <w:tcPr>
            <w:tcW w:w="6922" w:type="dxa"/>
            <w:tcBorders>
              <w:top w:val="single" w:sz="8" w:space="0" w:color="8064A2"/>
              <w:left w:val="single" w:sz="8" w:space="0" w:color="8064A2"/>
              <w:bottom w:val="single" w:sz="8" w:space="0" w:color="8064A2"/>
              <w:right w:val="single" w:sz="8" w:space="0" w:color="8064A2"/>
            </w:tcBorders>
            <w:shd w:val="clear" w:color="auto" w:fill="auto"/>
          </w:tcPr>
          <w:p w14:paraId="399C8A01" w14:textId="77777777" w:rsidR="009E2DD8" w:rsidRPr="000F037D" w:rsidRDefault="009E2DD8" w:rsidP="003410BB">
            <w:pPr>
              <w:numPr>
                <w:ilvl w:val="0"/>
                <w:numId w:val="27"/>
              </w:numPr>
              <w:autoSpaceDE w:val="0"/>
              <w:autoSpaceDN w:val="0"/>
              <w:adjustRightInd w:val="0"/>
              <w:spacing w:after="60" w:line="276" w:lineRule="auto"/>
              <w:ind w:left="459" w:hanging="459"/>
              <w:jc w:val="left"/>
              <w:rPr>
                <w:rFonts w:ascii="Calibri" w:hAnsi="Calibri" w:cs="Calibri"/>
                <w:color w:val="000000"/>
                <w:sz w:val="20"/>
                <w:szCs w:val="20"/>
                <w:lang w:eastAsia="en-GB"/>
              </w:rPr>
            </w:pPr>
            <w:r w:rsidRPr="000F037D">
              <w:rPr>
                <w:rFonts w:ascii="Calibri" w:hAnsi="Calibri" w:cs="Calibri"/>
                <w:color w:val="000000"/>
                <w:sz w:val="20"/>
                <w:szCs w:val="20"/>
                <w:lang w:eastAsia="en-GB"/>
              </w:rPr>
              <w:t>Has a process been put in place to ensure regular monitoring of how the recommendations and action plan are being delivered and the PPS is being applied?</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14:paraId="45672CEB"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c>
          <w:tcPr>
            <w:tcW w:w="1583" w:type="dxa"/>
            <w:tcBorders>
              <w:top w:val="single" w:sz="8" w:space="0" w:color="8064A2"/>
              <w:left w:val="single" w:sz="8" w:space="0" w:color="8064A2"/>
              <w:bottom w:val="single" w:sz="8" w:space="0" w:color="8064A2"/>
              <w:right w:val="single" w:sz="8" w:space="0" w:color="8064A2"/>
            </w:tcBorders>
            <w:shd w:val="clear" w:color="auto" w:fill="auto"/>
          </w:tcPr>
          <w:p w14:paraId="22330412" w14:textId="77777777" w:rsidR="009E2DD8" w:rsidRPr="000F037D" w:rsidRDefault="009E2DD8" w:rsidP="00711839">
            <w:pPr>
              <w:autoSpaceDE w:val="0"/>
              <w:autoSpaceDN w:val="0"/>
              <w:adjustRightInd w:val="0"/>
              <w:ind w:left="284"/>
              <w:jc w:val="left"/>
              <w:rPr>
                <w:rFonts w:ascii="Calibri" w:eastAsia="Calibri" w:hAnsi="Calibri" w:cs="Calibri"/>
                <w:sz w:val="20"/>
                <w:szCs w:val="20"/>
              </w:rPr>
            </w:pPr>
          </w:p>
        </w:tc>
      </w:tr>
      <w:tr w:rsidR="009E2DD8" w:rsidRPr="000F037D" w14:paraId="3AB59FAD" w14:textId="77777777" w:rsidTr="0033730B">
        <w:trPr>
          <w:trHeight w:val="307"/>
        </w:trPr>
        <w:tc>
          <w:tcPr>
            <w:tcW w:w="6922" w:type="dxa"/>
            <w:tcBorders>
              <w:top w:val="single" w:sz="8" w:space="0" w:color="8064A2"/>
              <w:left w:val="single" w:sz="8" w:space="0" w:color="8064A2"/>
              <w:bottom w:val="single" w:sz="8" w:space="0" w:color="8064A2"/>
              <w:right w:val="single" w:sz="8" w:space="0" w:color="8064A2"/>
            </w:tcBorders>
            <w:shd w:val="clear" w:color="auto" w:fill="DFD8E8"/>
          </w:tcPr>
          <w:p w14:paraId="3C66539D" w14:textId="77777777" w:rsidR="009E2DD8" w:rsidRPr="000F037D" w:rsidRDefault="009E2DD8" w:rsidP="00711839">
            <w:pPr>
              <w:autoSpaceDE w:val="0"/>
              <w:autoSpaceDN w:val="0"/>
              <w:adjustRightInd w:val="0"/>
              <w:spacing w:after="60"/>
              <w:jc w:val="left"/>
              <w:rPr>
                <w:rFonts w:ascii="Calibri" w:hAnsi="Calibri" w:cs="Calibri"/>
                <w:b/>
                <w:color w:val="000000"/>
                <w:sz w:val="20"/>
                <w:szCs w:val="20"/>
                <w:lang w:eastAsia="en-GB"/>
              </w:rPr>
            </w:pPr>
            <w:r w:rsidRPr="000F037D">
              <w:rPr>
                <w:rFonts w:ascii="Calibri" w:hAnsi="Calibri" w:cs="Calibri"/>
                <w:b/>
                <w:bCs/>
                <w:color w:val="000000"/>
                <w:sz w:val="20"/>
                <w:szCs w:val="20"/>
              </w:rPr>
              <w:t>Step</w:t>
            </w:r>
            <w:smartTag w:uri="mitelunifiedcommunicatorsmarttag/smarttagmodule" w:element="MySmartTag">
              <w:r w:rsidRPr="000F037D">
                <w:rPr>
                  <w:rFonts w:ascii="Calibri" w:hAnsi="Calibri" w:cs="Calibri"/>
                  <w:b/>
                  <w:bCs/>
                  <w:color w:val="000000"/>
                  <w:sz w:val="20"/>
                  <w:szCs w:val="20"/>
                </w:rPr>
                <w:t xml:space="preserve"> 10</w:t>
              </w:r>
            </w:smartTag>
            <w:r w:rsidRPr="000F037D">
              <w:rPr>
                <w:rFonts w:ascii="Calibri" w:hAnsi="Calibri" w:cs="Calibri"/>
                <w:b/>
                <w:bCs/>
                <w:color w:val="000000"/>
                <w:sz w:val="20"/>
                <w:szCs w:val="20"/>
              </w:rPr>
              <w:t>: Keep the strategy robust &amp; up to date</w:t>
            </w:r>
          </w:p>
          <w:p w14:paraId="3CA274EB"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Has a process been put in place to ensure the PPS is kept robust and up to date?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14:paraId="3F6C2EC4"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DFD8E8"/>
          </w:tcPr>
          <w:p w14:paraId="344AF569"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r w:rsidR="009E2DD8" w:rsidRPr="000F037D" w14:paraId="1CB58D3D" w14:textId="77777777" w:rsidTr="0033730B">
        <w:trPr>
          <w:trHeight w:val="73"/>
        </w:trPr>
        <w:tc>
          <w:tcPr>
            <w:tcW w:w="6922" w:type="dxa"/>
            <w:tcBorders>
              <w:top w:val="single" w:sz="8" w:space="0" w:color="8064A2"/>
              <w:left w:val="single" w:sz="8" w:space="0" w:color="8064A2"/>
              <w:bottom w:val="single" w:sz="8" w:space="0" w:color="8064A2"/>
              <w:right w:val="single" w:sz="8" w:space="0" w:color="8064A2"/>
            </w:tcBorders>
            <w:shd w:val="clear" w:color="auto" w:fill="auto"/>
          </w:tcPr>
          <w:p w14:paraId="64BB8437"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Does the process involve an annual update of the PPS?</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14:paraId="08CC200E"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auto"/>
          </w:tcPr>
          <w:p w14:paraId="19F6660C"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r w:rsidR="009E2DD8" w:rsidRPr="000F037D" w14:paraId="1D5A5968" w14:textId="77777777" w:rsidTr="0033730B">
        <w:trPr>
          <w:trHeight w:val="60"/>
        </w:trPr>
        <w:tc>
          <w:tcPr>
            <w:tcW w:w="6922" w:type="dxa"/>
            <w:tcBorders>
              <w:top w:val="single" w:sz="8" w:space="0" w:color="8064A2"/>
              <w:left w:val="single" w:sz="8" w:space="0" w:color="8064A2"/>
              <w:bottom w:val="single" w:sz="8" w:space="0" w:color="8064A2"/>
              <w:right w:val="single" w:sz="8" w:space="0" w:color="8064A2"/>
            </w:tcBorders>
            <w:shd w:val="clear" w:color="auto" w:fill="DFD8E8"/>
          </w:tcPr>
          <w:p w14:paraId="7BF81D72"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Is the steering group to be maintained and is it clear of its on-going role?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14:paraId="788E98C5"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DFD8E8"/>
          </w:tcPr>
          <w:p w14:paraId="1187AF3C"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r w:rsidR="009E2DD8" w:rsidRPr="000F037D" w14:paraId="716B73E6" w14:textId="77777777" w:rsidTr="0033730B">
        <w:trPr>
          <w:trHeight w:val="60"/>
        </w:trPr>
        <w:tc>
          <w:tcPr>
            <w:tcW w:w="6922" w:type="dxa"/>
            <w:tcBorders>
              <w:top w:val="single" w:sz="8" w:space="0" w:color="8064A2"/>
              <w:left w:val="single" w:sz="8" w:space="0" w:color="8064A2"/>
              <w:bottom w:val="single" w:sz="8" w:space="0" w:color="8064A2"/>
              <w:right w:val="single" w:sz="8" w:space="0" w:color="8064A2"/>
            </w:tcBorders>
            <w:shd w:val="clear" w:color="auto" w:fill="auto"/>
          </w:tcPr>
          <w:p w14:paraId="2E249EA2"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Is regular liaison with the NGBs and other parties planned?</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14:paraId="4DE67B00"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auto"/>
          </w:tcPr>
          <w:p w14:paraId="1E099A26"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r w:rsidR="009E2DD8" w:rsidRPr="000F037D" w14:paraId="1A15E770" w14:textId="77777777" w:rsidTr="0033730B">
        <w:trPr>
          <w:trHeight w:val="583"/>
        </w:trPr>
        <w:tc>
          <w:tcPr>
            <w:tcW w:w="6922" w:type="dxa"/>
            <w:tcBorders>
              <w:top w:val="single" w:sz="8" w:space="0" w:color="8064A2"/>
              <w:left w:val="single" w:sz="8" w:space="0" w:color="8064A2"/>
              <w:bottom w:val="single" w:sz="8" w:space="0" w:color="8064A2"/>
              <w:right w:val="single" w:sz="8" w:space="0" w:color="8064A2"/>
            </w:tcBorders>
            <w:shd w:val="clear" w:color="auto" w:fill="DFD8E8"/>
          </w:tcPr>
          <w:p w14:paraId="424A456D"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Has all the supply and demand information been collated and presented in a format (i.e. single document that can be filtered accordingly) that will help people to review it and highlight any changes?</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14:paraId="36563EA4"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DFD8E8"/>
          </w:tcPr>
          <w:p w14:paraId="25ADDD77"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r w:rsidR="009E2DD8" w:rsidRPr="00A4148D" w14:paraId="3ED84F7A" w14:textId="77777777" w:rsidTr="0033730B">
        <w:trPr>
          <w:trHeight w:val="253"/>
        </w:trPr>
        <w:tc>
          <w:tcPr>
            <w:tcW w:w="6922" w:type="dxa"/>
            <w:tcBorders>
              <w:top w:val="single" w:sz="8" w:space="0" w:color="8064A2"/>
              <w:left w:val="single" w:sz="8" w:space="0" w:color="8064A2"/>
              <w:bottom w:val="single" w:sz="8" w:space="0" w:color="8064A2"/>
              <w:right w:val="single" w:sz="8" w:space="0" w:color="8064A2"/>
            </w:tcBorders>
            <w:shd w:val="clear" w:color="auto" w:fill="auto"/>
          </w:tcPr>
          <w:p w14:paraId="555C78EC" w14:textId="77777777" w:rsidR="009E2DD8" w:rsidRPr="000F037D" w:rsidRDefault="009E2DD8" w:rsidP="003410BB">
            <w:pPr>
              <w:numPr>
                <w:ilvl w:val="0"/>
                <w:numId w:val="2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0F037D">
              <w:rPr>
                <w:rFonts w:ascii="Calibri" w:hAnsi="Calibri" w:cs="Calibri"/>
                <w:color w:val="000000"/>
                <w:sz w:val="20"/>
                <w:szCs w:val="20"/>
                <w:lang w:eastAsia="en-GB"/>
              </w:rPr>
              <w:t xml:space="preserve">Have any changes made to the Active Places Power data been fed back to </w:t>
            </w:r>
            <w:smartTag w:uri="mitelunifiedcommunicatorsmarttag/smarttagmodule" w:element="MySmartTag">
              <w:r w:rsidRPr="000F037D">
                <w:rPr>
                  <w:rFonts w:ascii="Calibri" w:hAnsi="Calibri" w:cs="Calibri"/>
                  <w:color w:val="000000"/>
                  <w:sz w:val="20"/>
                  <w:szCs w:val="20"/>
                  <w:lang w:eastAsia="en-GB"/>
                </w:rPr>
                <w:t>Sport England</w:t>
              </w:r>
            </w:smartTag>
            <w:r w:rsidRPr="000F037D">
              <w:rPr>
                <w:rFonts w:ascii="Calibri" w:hAnsi="Calibri" w:cs="Calibri"/>
                <w:color w:val="000000"/>
                <w:sz w:val="20"/>
                <w:szCs w:val="20"/>
                <w:lang w:eastAsia="en-GB"/>
              </w:rPr>
              <w:t xml:space="preserve">? </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14:paraId="5797C947"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c>
          <w:tcPr>
            <w:tcW w:w="1583" w:type="dxa"/>
            <w:tcBorders>
              <w:top w:val="single" w:sz="8" w:space="0" w:color="8064A2"/>
              <w:left w:val="single" w:sz="8" w:space="0" w:color="8064A2"/>
              <w:bottom w:val="single" w:sz="8" w:space="0" w:color="8064A2"/>
              <w:right w:val="single" w:sz="8" w:space="0" w:color="8064A2"/>
            </w:tcBorders>
            <w:shd w:val="clear" w:color="auto" w:fill="auto"/>
          </w:tcPr>
          <w:p w14:paraId="751196EF" w14:textId="77777777" w:rsidR="009E2DD8" w:rsidRPr="000F037D" w:rsidRDefault="009E2DD8" w:rsidP="00711839">
            <w:pPr>
              <w:autoSpaceDE w:val="0"/>
              <w:autoSpaceDN w:val="0"/>
              <w:adjustRightInd w:val="0"/>
              <w:ind w:left="284"/>
              <w:jc w:val="left"/>
              <w:rPr>
                <w:rFonts w:ascii="Calibri" w:eastAsia="Calibri" w:hAnsi="Calibri" w:cs="Calibri"/>
                <w:bCs/>
                <w:color w:val="000000"/>
                <w:sz w:val="20"/>
                <w:szCs w:val="20"/>
                <w:lang w:eastAsia="en-GB"/>
              </w:rPr>
            </w:pPr>
          </w:p>
        </w:tc>
      </w:tr>
    </w:tbl>
    <w:p w14:paraId="0B6DD084" w14:textId="77777777" w:rsidR="001B2A8A" w:rsidRPr="000F037D" w:rsidRDefault="009E2DD8" w:rsidP="001B2A8A">
      <w:pPr>
        <w:pStyle w:val="Heading1"/>
        <w:rPr>
          <w:bCs w:val="0"/>
          <w:caps w:val="0"/>
        </w:rPr>
      </w:pPr>
      <w:r w:rsidRPr="00A4148D">
        <w:rPr>
          <w:highlight w:val="yellow"/>
        </w:rPr>
        <w:br w:type="page"/>
      </w:r>
      <w:bookmarkStart w:id="197" w:name="_Toc478371973"/>
      <w:bookmarkStart w:id="198" w:name="_Toc512240135"/>
      <w:r w:rsidR="001B2A8A" w:rsidRPr="000F037D">
        <w:lastRenderedPageBreak/>
        <w:t xml:space="preserve">APPENDIX ONE: </w:t>
      </w:r>
      <w:bookmarkEnd w:id="176"/>
      <w:r w:rsidR="001B2A8A" w:rsidRPr="000F037D">
        <w:t>STRATEGIC CONTEXT</w:t>
      </w:r>
      <w:bookmarkEnd w:id="177"/>
      <w:bookmarkEnd w:id="178"/>
      <w:bookmarkEnd w:id="179"/>
      <w:bookmarkEnd w:id="180"/>
      <w:bookmarkEnd w:id="197"/>
      <w:bookmarkEnd w:id="198"/>
    </w:p>
    <w:p w14:paraId="0EE51F97" w14:textId="77777777" w:rsidR="001B2A8A" w:rsidRPr="000F037D" w:rsidRDefault="001B2A8A" w:rsidP="001B2A8A">
      <w:pPr>
        <w:rPr>
          <w:b/>
        </w:rPr>
      </w:pPr>
    </w:p>
    <w:p w14:paraId="06F989D9" w14:textId="77777777" w:rsidR="001B2A8A" w:rsidRPr="000F037D" w:rsidRDefault="001B2A8A" w:rsidP="001B2A8A">
      <w:pPr>
        <w:widowControl w:val="0"/>
        <w:autoSpaceDE w:val="0"/>
        <w:autoSpaceDN w:val="0"/>
        <w:adjustRightInd w:val="0"/>
        <w:ind w:right="-6"/>
        <w:rPr>
          <w:rFonts w:cs="Arial"/>
        </w:rPr>
      </w:pPr>
      <w:r w:rsidRPr="000F037D">
        <w:rPr>
          <w:rFonts w:cs="Arial"/>
        </w:rPr>
        <w:t>The recommendations within this Strategy have been developed via the combination of information gathered during consultation, site visits and analysis. They reflect key areas to be addressed over its</w:t>
      </w:r>
      <w:r w:rsidRPr="000F037D">
        <w:rPr>
          <w:rFonts w:cs="Arial"/>
          <w:color w:val="FF0000"/>
        </w:rPr>
        <w:t xml:space="preserve"> </w:t>
      </w:r>
      <w:r w:rsidRPr="000F037D">
        <w:rPr>
          <w:rFonts w:cs="Arial"/>
        </w:rPr>
        <w:t>lifetime. However, implementation must be considered in the context of financial implications and the need for some proposals to also meet planning considerations.</w:t>
      </w:r>
    </w:p>
    <w:p w14:paraId="2E2A00D5" w14:textId="77777777" w:rsidR="001B2A8A" w:rsidRPr="000F037D" w:rsidRDefault="001B2A8A" w:rsidP="001B2A8A"/>
    <w:p w14:paraId="1C6EAB4C" w14:textId="77777777" w:rsidR="001B2A8A" w:rsidRPr="000F037D" w:rsidRDefault="001B2A8A" w:rsidP="001B2A8A">
      <w:pPr>
        <w:rPr>
          <w:b/>
        </w:rPr>
      </w:pPr>
      <w:r w:rsidRPr="000F037D">
        <w:rPr>
          <w:b/>
        </w:rPr>
        <w:t>National context</w:t>
      </w:r>
    </w:p>
    <w:p w14:paraId="5CAE33C3" w14:textId="77777777" w:rsidR="001B2A8A" w:rsidRPr="000F037D" w:rsidRDefault="001B2A8A" w:rsidP="001B2A8A"/>
    <w:p w14:paraId="22049FAD" w14:textId="77777777" w:rsidR="001B2A8A" w:rsidRPr="000F037D" w:rsidRDefault="001B2A8A" w:rsidP="001B2A8A">
      <w:r w:rsidRPr="000F037D">
        <w:t>The provision of high quality and accessible community outdoor sports facilities at a local level is a key requirement for achieving the targets set out by the Government and Sport England. It is vital that this strategy is cognisant of and works towards these targets in addition to local priorities and plans.</w:t>
      </w:r>
    </w:p>
    <w:p w14:paraId="266E6F8A" w14:textId="77777777" w:rsidR="001B2A8A" w:rsidRPr="000F037D" w:rsidRDefault="001B2A8A" w:rsidP="001B2A8A"/>
    <w:p w14:paraId="75B9C3BE" w14:textId="77777777" w:rsidR="001B2A8A" w:rsidRPr="000F037D" w:rsidRDefault="001B2A8A" w:rsidP="001B2A8A">
      <w:pPr>
        <w:keepNext/>
        <w:outlineLvl w:val="2"/>
        <w:rPr>
          <w:rFonts w:cs="Arial"/>
          <w:b/>
          <w:bCs/>
          <w:color w:val="000000"/>
          <w:szCs w:val="22"/>
        </w:rPr>
      </w:pPr>
      <w:bookmarkStart w:id="199" w:name="_Toc360456482"/>
      <w:bookmarkStart w:id="200" w:name="_Toc360456799"/>
      <w:bookmarkStart w:id="201" w:name="_Toc431287108"/>
      <w:bookmarkStart w:id="202" w:name="_Toc432581662"/>
      <w:bookmarkStart w:id="203" w:name="_Toc475376061"/>
      <w:bookmarkStart w:id="204" w:name="_Toc477525272"/>
      <w:bookmarkStart w:id="205" w:name="_Toc477943272"/>
      <w:bookmarkStart w:id="206" w:name="_Toc477943365"/>
      <w:bookmarkStart w:id="207" w:name="_Toc478371974"/>
      <w:bookmarkStart w:id="208" w:name="_Toc478372031"/>
      <w:bookmarkStart w:id="209" w:name="_Toc481744592"/>
      <w:bookmarkStart w:id="210" w:name="_Toc505930047"/>
      <w:bookmarkStart w:id="211" w:name="_Toc512240136"/>
      <w:r w:rsidRPr="000F037D">
        <w:rPr>
          <w:rFonts w:cs="Arial"/>
          <w:b/>
          <w:bCs/>
          <w:i/>
          <w:color w:val="000000"/>
          <w:szCs w:val="22"/>
        </w:rPr>
        <w:t>Sport England: Towards an Active Nation (2016-2021)</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72973C38" w14:textId="77777777" w:rsidR="001B2A8A" w:rsidRPr="000F037D" w:rsidRDefault="001B2A8A" w:rsidP="001B2A8A"/>
    <w:p w14:paraId="2EEE1546" w14:textId="77777777" w:rsidR="001B2A8A" w:rsidRPr="000F037D" w:rsidRDefault="001B2A8A" w:rsidP="001B2A8A">
      <w:pPr>
        <w:rPr>
          <w:rFonts w:ascii="Calibri" w:hAnsi="Calibri"/>
          <w:szCs w:val="22"/>
        </w:rPr>
      </w:pPr>
      <w:r w:rsidRPr="000F037D">
        <w:t xml:space="preserve">Sport England has recently released its new five year strategy ‘Towards an Active Nation’. The aim is to target the 28% of people who do less than 30 minutes of exercise each week and will focus on the least active groups; typically women, the disabled and people from lower socio-economic backgrounds. </w:t>
      </w:r>
    </w:p>
    <w:p w14:paraId="7EB2EBAD" w14:textId="77777777" w:rsidR="001B2A8A" w:rsidRPr="000F037D" w:rsidRDefault="001B2A8A" w:rsidP="001B2A8A"/>
    <w:p w14:paraId="31085677" w14:textId="77777777" w:rsidR="001B2A8A" w:rsidRPr="000F037D" w:rsidRDefault="001B2A8A" w:rsidP="001B2A8A">
      <w:r w:rsidRPr="000F037D">
        <w:t xml:space="preserve">Sport England will invest up to £30m on a plan to increase the number of volunteers in grassroots sport. Emphasis will be on working with a larger range of partners with less money being directed towards National Governing Bodies. </w:t>
      </w:r>
    </w:p>
    <w:p w14:paraId="27E9EE6C" w14:textId="77777777" w:rsidR="001B2A8A" w:rsidRPr="000F037D" w:rsidRDefault="001B2A8A" w:rsidP="001B2A8A"/>
    <w:p w14:paraId="546C5AE2" w14:textId="77777777" w:rsidR="001B2A8A" w:rsidRPr="000F037D" w:rsidRDefault="001B2A8A" w:rsidP="001B2A8A">
      <w:r w:rsidRPr="000F037D">
        <w:t xml:space="preserve">The Strategy will help deliver against the five health, social and economic outcomes set out in the Government’s Sporting Future strategy. </w:t>
      </w:r>
    </w:p>
    <w:p w14:paraId="5BE76C0A" w14:textId="77777777" w:rsidR="001B2A8A" w:rsidRPr="000F037D" w:rsidRDefault="001B2A8A" w:rsidP="001B2A8A"/>
    <w:p w14:paraId="5828909A" w14:textId="77777777" w:rsidR="001B2A8A" w:rsidRPr="000F037D" w:rsidRDefault="001B2A8A" w:rsidP="001B2A8A">
      <w:pPr>
        <w:pStyle w:val="ListBulletmain"/>
        <w:numPr>
          <w:ilvl w:val="0"/>
          <w:numId w:val="4"/>
        </w:numPr>
      </w:pPr>
      <w:r w:rsidRPr="000F037D">
        <w:t>Physical Wellbeing</w:t>
      </w:r>
    </w:p>
    <w:p w14:paraId="27403D09" w14:textId="77777777" w:rsidR="001B2A8A" w:rsidRPr="000F037D" w:rsidRDefault="001B2A8A" w:rsidP="001B2A8A">
      <w:pPr>
        <w:pStyle w:val="ListBulletmain"/>
        <w:numPr>
          <w:ilvl w:val="0"/>
          <w:numId w:val="4"/>
        </w:numPr>
      </w:pPr>
      <w:r w:rsidRPr="000F037D">
        <w:t>Mental Wellbeing</w:t>
      </w:r>
    </w:p>
    <w:p w14:paraId="66725AFC" w14:textId="77777777" w:rsidR="001B2A8A" w:rsidRPr="000F037D" w:rsidRDefault="001B2A8A" w:rsidP="001B2A8A">
      <w:pPr>
        <w:pStyle w:val="ListBulletmain"/>
        <w:numPr>
          <w:ilvl w:val="0"/>
          <w:numId w:val="4"/>
        </w:numPr>
      </w:pPr>
      <w:r w:rsidRPr="000F037D">
        <w:t>Individual Development</w:t>
      </w:r>
    </w:p>
    <w:p w14:paraId="4C1951C8" w14:textId="77777777" w:rsidR="001B2A8A" w:rsidRPr="000F037D" w:rsidRDefault="001B2A8A" w:rsidP="001B2A8A">
      <w:pPr>
        <w:pStyle w:val="ListBulletmain"/>
        <w:numPr>
          <w:ilvl w:val="0"/>
          <w:numId w:val="4"/>
        </w:numPr>
      </w:pPr>
      <w:r w:rsidRPr="000F037D">
        <w:t>Social &amp; Community Development</w:t>
      </w:r>
    </w:p>
    <w:p w14:paraId="02635681" w14:textId="77777777" w:rsidR="001B2A8A" w:rsidRPr="000F037D" w:rsidRDefault="001B2A8A" w:rsidP="001B2A8A">
      <w:pPr>
        <w:pStyle w:val="ListBulletmain"/>
        <w:numPr>
          <w:ilvl w:val="0"/>
          <w:numId w:val="4"/>
        </w:numPr>
      </w:pPr>
      <w:r w:rsidRPr="000F037D">
        <w:t>Economic Development</w:t>
      </w:r>
    </w:p>
    <w:p w14:paraId="37FA351B" w14:textId="77777777" w:rsidR="001B2A8A" w:rsidRPr="000F037D" w:rsidRDefault="001B2A8A" w:rsidP="001B2A8A">
      <w:pPr>
        <w:rPr>
          <w:rFonts w:cs="Arial"/>
          <w:b/>
          <w:i/>
        </w:rPr>
      </w:pPr>
    </w:p>
    <w:p w14:paraId="14D42707" w14:textId="77777777" w:rsidR="001B2A8A" w:rsidRPr="000F037D" w:rsidRDefault="001B2A8A" w:rsidP="001B2A8A">
      <w:pPr>
        <w:jc w:val="left"/>
        <w:rPr>
          <w:rFonts w:cs="Arial"/>
          <w:b/>
          <w:i/>
        </w:rPr>
      </w:pPr>
      <w:r w:rsidRPr="000F037D">
        <w:rPr>
          <w:rFonts w:cs="Arial"/>
          <w:b/>
          <w:i/>
        </w:rPr>
        <w:t>National Planning Policy Framework</w:t>
      </w:r>
    </w:p>
    <w:p w14:paraId="29E9F656" w14:textId="77777777" w:rsidR="001B2A8A" w:rsidRPr="000F037D" w:rsidRDefault="001B2A8A" w:rsidP="001B2A8A">
      <w:pPr>
        <w:jc w:val="left"/>
        <w:rPr>
          <w:rFonts w:cs="Arial"/>
        </w:rPr>
      </w:pPr>
    </w:p>
    <w:p w14:paraId="0F9BFCF7" w14:textId="77777777" w:rsidR="001B2A8A" w:rsidRPr="000F037D" w:rsidRDefault="001B2A8A" w:rsidP="001B2A8A">
      <w:pPr>
        <w:tabs>
          <w:tab w:val="left" w:pos="8931"/>
          <w:tab w:val="left" w:pos="9000"/>
        </w:tabs>
        <w:ind w:right="-190"/>
        <w:rPr>
          <w:rFonts w:cs="Arial"/>
        </w:rPr>
      </w:pPr>
      <w:r w:rsidRPr="000F037D">
        <w:rPr>
          <w:rFonts w:cs="Arial"/>
        </w:rPr>
        <w:t>The National Planning Policy Framework (NPPF) sets out planning policies for England. It details how these changes are expected to be applied to the planning system. It also provides a framework for local people and their councils to produce distinct local and neighbourhood plans, reflecting the needs and priorities of local communities.</w:t>
      </w:r>
    </w:p>
    <w:p w14:paraId="6E443A4A" w14:textId="77777777" w:rsidR="001B2A8A" w:rsidRPr="000F037D" w:rsidRDefault="001B2A8A" w:rsidP="001B2A8A">
      <w:pPr>
        <w:tabs>
          <w:tab w:val="left" w:pos="8931"/>
          <w:tab w:val="left" w:pos="9000"/>
        </w:tabs>
        <w:ind w:right="-190"/>
        <w:rPr>
          <w:rFonts w:cs="Arial"/>
        </w:rPr>
      </w:pPr>
      <w:r w:rsidRPr="000F037D">
        <w:rPr>
          <w:rFonts w:cs="Arial"/>
        </w:rPr>
        <w:t xml:space="preserve"> </w:t>
      </w:r>
    </w:p>
    <w:p w14:paraId="4A7D0951" w14:textId="77777777" w:rsidR="001B2A8A" w:rsidRPr="000F037D" w:rsidRDefault="001B2A8A" w:rsidP="001B2A8A">
      <w:pPr>
        <w:tabs>
          <w:tab w:val="left" w:pos="8931"/>
          <w:tab w:val="left" w:pos="9000"/>
        </w:tabs>
        <w:ind w:right="-190"/>
        <w:rPr>
          <w:rFonts w:cs="Arial"/>
        </w:rPr>
      </w:pPr>
      <w:r w:rsidRPr="000F037D">
        <w:rPr>
          <w:rFonts w:cs="Arial"/>
        </w:rPr>
        <w:t>The NPPF states the purpose of the planning system is to contribute to the achievement of sustainable development. It identifies that the planning system needs to focus on three themes of sustainable development: economic, social and environmental. A presumption in favour of sustainable development is a key aspect for any plan-making and decision-taking processes. In relation to plan-making the NPPF sets out that Local Plans should meet objectively assessed needs.</w:t>
      </w:r>
    </w:p>
    <w:p w14:paraId="39DB3993" w14:textId="77777777" w:rsidR="001B2A8A" w:rsidRPr="000F037D" w:rsidRDefault="001B2A8A" w:rsidP="001B2A8A">
      <w:pPr>
        <w:tabs>
          <w:tab w:val="left" w:pos="8931"/>
          <w:tab w:val="left" w:pos="9000"/>
        </w:tabs>
        <w:ind w:right="-190"/>
        <w:rPr>
          <w:rFonts w:cs="Arial"/>
        </w:rPr>
      </w:pPr>
      <w:r w:rsidRPr="000F037D">
        <w:rPr>
          <w:rFonts w:cs="Arial"/>
        </w:rPr>
        <w:t xml:space="preserve"> </w:t>
      </w:r>
    </w:p>
    <w:p w14:paraId="2A3C8B61" w14:textId="77777777" w:rsidR="001B2A8A" w:rsidRPr="000F037D" w:rsidRDefault="001B2A8A" w:rsidP="001B2A8A">
      <w:pPr>
        <w:tabs>
          <w:tab w:val="left" w:pos="8931"/>
          <w:tab w:val="left" w:pos="9000"/>
        </w:tabs>
        <w:ind w:right="-190"/>
        <w:rPr>
          <w:rFonts w:cs="Arial"/>
        </w:rPr>
      </w:pPr>
      <w:r w:rsidRPr="000F037D">
        <w:rPr>
          <w:rFonts w:cs="Arial"/>
        </w:rPr>
        <w:t xml:space="preserve">The ‘promoting healthy communities’ theme identifies that planning policies should be based on robust and up-to-date assessments of the needs for open space, sports and recreation facilities and opportunities for new provision. Specific needs and quantitative or qualitative </w:t>
      </w:r>
      <w:r w:rsidRPr="000F037D">
        <w:rPr>
          <w:rFonts w:cs="Arial"/>
        </w:rPr>
        <w:lastRenderedPageBreak/>
        <w:t>deficiencies or surpluses in local areas should also be identified. This information should be used to inform what provision is required in an area.</w:t>
      </w:r>
    </w:p>
    <w:p w14:paraId="6FBBCCF2" w14:textId="77777777" w:rsidR="001B2A8A" w:rsidRPr="000F037D" w:rsidRDefault="001B2A8A" w:rsidP="001B2A8A">
      <w:pPr>
        <w:tabs>
          <w:tab w:val="left" w:pos="8931"/>
          <w:tab w:val="left" w:pos="9000"/>
        </w:tabs>
        <w:ind w:right="-190"/>
        <w:rPr>
          <w:rFonts w:cs="Arial"/>
        </w:rPr>
      </w:pPr>
      <w:r w:rsidRPr="000F037D">
        <w:rPr>
          <w:rFonts w:cs="Arial"/>
        </w:rPr>
        <w:t>As a prerequisite the NPPF states existing open space, sports and recreation buildings and land, including playing fields, should not be built on unless:</w:t>
      </w:r>
    </w:p>
    <w:p w14:paraId="12B24F69" w14:textId="77777777" w:rsidR="001B2A8A" w:rsidRPr="000F037D" w:rsidRDefault="001B2A8A" w:rsidP="001B2A8A">
      <w:pPr>
        <w:tabs>
          <w:tab w:val="left" w:pos="8931"/>
          <w:tab w:val="left" w:pos="9000"/>
        </w:tabs>
        <w:ind w:right="-190"/>
        <w:rPr>
          <w:rFonts w:cs="Arial"/>
        </w:rPr>
      </w:pPr>
    </w:p>
    <w:p w14:paraId="5D9D2D69" w14:textId="77777777" w:rsidR="001B2A8A" w:rsidRPr="000F037D" w:rsidRDefault="001B2A8A" w:rsidP="001B2A8A">
      <w:pPr>
        <w:numPr>
          <w:ilvl w:val="0"/>
          <w:numId w:val="4"/>
        </w:numPr>
        <w:rPr>
          <w:rFonts w:cs="Arial"/>
        </w:rPr>
      </w:pPr>
      <w:r w:rsidRPr="000F037D">
        <w:rPr>
          <w:rFonts w:cs="Arial"/>
        </w:rPr>
        <w:t>An assessment has been undertaken, which has clearly shown that the open space, buildings or land is surplus to requirements.</w:t>
      </w:r>
    </w:p>
    <w:p w14:paraId="71E3ECCF" w14:textId="77777777" w:rsidR="001B2A8A" w:rsidRPr="000F037D" w:rsidRDefault="001B2A8A" w:rsidP="001B2A8A">
      <w:pPr>
        <w:numPr>
          <w:ilvl w:val="0"/>
          <w:numId w:val="4"/>
        </w:numPr>
        <w:rPr>
          <w:rFonts w:cs="Arial"/>
        </w:rPr>
      </w:pPr>
      <w:r w:rsidRPr="000F037D">
        <w:rPr>
          <w:rFonts w:cs="Arial"/>
        </w:rPr>
        <w:t>The loss resulting from the proposed development would be replaced by equivalent or better provision in terms of quantity and quality in a suitable location.</w:t>
      </w:r>
    </w:p>
    <w:p w14:paraId="5000AEF8" w14:textId="77777777" w:rsidR="001B2A8A" w:rsidRPr="000F037D" w:rsidRDefault="001B2A8A" w:rsidP="001B2A8A">
      <w:pPr>
        <w:numPr>
          <w:ilvl w:val="0"/>
          <w:numId w:val="4"/>
        </w:numPr>
        <w:rPr>
          <w:rFonts w:cs="Arial"/>
        </w:rPr>
      </w:pPr>
      <w:r w:rsidRPr="000F037D">
        <w:rPr>
          <w:rFonts w:cs="Arial"/>
        </w:rPr>
        <w:t>The development is for alternative sports and recreational provision, the needs for which clearly outweigh the loss.</w:t>
      </w:r>
    </w:p>
    <w:p w14:paraId="45453DFB" w14:textId="77777777" w:rsidR="001B2A8A" w:rsidRPr="000F037D" w:rsidRDefault="001B2A8A" w:rsidP="001B2A8A">
      <w:pPr>
        <w:tabs>
          <w:tab w:val="left" w:pos="8931"/>
          <w:tab w:val="left" w:pos="9000"/>
        </w:tabs>
        <w:ind w:right="-190"/>
        <w:rPr>
          <w:rFonts w:cs="Arial"/>
        </w:rPr>
      </w:pPr>
      <w:r w:rsidRPr="000F037D">
        <w:rPr>
          <w:rFonts w:cs="Arial"/>
        </w:rPr>
        <w:t xml:space="preserve"> </w:t>
      </w:r>
    </w:p>
    <w:p w14:paraId="0C679084" w14:textId="77777777" w:rsidR="001B2A8A" w:rsidRPr="000F037D" w:rsidRDefault="001B2A8A" w:rsidP="001B2A8A">
      <w:pPr>
        <w:tabs>
          <w:tab w:val="left" w:pos="8931"/>
          <w:tab w:val="left" w:pos="9000"/>
        </w:tabs>
        <w:ind w:right="-190"/>
        <w:rPr>
          <w:rFonts w:cs="Arial"/>
        </w:rPr>
      </w:pPr>
      <w:r w:rsidRPr="000F037D">
        <w:rPr>
          <w:rFonts w:cs="Arial"/>
        </w:rPr>
        <w:t xml:space="preserve">In order for planning policies to be ‘sound’ local authorities are required to carry out a robust assessment of need for open space, sport and recreation facilities. </w:t>
      </w:r>
    </w:p>
    <w:p w14:paraId="7C1FD29E" w14:textId="77777777" w:rsidR="0033730B" w:rsidRPr="000F037D" w:rsidRDefault="0033730B" w:rsidP="001B2A8A">
      <w:pPr>
        <w:tabs>
          <w:tab w:val="left" w:pos="8931"/>
          <w:tab w:val="left" w:pos="9000"/>
        </w:tabs>
        <w:ind w:right="-190"/>
        <w:rPr>
          <w:rFonts w:cs="Arial"/>
        </w:rPr>
      </w:pPr>
    </w:p>
    <w:p w14:paraId="6BE00037" w14:textId="77777777" w:rsidR="001B2A8A" w:rsidRPr="000F037D" w:rsidRDefault="001B2A8A" w:rsidP="001B2A8A">
      <w:pPr>
        <w:rPr>
          <w:b/>
          <w:i/>
        </w:rPr>
      </w:pPr>
      <w:bookmarkStart w:id="212" w:name="_Toc360456485"/>
      <w:bookmarkStart w:id="213" w:name="_Toc360456802"/>
      <w:r w:rsidRPr="000F037D">
        <w:rPr>
          <w:b/>
          <w:i/>
        </w:rPr>
        <w:t>The FA National Game Strategy (2015 – 2019)</w:t>
      </w:r>
      <w:bookmarkEnd w:id="212"/>
      <w:bookmarkEnd w:id="213"/>
      <w:r w:rsidRPr="000F037D">
        <w:rPr>
          <w:b/>
          <w:i/>
        </w:rPr>
        <w:t xml:space="preserve"> </w:t>
      </w:r>
    </w:p>
    <w:p w14:paraId="0B7531C0" w14:textId="77777777" w:rsidR="001B2A8A" w:rsidRPr="000F037D" w:rsidRDefault="001B2A8A" w:rsidP="001B2A8A"/>
    <w:p w14:paraId="2A02384A" w14:textId="77777777" w:rsidR="001B2A8A" w:rsidRPr="000F037D" w:rsidRDefault="001B2A8A" w:rsidP="001B2A8A">
      <w:pPr>
        <w:rPr>
          <w:rFonts w:cs="Arial"/>
        </w:rPr>
      </w:pPr>
      <w:r w:rsidRPr="000F037D">
        <w:rPr>
          <w:rFonts w:cs="Arial"/>
        </w:rPr>
        <w:t xml:space="preserve">The main aims of the National Game Strategy are summarised below: </w:t>
      </w:r>
    </w:p>
    <w:p w14:paraId="323648CC" w14:textId="77777777" w:rsidR="001B2A8A" w:rsidRPr="000F037D" w:rsidRDefault="001B2A8A" w:rsidP="001B2A8A">
      <w:pPr>
        <w:rPr>
          <w:rFonts w:cs="Arial"/>
        </w:rPr>
      </w:pPr>
    </w:p>
    <w:p w14:paraId="679392BF" w14:textId="77777777" w:rsidR="001B2A8A" w:rsidRPr="000F037D" w:rsidRDefault="001B2A8A" w:rsidP="001B2A8A">
      <w:pPr>
        <w:numPr>
          <w:ilvl w:val="0"/>
          <w:numId w:val="4"/>
        </w:numPr>
        <w:rPr>
          <w:rFonts w:cs="Arial"/>
        </w:rPr>
      </w:pPr>
      <w:r w:rsidRPr="000F037D">
        <w:rPr>
          <w:rFonts w:cs="Arial"/>
        </w:rPr>
        <w:t>Sustain and Increase Participation</w:t>
      </w:r>
    </w:p>
    <w:p w14:paraId="2371A505" w14:textId="77777777" w:rsidR="001B2A8A" w:rsidRPr="000F037D" w:rsidRDefault="001B2A8A" w:rsidP="001B2A8A">
      <w:pPr>
        <w:numPr>
          <w:ilvl w:val="0"/>
          <w:numId w:val="4"/>
        </w:numPr>
        <w:rPr>
          <w:rFonts w:cs="Arial"/>
        </w:rPr>
      </w:pPr>
      <w:r w:rsidRPr="000F037D">
        <w:rPr>
          <w:rFonts w:cs="Arial"/>
        </w:rPr>
        <w:t xml:space="preserve">Ensure access to education sites to accommodate the game. </w:t>
      </w:r>
    </w:p>
    <w:p w14:paraId="59D47F6A" w14:textId="77777777" w:rsidR="001B2A8A" w:rsidRPr="000F037D" w:rsidRDefault="001B2A8A" w:rsidP="001B2A8A">
      <w:pPr>
        <w:numPr>
          <w:ilvl w:val="0"/>
          <w:numId w:val="4"/>
        </w:numPr>
        <w:rPr>
          <w:rFonts w:cs="Arial"/>
        </w:rPr>
      </w:pPr>
      <w:r w:rsidRPr="000F037D">
        <w:rPr>
          <w:rFonts w:cs="Arial"/>
        </w:rPr>
        <w:t>Help players to be the best that they can be and provide opportunities for them to progress from grassroots to elite</w:t>
      </w:r>
    </w:p>
    <w:p w14:paraId="4828F41A" w14:textId="77777777" w:rsidR="001B2A8A" w:rsidRPr="000F037D" w:rsidRDefault="001B2A8A" w:rsidP="001B2A8A">
      <w:pPr>
        <w:numPr>
          <w:ilvl w:val="0"/>
          <w:numId w:val="4"/>
        </w:numPr>
        <w:rPr>
          <w:rFonts w:cs="Arial"/>
        </w:rPr>
      </w:pPr>
      <w:r w:rsidRPr="000F037D">
        <w:rPr>
          <w:rFonts w:cs="Arial"/>
        </w:rPr>
        <w:t>Recruit, retain and develop a network of qualified referees</w:t>
      </w:r>
    </w:p>
    <w:p w14:paraId="6629672E" w14:textId="77777777" w:rsidR="001B2A8A" w:rsidRPr="000F037D" w:rsidRDefault="001B2A8A" w:rsidP="001B2A8A">
      <w:pPr>
        <w:numPr>
          <w:ilvl w:val="0"/>
          <w:numId w:val="4"/>
        </w:numPr>
        <w:rPr>
          <w:rFonts w:cs="Arial"/>
        </w:rPr>
      </w:pPr>
      <w:r w:rsidRPr="000F037D">
        <w:rPr>
          <w:rFonts w:cs="Arial"/>
        </w:rPr>
        <w:t>Support clubs, leagues and other competition providers to develop a safe, inclusive and positive football experience for everyone.</w:t>
      </w:r>
    </w:p>
    <w:p w14:paraId="5D683277" w14:textId="77777777" w:rsidR="001B2A8A" w:rsidRPr="000F037D" w:rsidRDefault="001B2A8A" w:rsidP="001B2A8A">
      <w:pPr>
        <w:numPr>
          <w:ilvl w:val="0"/>
          <w:numId w:val="4"/>
        </w:numPr>
        <w:rPr>
          <w:rFonts w:cs="Arial"/>
        </w:rPr>
      </w:pPr>
      <w:r w:rsidRPr="000F037D">
        <w:rPr>
          <w:rFonts w:cs="Arial"/>
        </w:rPr>
        <w:t>Support Clubs and Leagues to become sustainable businesses, understanding and serving the needs of players and customers.</w:t>
      </w:r>
    </w:p>
    <w:p w14:paraId="0164E882" w14:textId="77777777" w:rsidR="001B2A8A" w:rsidRPr="000F037D" w:rsidRDefault="001B2A8A" w:rsidP="001B2A8A">
      <w:pPr>
        <w:numPr>
          <w:ilvl w:val="0"/>
          <w:numId w:val="4"/>
        </w:numPr>
        <w:rPr>
          <w:rFonts w:cs="Arial"/>
        </w:rPr>
      </w:pPr>
      <w:r w:rsidRPr="000F037D">
        <w:rPr>
          <w:rFonts w:cs="Arial"/>
        </w:rPr>
        <w:t>Improve grass pitches through the pitch improvement programme to improve existing facilities and changing rooms</w:t>
      </w:r>
    </w:p>
    <w:p w14:paraId="17387E93" w14:textId="77777777" w:rsidR="001B2A8A" w:rsidRPr="000F037D" w:rsidRDefault="001B2A8A" w:rsidP="001B2A8A">
      <w:pPr>
        <w:numPr>
          <w:ilvl w:val="0"/>
          <w:numId w:val="4"/>
        </w:numPr>
        <w:rPr>
          <w:rFonts w:cs="Arial"/>
        </w:rPr>
      </w:pPr>
      <w:r w:rsidRPr="000F037D">
        <w:rPr>
          <w:rFonts w:cs="Arial"/>
        </w:rPr>
        <w:t>Deliver new and improved facilities including new Football Turf Pitches.</w:t>
      </w:r>
    </w:p>
    <w:p w14:paraId="6D5C7B7B" w14:textId="77777777" w:rsidR="001B2A8A" w:rsidRPr="000F037D" w:rsidRDefault="001B2A8A" w:rsidP="001B2A8A">
      <w:pPr>
        <w:numPr>
          <w:ilvl w:val="0"/>
          <w:numId w:val="4"/>
        </w:numPr>
        <w:rPr>
          <w:rFonts w:cs="Arial"/>
        </w:rPr>
      </w:pPr>
      <w:r w:rsidRPr="000F037D">
        <w:rPr>
          <w:rFonts w:cs="Arial"/>
        </w:rPr>
        <w:t>Work with priority Local Authorities enabling 50% of mini-soccer and youth matched to be played on high quality artificial grass pitches</w:t>
      </w:r>
    </w:p>
    <w:p w14:paraId="0FFA1E3A" w14:textId="77777777" w:rsidR="00086119" w:rsidRPr="000F037D" w:rsidRDefault="00086119" w:rsidP="001B2A8A">
      <w:pPr>
        <w:rPr>
          <w:rFonts w:cs="Arial"/>
          <w:b/>
          <w:bCs/>
          <w:color w:val="000000"/>
          <w:szCs w:val="22"/>
        </w:rPr>
      </w:pPr>
      <w:bookmarkStart w:id="214" w:name="_Toc360456488"/>
      <w:bookmarkStart w:id="215" w:name="_Toc360456805"/>
    </w:p>
    <w:p w14:paraId="09664E99" w14:textId="77777777" w:rsidR="001B2A8A" w:rsidRPr="000F037D" w:rsidRDefault="001B2A8A" w:rsidP="001B2A8A">
      <w:pPr>
        <w:rPr>
          <w:rFonts w:cs="Arial"/>
          <w:b/>
          <w:bCs/>
          <w:color w:val="000000"/>
          <w:szCs w:val="22"/>
        </w:rPr>
      </w:pPr>
      <w:r w:rsidRPr="000F037D">
        <w:rPr>
          <w:rFonts w:cs="Arial"/>
          <w:b/>
          <w:bCs/>
          <w:color w:val="000000"/>
          <w:szCs w:val="22"/>
        </w:rPr>
        <w:t>England and Wales Cricket Board (ECB) Cricket Unleashed 5 Year Plan</w:t>
      </w:r>
    </w:p>
    <w:p w14:paraId="34E1E78C" w14:textId="77777777" w:rsidR="001B2A8A" w:rsidRPr="000F037D" w:rsidRDefault="001B2A8A" w:rsidP="001B2A8A">
      <w:pPr>
        <w:rPr>
          <w:rFonts w:cs="Arial"/>
          <w:color w:val="000000"/>
          <w:szCs w:val="22"/>
        </w:rPr>
      </w:pPr>
    </w:p>
    <w:p w14:paraId="597CC6E4" w14:textId="77777777" w:rsidR="001B2A8A" w:rsidRPr="000F037D" w:rsidRDefault="001B2A8A" w:rsidP="001B2A8A">
      <w:pPr>
        <w:rPr>
          <w:rFonts w:cs="Arial"/>
          <w:color w:val="000000"/>
          <w:szCs w:val="22"/>
        </w:rPr>
      </w:pPr>
      <w:r w:rsidRPr="000F037D">
        <w:rPr>
          <w:rFonts w:cs="Arial"/>
          <w:color w:val="000000"/>
          <w:szCs w:val="22"/>
        </w:rPr>
        <w:t xml:space="preserve">The England and Wales Cricket Board unveiled a new strategic five-year plan in 2016 (available at </w:t>
      </w:r>
      <w:hyperlink r:id="rId36" w:history="1">
        <w:r w:rsidRPr="000F037D">
          <w:rPr>
            <w:rStyle w:val="Hyperlink"/>
            <w:rFonts w:cs="Arial"/>
            <w:szCs w:val="22"/>
          </w:rPr>
          <w:t>http://www.cricketunleashed.com</w:t>
        </w:r>
      </w:hyperlink>
      <w:r w:rsidRPr="000F037D">
        <w:rPr>
          <w:rFonts w:cs="Arial"/>
          <w:color w:val="000000"/>
          <w:szCs w:val="22"/>
        </w:rPr>
        <w:t xml:space="preserve">). Its success will be measured by the number of people who play, follow or support the whole game. </w:t>
      </w:r>
    </w:p>
    <w:p w14:paraId="22E6FB49" w14:textId="77777777" w:rsidR="001B2A8A" w:rsidRPr="000F037D" w:rsidRDefault="001B2A8A" w:rsidP="001B2A8A"/>
    <w:p w14:paraId="1242ECEC" w14:textId="77777777" w:rsidR="001B2A8A" w:rsidRPr="000F037D" w:rsidRDefault="001B2A8A" w:rsidP="001B2A8A">
      <w:r w:rsidRPr="000F037D">
        <w:t>The plan sets out five important headline elements and each of their key focuses, these are:</w:t>
      </w:r>
    </w:p>
    <w:p w14:paraId="2C87E590" w14:textId="77777777" w:rsidR="001B2A8A" w:rsidRPr="000F037D" w:rsidRDefault="001B2A8A" w:rsidP="001B2A8A"/>
    <w:p w14:paraId="747E9841" w14:textId="77777777" w:rsidR="001B2A8A" w:rsidRPr="000F037D" w:rsidRDefault="001B2A8A" w:rsidP="001B2A8A">
      <w:pPr>
        <w:pStyle w:val="ListBulletmain"/>
        <w:numPr>
          <w:ilvl w:val="0"/>
          <w:numId w:val="4"/>
        </w:numPr>
        <w:rPr>
          <w:b/>
        </w:rPr>
      </w:pPr>
      <w:r w:rsidRPr="000F037D">
        <w:rPr>
          <w:b/>
          <w:i/>
        </w:rPr>
        <w:t>More Play</w:t>
      </w:r>
      <w:r w:rsidRPr="000F037D">
        <w:rPr>
          <w:b/>
        </w:rPr>
        <w:t xml:space="preserve"> </w:t>
      </w:r>
      <w:r w:rsidRPr="000F037D">
        <w:t>– make the game more accessible and inspire the next generation of players, coaches, officials and volunteers. Focus on:</w:t>
      </w:r>
    </w:p>
    <w:p w14:paraId="37A3F8BD" w14:textId="77777777" w:rsidR="001B2A8A" w:rsidRPr="000F037D" w:rsidRDefault="001B2A8A" w:rsidP="003410BB">
      <w:pPr>
        <w:numPr>
          <w:ilvl w:val="1"/>
          <w:numId w:val="59"/>
        </w:numPr>
        <w:rPr>
          <w:rFonts w:cs="Arial"/>
          <w:i/>
        </w:rPr>
      </w:pPr>
      <w:r w:rsidRPr="000F037D">
        <w:rPr>
          <w:rFonts w:cs="Arial"/>
          <w:i/>
        </w:rPr>
        <w:t>Clubs and leagues</w:t>
      </w:r>
    </w:p>
    <w:p w14:paraId="288A3F8E" w14:textId="77777777" w:rsidR="001B2A8A" w:rsidRPr="000F037D" w:rsidRDefault="001B2A8A" w:rsidP="003410BB">
      <w:pPr>
        <w:numPr>
          <w:ilvl w:val="1"/>
          <w:numId w:val="59"/>
        </w:numPr>
        <w:rPr>
          <w:rFonts w:cs="Arial"/>
          <w:i/>
        </w:rPr>
      </w:pPr>
      <w:r w:rsidRPr="000F037D">
        <w:rPr>
          <w:rFonts w:cs="Arial"/>
          <w:i/>
        </w:rPr>
        <w:t>Kids</w:t>
      </w:r>
    </w:p>
    <w:p w14:paraId="5AB4FCB5" w14:textId="77777777" w:rsidR="001B2A8A" w:rsidRPr="000F037D" w:rsidRDefault="001B2A8A" w:rsidP="003410BB">
      <w:pPr>
        <w:numPr>
          <w:ilvl w:val="1"/>
          <w:numId w:val="59"/>
        </w:numPr>
        <w:rPr>
          <w:rFonts w:cs="Arial"/>
          <w:i/>
        </w:rPr>
      </w:pPr>
      <w:r w:rsidRPr="000F037D">
        <w:rPr>
          <w:rFonts w:cs="Arial"/>
          <w:i/>
        </w:rPr>
        <w:t>Communities</w:t>
      </w:r>
    </w:p>
    <w:p w14:paraId="6C4F8896" w14:textId="77777777" w:rsidR="001B2A8A" w:rsidRPr="000F037D" w:rsidRDefault="001B2A8A" w:rsidP="003410BB">
      <w:pPr>
        <w:numPr>
          <w:ilvl w:val="1"/>
          <w:numId w:val="59"/>
        </w:numPr>
        <w:rPr>
          <w:rFonts w:cs="Arial"/>
          <w:i/>
        </w:rPr>
      </w:pPr>
      <w:r w:rsidRPr="000F037D">
        <w:rPr>
          <w:rFonts w:cs="Arial"/>
          <w:i/>
        </w:rPr>
        <w:t>Casual</w:t>
      </w:r>
    </w:p>
    <w:p w14:paraId="4237E4B8" w14:textId="77777777" w:rsidR="001B2A8A" w:rsidRPr="000F037D" w:rsidRDefault="001B2A8A" w:rsidP="001B2A8A">
      <w:pPr>
        <w:numPr>
          <w:ilvl w:val="0"/>
          <w:numId w:val="4"/>
        </w:numPr>
        <w:rPr>
          <w:rFonts w:cs="Arial"/>
        </w:rPr>
      </w:pPr>
      <w:r w:rsidRPr="000F037D">
        <w:rPr>
          <w:rFonts w:cs="Arial"/>
          <w:b/>
          <w:i/>
        </w:rPr>
        <w:t>Great Teams</w:t>
      </w:r>
      <w:r w:rsidRPr="000F037D">
        <w:rPr>
          <w:rFonts w:cs="Arial"/>
        </w:rPr>
        <w:t xml:space="preserve"> – deliver winning teams who inspire and excite through on-field performance and off-field behaviour. Focus on:</w:t>
      </w:r>
    </w:p>
    <w:p w14:paraId="754E34D7" w14:textId="77777777" w:rsidR="001B2A8A" w:rsidRPr="000F037D" w:rsidRDefault="001B2A8A" w:rsidP="003410BB">
      <w:pPr>
        <w:pStyle w:val="ListParagraph"/>
        <w:numPr>
          <w:ilvl w:val="0"/>
          <w:numId w:val="60"/>
        </w:numPr>
        <w:rPr>
          <w:rFonts w:cs="Arial"/>
          <w:i/>
        </w:rPr>
      </w:pPr>
      <w:r w:rsidRPr="000F037D">
        <w:rPr>
          <w:rFonts w:cs="Arial"/>
          <w:i/>
        </w:rPr>
        <w:t>Pathway</w:t>
      </w:r>
    </w:p>
    <w:p w14:paraId="544E1FAE" w14:textId="77777777" w:rsidR="001B2A8A" w:rsidRPr="000F037D" w:rsidRDefault="001B2A8A" w:rsidP="003410BB">
      <w:pPr>
        <w:pStyle w:val="ListParagraph"/>
        <w:numPr>
          <w:ilvl w:val="0"/>
          <w:numId w:val="60"/>
        </w:numPr>
        <w:rPr>
          <w:rFonts w:cs="Arial"/>
          <w:i/>
        </w:rPr>
      </w:pPr>
      <w:r w:rsidRPr="000F037D">
        <w:rPr>
          <w:rFonts w:cs="Arial"/>
          <w:i/>
        </w:rPr>
        <w:t>Support</w:t>
      </w:r>
    </w:p>
    <w:p w14:paraId="54222E8D" w14:textId="77777777" w:rsidR="001B2A8A" w:rsidRPr="000F037D" w:rsidRDefault="001B2A8A" w:rsidP="003410BB">
      <w:pPr>
        <w:pStyle w:val="ListParagraph"/>
        <w:numPr>
          <w:ilvl w:val="0"/>
          <w:numId w:val="60"/>
        </w:numPr>
        <w:rPr>
          <w:rFonts w:cs="Arial"/>
          <w:i/>
        </w:rPr>
      </w:pPr>
      <w:r w:rsidRPr="000F037D">
        <w:rPr>
          <w:rFonts w:cs="Arial"/>
          <w:i/>
        </w:rPr>
        <w:t>Elite Teams</w:t>
      </w:r>
    </w:p>
    <w:p w14:paraId="3E60B6FB" w14:textId="77777777" w:rsidR="001B2A8A" w:rsidRPr="000F037D" w:rsidRDefault="001B2A8A" w:rsidP="003410BB">
      <w:pPr>
        <w:pStyle w:val="ListParagraph"/>
        <w:numPr>
          <w:ilvl w:val="0"/>
          <w:numId w:val="60"/>
        </w:numPr>
        <w:rPr>
          <w:rFonts w:cs="Arial"/>
          <w:i/>
        </w:rPr>
      </w:pPr>
      <w:r w:rsidRPr="000F037D">
        <w:rPr>
          <w:rFonts w:cs="Arial"/>
          <w:i/>
        </w:rPr>
        <w:lastRenderedPageBreak/>
        <w:t>England Teams</w:t>
      </w:r>
    </w:p>
    <w:p w14:paraId="1F589A45" w14:textId="77777777" w:rsidR="001B2A8A" w:rsidRPr="000F037D" w:rsidRDefault="001B2A8A" w:rsidP="001B2A8A">
      <w:pPr>
        <w:numPr>
          <w:ilvl w:val="0"/>
          <w:numId w:val="4"/>
        </w:numPr>
        <w:rPr>
          <w:rFonts w:cs="Arial"/>
        </w:rPr>
      </w:pPr>
      <w:r w:rsidRPr="000F037D">
        <w:rPr>
          <w:rFonts w:cs="Arial"/>
          <w:b/>
          <w:i/>
        </w:rPr>
        <w:t>Inspired Fans</w:t>
      </w:r>
      <w:r w:rsidRPr="000F037D">
        <w:rPr>
          <w:rFonts w:cs="Arial"/>
        </w:rPr>
        <w:t xml:space="preserve"> – put the fan at the heart of our game to improve and personalise the cricket experience for all. Focus on:</w:t>
      </w:r>
    </w:p>
    <w:p w14:paraId="25230FCD" w14:textId="77777777" w:rsidR="001B2A8A" w:rsidRPr="000F037D" w:rsidRDefault="001B2A8A" w:rsidP="003410BB">
      <w:pPr>
        <w:numPr>
          <w:ilvl w:val="1"/>
          <w:numId w:val="61"/>
        </w:numPr>
        <w:rPr>
          <w:rFonts w:cs="Arial"/>
        </w:rPr>
      </w:pPr>
      <w:r w:rsidRPr="000F037D">
        <w:rPr>
          <w:rFonts w:cs="Arial"/>
          <w:i/>
        </w:rPr>
        <w:t>Fan focus</w:t>
      </w:r>
    </w:p>
    <w:p w14:paraId="4D21F0EE" w14:textId="77777777" w:rsidR="001B2A8A" w:rsidRPr="000F037D" w:rsidRDefault="001B2A8A" w:rsidP="003410BB">
      <w:pPr>
        <w:numPr>
          <w:ilvl w:val="1"/>
          <w:numId w:val="61"/>
        </w:numPr>
        <w:rPr>
          <w:rFonts w:cs="Arial"/>
        </w:rPr>
      </w:pPr>
      <w:r w:rsidRPr="000F037D">
        <w:rPr>
          <w:rFonts w:cs="Arial"/>
          <w:i/>
        </w:rPr>
        <w:t>New audiences</w:t>
      </w:r>
    </w:p>
    <w:p w14:paraId="2A24C2EA" w14:textId="77777777" w:rsidR="001B2A8A" w:rsidRPr="000F037D" w:rsidRDefault="001B2A8A" w:rsidP="003410BB">
      <w:pPr>
        <w:numPr>
          <w:ilvl w:val="1"/>
          <w:numId w:val="61"/>
        </w:numPr>
        <w:rPr>
          <w:rFonts w:cs="Arial"/>
        </w:rPr>
      </w:pPr>
      <w:r w:rsidRPr="000F037D">
        <w:rPr>
          <w:rFonts w:cs="Arial"/>
          <w:i/>
        </w:rPr>
        <w:t>Global stage</w:t>
      </w:r>
    </w:p>
    <w:p w14:paraId="5F56466D" w14:textId="77777777" w:rsidR="001B2A8A" w:rsidRPr="000F037D" w:rsidRDefault="001B2A8A" w:rsidP="003410BB">
      <w:pPr>
        <w:numPr>
          <w:ilvl w:val="1"/>
          <w:numId w:val="61"/>
        </w:numPr>
        <w:rPr>
          <w:rFonts w:cs="Arial"/>
        </w:rPr>
      </w:pPr>
      <w:r w:rsidRPr="000F037D">
        <w:rPr>
          <w:rFonts w:cs="Arial"/>
          <w:i/>
        </w:rPr>
        <w:t>Broadcast and digital</w:t>
      </w:r>
    </w:p>
    <w:p w14:paraId="0BD89F04" w14:textId="77777777" w:rsidR="001B2A8A" w:rsidRPr="000F037D" w:rsidRDefault="001B2A8A" w:rsidP="001B2A8A">
      <w:pPr>
        <w:numPr>
          <w:ilvl w:val="0"/>
          <w:numId w:val="4"/>
        </w:numPr>
        <w:rPr>
          <w:rFonts w:cs="Arial"/>
        </w:rPr>
      </w:pPr>
      <w:r w:rsidRPr="000F037D">
        <w:rPr>
          <w:rFonts w:cs="Arial"/>
          <w:b/>
        </w:rPr>
        <w:t>Good Governance and Social Responsibility</w:t>
      </w:r>
      <w:r w:rsidRPr="000F037D">
        <w:rPr>
          <w:rFonts w:cs="Arial"/>
        </w:rPr>
        <w:t xml:space="preserve"> – make decisions in the best interests of the game and use the power of cricket to make a positive difference. Focus on:</w:t>
      </w:r>
    </w:p>
    <w:p w14:paraId="105900A6" w14:textId="77777777" w:rsidR="001B2A8A" w:rsidRPr="000F037D" w:rsidRDefault="001B2A8A" w:rsidP="003410BB">
      <w:pPr>
        <w:numPr>
          <w:ilvl w:val="1"/>
          <w:numId w:val="62"/>
        </w:numPr>
        <w:rPr>
          <w:rFonts w:cs="Arial"/>
          <w:i/>
        </w:rPr>
      </w:pPr>
      <w:r w:rsidRPr="000F037D">
        <w:rPr>
          <w:rFonts w:cs="Arial"/>
          <w:i/>
        </w:rPr>
        <w:t>Integrity</w:t>
      </w:r>
    </w:p>
    <w:p w14:paraId="417A8984" w14:textId="77777777" w:rsidR="001B2A8A" w:rsidRPr="000F037D" w:rsidRDefault="001B2A8A" w:rsidP="003410BB">
      <w:pPr>
        <w:numPr>
          <w:ilvl w:val="1"/>
          <w:numId w:val="62"/>
        </w:numPr>
        <w:rPr>
          <w:rFonts w:cs="Arial"/>
          <w:i/>
        </w:rPr>
      </w:pPr>
      <w:r w:rsidRPr="000F037D">
        <w:rPr>
          <w:rFonts w:cs="Arial"/>
          <w:i/>
        </w:rPr>
        <w:t>Community programmes</w:t>
      </w:r>
    </w:p>
    <w:p w14:paraId="14FA630C" w14:textId="77777777" w:rsidR="001B2A8A" w:rsidRPr="000F037D" w:rsidRDefault="001B2A8A" w:rsidP="003410BB">
      <w:pPr>
        <w:numPr>
          <w:ilvl w:val="1"/>
          <w:numId w:val="62"/>
        </w:numPr>
        <w:rPr>
          <w:rFonts w:cs="Arial"/>
          <w:i/>
        </w:rPr>
      </w:pPr>
      <w:r w:rsidRPr="000F037D">
        <w:rPr>
          <w:rFonts w:cs="Arial"/>
          <w:i/>
        </w:rPr>
        <w:t>Our environments</w:t>
      </w:r>
    </w:p>
    <w:p w14:paraId="64B691E2" w14:textId="77777777" w:rsidR="001B2A8A" w:rsidRPr="000F037D" w:rsidRDefault="001B2A8A" w:rsidP="003410BB">
      <w:pPr>
        <w:numPr>
          <w:ilvl w:val="1"/>
          <w:numId w:val="62"/>
        </w:numPr>
        <w:rPr>
          <w:rFonts w:cs="Arial"/>
          <w:i/>
        </w:rPr>
      </w:pPr>
      <w:r w:rsidRPr="000F037D">
        <w:rPr>
          <w:rFonts w:cs="Arial"/>
          <w:i/>
        </w:rPr>
        <w:t>One plan</w:t>
      </w:r>
    </w:p>
    <w:p w14:paraId="4B0772BA" w14:textId="77777777" w:rsidR="001B2A8A" w:rsidRPr="000F037D" w:rsidRDefault="001B2A8A" w:rsidP="001B2A8A">
      <w:pPr>
        <w:numPr>
          <w:ilvl w:val="0"/>
          <w:numId w:val="4"/>
        </w:numPr>
        <w:rPr>
          <w:rFonts w:cs="Arial"/>
        </w:rPr>
      </w:pPr>
      <w:r w:rsidRPr="000F037D">
        <w:rPr>
          <w:rFonts w:cs="Arial"/>
          <w:b/>
        </w:rPr>
        <w:t>Strong Finance and Operations</w:t>
      </w:r>
      <w:r w:rsidRPr="000F037D">
        <w:rPr>
          <w:rFonts w:cs="Arial"/>
        </w:rPr>
        <w:t xml:space="preserve"> – increase the game’s revenues, invest our resources wisely and administer responsibly to secure the growth of the game. Focus on:</w:t>
      </w:r>
    </w:p>
    <w:p w14:paraId="77C92B6C" w14:textId="77777777" w:rsidR="001B2A8A" w:rsidRPr="000F037D" w:rsidRDefault="001B2A8A" w:rsidP="003410BB">
      <w:pPr>
        <w:numPr>
          <w:ilvl w:val="1"/>
          <w:numId w:val="63"/>
        </w:numPr>
        <w:rPr>
          <w:rFonts w:cs="Arial"/>
          <w:i/>
        </w:rPr>
      </w:pPr>
      <w:r w:rsidRPr="000F037D">
        <w:rPr>
          <w:rFonts w:cs="Arial"/>
          <w:i/>
        </w:rPr>
        <w:t>People</w:t>
      </w:r>
    </w:p>
    <w:p w14:paraId="7B93D6FA" w14:textId="77777777" w:rsidR="001B2A8A" w:rsidRPr="000F037D" w:rsidRDefault="001B2A8A" w:rsidP="003410BB">
      <w:pPr>
        <w:numPr>
          <w:ilvl w:val="1"/>
          <w:numId w:val="63"/>
        </w:numPr>
        <w:rPr>
          <w:rFonts w:cs="Arial"/>
          <w:i/>
        </w:rPr>
      </w:pPr>
      <w:r w:rsidRPr="000F037D">
        <w:rPr>
          <w:rFonts w:cs="Arial"/>
          <w:i/>
        </w:rPr>
        <w:t>Revenue and reach</w:t>
      </w:r>
    </w:p>
    <w:p w14:paraId="71AB21B0" w14:textId="77777777" w:rsidR="001B2A8A" w:rsidRPr="000F037D" w:rsidRDefault="001B2A8A" w:rsidP="003410BB">
      <w:pPr>
        <w:numPr>
          <w:ilvl w:val="1"/>
          <w:numId w:val="63"/>
        </w:numPr>
        <w:rPr>
          <w:rFonts w:cs="Arial"/>
          <w:i/>
        </w:rPr>
      </w:pPr>
      <w:r w:rsidRPr="000F037D">
        <w:rPr>
          <w:rFonts w:cs="Arial"/>
          <w:i/>
        </w:rPr>
        <w:t>Insight</w:t>
      </w:r>
    </w:p>
    <w:p w14:paraId="4D385A4B" w14:textId="77777777" w:rsidR="001B2A8A" w:rsidRPr="000F037D" w:rsidRDefault="001B2A8A" w:rsidP="003410BB">
      <w:pPr>
        <w:numPr>
          <w:ilvl w:val="1"/>
          <w:numId w:val="63"/>
        </w:numPr>
        <w:rPr>
          <w:rFonts w:cs="Arial"/>
          <w:i/>
        </w:rPr>
      </w:pPr>
      <w:r w:rsidRPr="000F037D">
        <w:rPr>
          <w:rFonts w:cs="Arial"/>
          <w:i/>
        </w:rPr>
        <w:t>Operations</w:t>
      </w:r>
    </w:p>
    <w:p w14:paraId="05ECC4BE" w14:textId="77777777" w:rsidR="001B2A8A" w:rsidRPr="000F037D" w:rsidRDefault="001B2A8A" w:rsidP="001B2A8A">
      <w:pPr>
        <w:rPr>
          <w:rFonts w:cs="Arial"/>
          <w:b/>
          <w:bCs/>
          <w:i/>
          <w:color w:val="000000"/>
          <w:szCs w:val="22"/>
        </w:rPr>
      </w:pPr>
    </w:p>
    <w:p w14:paraId="67446A2A" w14:textId="77777777" w:rsidR="001B2A8A" w:rsidRPr="000F037D" w:rsidRDefault="001B2A8A" w:rsidP="001B2A8A">
      <w:pPr>
        <w:rPr>
          <w:b/>
          <w:i/>
        </w:rPr>
      </w:pPr>
      <w:r w:rsidRPr="000F037D">
        <w:rPr>
          <w:b/>
          <w:i/>
        </w:rPr>
        <w:t xml:space="preserve">The Rugby Football Union </w:t>
      </w:r>
      <w:r w:rsidR="00801A5A">
        <w:rPr>
          <w:b/>
          <w:i/>
        </w:rPr>
        <w:t>Strategic Plan</w:t>
      </w:r>
      <w:r w:rsidRPr="000F037D">
        <w:rPr>
          <w:b/>
          <w:i/>
        </w:rPr>
        <w:t xml:space="preserve"> (201</w:t>
      </w:r>
      <w:r w:rsidR="00801A5A">
        <w:rPr>
          <w:b/>
          <w:i/>
        </w:rPr>
        <w:t>7-2021</w:t>
      </w:r>
      <w:r w:rsidRPr="000F037D">
        <w:rPr>
          <w:b/>
          <w:i/>
        </w:rPr>
        <w:t>)</w:t>
      </w:r>
      <w:bookmarkEnd w:id="214"/>
      <w:bookmarkEnd w:id="215"/>
    </w:p>
    <w:p w14:paraId="46A9AF7D" w14:textId="77777777" w:rsidR="001B2A8A" w:rsidRDefault="001B2A8A" w:rsidP="001B2A8A"/>
    <w:p w14:paraId="76BE2D44" w14:textId="77777777" w:rsidR="00B43A1A" w:rsidRDefault="00B43A1A" w:rsidP="001B2A8A">
      <w:r>
        <w:t xml:space="preserve">The RFU has released its new strategic vision for rugby </w:t>
      </w:r>
      <w:r w:rsidR="00C84A04">
        <w:t>in</w:t>
      </w:r>
      <w:r>
        <w:t xml:space="preserve"> England. The strategy is based on four main elements which are; Protect, Engage, Grow and Win. </w:t>
      </w:r>
      <w:r w:rsidR="00C84A04">
        <w:t>It</w:t>
      </w:r>
      <w:r>
        <w:t xml:space="preserve"> covers all elements of rugby union ranging from elite rugby to grassroots, although the general relevancy to the PPS is centred around growing the game.</w:t>
      </w:r>
    </w:p>
    <w:p w14:paraId="78DB8841" w14:textId="77777777" w:rsidR="00B43A1A" w:rsidRDefault="00B43A1A" w:rsidP="001B2A8A"/>
    <w:p w14:paraId="19071DE0" w14:textId="77777777" w:rsidR="00801A5A" w:rsidRDefault="00B43A1A" w:rsidP="001B2A8A">
      <w:r>
        <w:t>The RFU exists to promote and develop rugby union in England and ensure the long-term sustainability of clubs by growing player numbers</w:t>
      </w:r>
      <w:r w:rsidR="00F9172B">
        <w:t xml:space="preserve"> and</w:t>
      </w:r>
      <w:r>
        <w:t xml:space="preserve"> retaining them across all age groups. Responding to wider marker influences, work will continue on developing new ways to take part in all forms of the game, without comprising the sports traditions. This will ensure a lasting legacy from elite success by attracting new players and encouraging current male and female adult players to play</w:t>
      </w:r>
      <w:r w:rsidR="005B2A52">
        <w:t>.</w:t>
      </w:r>
    </w:p>
    <w:p w14:paraId="4111E262" w14:textId="77777777" w:rsidR="005B2A52" w:rsidRDefault="005B2A52" w:rsidP="001B2A8A"/>
    <w:p w14:paraId="6626926E" w14:textId="77777777" w:rsidR="005B2A52" w:rsidRDefault="005B2A52" w:rsidP="001B2A8A">
      <w:r>
        <w:t xml:space="preserve">The four key aims to ensure long term sustainability are to: </w:t>
      </w:r>
    </w:p>
    <w:p w14:paraId="70CC7514" w14:textId="77777777" w:rsidR="005B2A52" w:rsidRDefault="005B2A52" w:rsidP="001B2A8A"/>
    <w:p w14:paraId="6EB4686A" w14:textId="77777777" w:rsidR="005B2A52" w:rsidRDefault="005B2A52" w:rsidP="001B2A8A">
      <w:pPr>
        <w:numPr>
          <w:ilvl w:val="0"/>
          <w:numId w:val="4"/>
        </w:numPr>
        <w:rPr>
          <w:rFonts w:cs="Arial"/>
        </w:rPr>
      </w:pPr>
      <w:r>
        <w:rPr>
          <w:rFonts w:cs="Arial"/>
        </w:rPr>
        <w:t>Improve player transition from age grade to adult 15-a-side rugby</w:t>
      </w:r>
    </w:p>
    <w:p w14:paraId="1A1696C8" w14:textId="77777777" w:rsidR="005B2A52" w:rsidRDefault="005B2A52" w:rsidP="001B2A8A">
      <w:pPr>
        <w:numPr>
          <w:ilvl w:val="0"/>
          <w:numId w:val="4"/>
        </w:numPr>
        <w:rPr>
          <w:rFonts w:cs="Arial"/>
        </w:rPr>
      </w:pPr>
      <w:r>
        <w:rPr>
          <w:rFonts w:cs="Arial"/>
        </w:rPr>
        <w:t>Expand places to play through Artificial Grass Pitches (AGPs)</w:t>
      </w:r>
    </w:p>
    <w:p w14:paraId="6FA33C43" w14:textId="77777777" w:rsidR="005B2A52" w:rsidRDefault="005B2A52" w:rsidP="001B2A8A">
      <w:pPr>
        <w:numPr>
          <w:ilvl w:val="0"/>
          <w:numId w:val="4"/>
        </w:numPr>
        <w:rPr>
          <w:rFonts w:cs="Arial"/>
        </w:rPr>
      </w:pPr>
      <w:r>
        <w:rPr>
          <w:rFonts w:cs="Arial"/>
        </w:rPr>
        <w:t>Engage new communities in rugby</w:t>
      </w:r>
    </w:p>
    <w:p w14:paraId="644BCCBA" w14:textId="77777777" w:rsidR="005B2A52" w:rsidRPr="005B2A52" w:rsidRDefault="005B2A52" w:rsidP="001B2A8A">
      <w:pPr>
        <w:numPr>
          <w:ilvl w:val="0"/>
          <w:numId w:val="4"/>
        </w:numPr>
        <w:rPr>
          <w:rFonts w:cs="Arial"/>
        </w:rPr>
      </w:pPr>
      <w:r>
        <w:rPr>
          <w:rFonts w:cs="Arial"/>
        </w:rPr>
        <w:t>Create a community 7’s offering</w:t>
      </w:r>
    </w:p>
    <w:p w14:paraId="4AF9D51C" w14:textId="77777777" w:rsidR="001B2A8A" w:rsidRPr="00801A5A" w:rsidRDefault="001B2A8A" w:rsidP="001B2A8A">
      <w:pPr>
        <w:jc w:val="left"/>
        <w:rPr>
          <w:rFonts w:cs="Arial"/>
          <w:color w:val="000000"/>
          <w:szCs w:val="22"/>
        </w:rPr>
      </w:pPr>
    </w:p>
    <w:p w14:paraId="6D716F55" w14:textId="77777777" w:rsidR="00184A17" w:rsidRDefault="00184A17">
      <w:pPr>
        <w:rPr>
          <w:rFonts w:cs="Arial"/>
          <w:b/>
          <w:i/>
          <w:color w:val="000000"/>
          <w:szCs w:val="22"/>
        </w:rPr>
      </w:pPr>
      <w:r>
        <w:rPr>
          <w:rFonts w:cs="Arial"/>
          <w:b/>
          <w:i/>
          <w:color w:val="000000"/>
          <w:szCs w:val="22"/>
        </w:rPr>
        <w:br w:type="page"/>
      </w:r>
    </w:p>
    <w:p w14:paraId="33C8F9C1" w14:textId="77777777" w:rsidR="001B2A8A" w:rsidRPr="000F037D" w:rsidRDefault="001B2A8A" w:rsidP="001B2A8A">
      <w:pPr>
        <w:rPr>
          <w:rFonts w:cs="Arial"/>
          <w:b/>
          <w:i/>
          <w:color w:val="000000"/>
          <w:szCs w:val="22"/>
        </w:rPr>
      </w:pPr>
      <w:r w:rsidRPr="000F037D">
        <w:rPr>
          <w:rFonts w:cs="Arial"/>
          <w:b/>
          <w:i/>
          <w:color w:val="000000"/>
          <w:szCs w:val="22"/>
        </w:rPr>
        <w:lastRenderedPageBreak/>
        <w:t xml:space="preserve">England Hockey (EH) - </w:t>
      </w:r>
      <w:r w:rsidRPr="000F037D">
        <w:rPr>
          <w:b/>
          <w:color w:val="000000"/>
        </w:rPr>
        <w:t>A Nation Where Hockey Matters (2013-2017)</w:t>
      </w:r>
    </w:p>
    <w:p w14:paraId="40222DEA" w14:textId="77777777" w:rsidR="001B2A8A" w:rsidRPr="000F037D" w:rsidRDefault="001B2A8A" w:rsidP="001B2A8A">
      <w:pPr>
        <w:tabs>
          <w:tab w:val="left" w:pos="720"/>
        </w:tabs>
        <w:rPr>
          <w:color w:val="000000"/>
        </w:rPr>
      </w:pPr>
    </w:p>
    <w:p w14:paraId="7A484AD0"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EH have a clear vision, a powerful philosophy and five core objectives that all those who have a role in advancing Hockey can unite behind. With UK Sport and Sport England’s investment, and growing commercial revenues, EH are ambitious about how they can take the sport forward in Olympic cycles and beyond.</w:t>
      </w:r>
    </w:p>
    <w:p w14:paraId="426B017A" w14:textId="77777777" w:rsidR="005D206E" w:rsidRPr="000F037D" w:rsidRDefault="005D206E" w:rsidP="005D206E">
      <w:pPr>
        <w:pStyle w:val="PlainText"/>
        <w:jc w:val="both"/>
        <w:rPr>
          <w:rFonts w:ascii="Arial" w:hAnsi="Arial" w:cs="Arial"/>
          <w:szCs w:val="22"/>
        </w:rPr>
      </w:pPr>
    </w:p>
    <w:p w14:paraId="1E247F29"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“The vision is for England to be a ‘Nation Where Hockey Matters’. A nation where hockey is talked about at dinner tables, playgrounds and public houses, up and down the country. A nation where the sport is on the back pages of our newspapers, where children dream of scoring a goal for England’s senior hockey team, and where the performance stirs up emotion amongst the many, not the few”</w:t>
      </w:r>
    </w:p>
    <w:p w14:paraId="792F1990" w14:textId="77777777" w:rsidR="005D206E" w:rsidRPr="000F037D" w:rsidRDefault="005D206E" w:rsidP="005D206E">
      <w:pPr>
        <w:pStyle w:val="PlainText"/>
        <w:jc w:val="both"/>
        <w:rPr>
          <w:rFonts w:ascii="Arial" w:hAnsi="Arial" w:cs="Arial"/>
          <w:szCs w:val="22"/>
        </w:rPr>
      </w:pPr>
    </w:p>
    <w:p w14:paraId="1EF4A911"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England Hockey aspires to deepen the passion of those who play, deliver and follow sport by providing the best possible environments and the best possible experiences. Whilst reaching out to new audiences by making the sport more visible, available and relevant and through the many advocates of hockey.</w:t>
      </w:r>
    </w:p>
    <w:p w14:paraId="2B06BF7A" w14:textId="77777777" w:rsidR="005D206E" w:rsidRPr="000F037D" w:rsidRDefault="005D206E" w:rsidP="005D206E">
      <w:pPr>
        <w:pStyle w:val="PlainText"/>
        <w:jc w:val="both"/>
        <w:rPr>
          <w:rFonts w:ascii="Arial" w:hAnsi="Arial" w:cs="Arial"/>
          <w:szCs w:val="22"/>
        </w:rPr>
      </w:pPr>
    </w:p>
    <w:p w14:paraId="3CEC7E0B"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Underpinning all this is the infrastructure which makes the sport function. EH understand the importance of volunteers, coaches, officials, clubs and facilities. The more inspirational people can be, the more progressive Hockey can be and the more befitting the facilities can be, the more EH will achieve. The core objectives are as follows:</w:t>
      </w:r>
    </w:p>
    <w:p w14:paraId="57AC33DA" w14:textId="77777777" w:rsidR="005D206E" w:rsidRPr="000F037D" w:rsidRDefault="005D206E" w:rsidP="005D206E">
      <w:pPr>
        <w:pStyle w:val="PlainText"/>
        <w:jc w:val="both"/>
        <w:rPr>
          <w:rFonts w:ascii="Arial" w:hAnsi="Arial" w:cs="Arial"/>
          <w:szCs w:val="22"/>
        </w:rPr>
      </w:pPr>
    </w:p>
    <w:p w14:paraId="044E1375" w14:textId="77777777" w:rsidR="005D206E" w:rsidRPr="000F037D" w:rsidRDefault="005D206E" w:rsidP="003410BB">
      <w:pPr>
        <w:pStyle w:val="PlainText"/>
        <w:numPr>
          <w:ilvl w:val="0"/>
          <w:numId w:val="32"/>
        </w:numPr>
        <w:jc w:val="both"/>
        <w:rPr>
          <w:rFonts w:ascii="Arial" w:hAnsi="Arial" w:cs="Arial"/>
          <w:szCs w:val="22"/>
        </w:rPr>
      </w:pPr>
      <w:r w:rsidRPr="000F037D">
        <w:rPr>
          <w:rFonts w:ascii="Arial" w:hAnsi="Arial" w:cs="Arial"/>
          <w:szCs w:val="22"/>
        </w:rPr>
        <w:t>Grow our Participation</w:t>
      </w:r>
    </w:p>
    <w:p w14:paraId="424D1A23" w14:textId="77777777" w:rsidR="005D206E" w:rsidRPr="000F037D" w:rsidRDefault="005D206E" w:rsidP="003410BB">
      <w:pPr>
        <w:pStyle w:val="PlainText"/>
        <w:numPr>
          <w:ilvl w:val="0"/>
          <w:numId w:val="32"/>
        </w:numPr>
        <w:jc w:val="both"/>
        <w:rPr>
          <w:rFonts w:ascii="Arial" w:hAnsi="Arial" w:cs="Arial"/>
          <w:szCs w:val="22"/>
        </w:rPr>
      </w:pPr>
      <w:r w:rsidRPr="000F037D">
        <w:rPr>
          <w:rFonts w:ascii="Arial" w:hAnsi="Arial" w:cs="Arial"/>
          <w:szCs w:val="22"/>
        </w:rPr>
        <w:t>Deliver International Success</w:t>
      </w:r>
    </w:p>
    <w:p w14:paraId="22F0981E" w14:textId="77777777" w:rsidR="005D206E" w:rsidRPr="000F037D" w:rsidRDefault="005D206E" w:rsidP="003410BB">
      <w:pPr>
        <w:pStyle w:val="PlainText"/>
        <w:numPr>
          <w:ilvl w:val="0"/>
          <w:numId w:val="32"/>
        </w:numPr>
        <w:jc w:val="both"/>
        <w:rPr>
          <w:rFonts w:ascii="Arial" w:hAnsi="Arial" w:cs="Arial"/>
          <w:szCs w:val="22"/>
        </w:rPr>
      </w:pPr>
      <w:r w:rsidRPr="000F037D">
        <w:rPr>
          <w:rFonts w:ascii="Arial" w:hAnsi="Arial" w:cs="Arial"/>
          <w:szCs w:val="22"/>
        </w:rPr>
        <w:t>Increase our Visibility</w:t>
      </w:r>
    </w:p>
    <w:p w14:paraId="030883DB" w14:textId="77777777" w:rsidR="005D206E" w:rsidRPr="000F037D" w:rsidRDefault="005D206E" w:rsidP="003410BB">
      <w:pPr>
        <w:pStyle w:val="PlainText"/>
        <w:numPr>
          <w:ilvl w:val="0"/>
          <w:numId w:val="32"/>
        </w:numPr>
        <w:jc w:val="both"/>
        <w:rPr>
          <w:rFonts w:ascii="Arial" w:hAnsi="Arial" w:cs="Arial"/>
          <w:szCs w:val="22"/>
        </w:rPr>
      </w:pPr>
      <w:r w:rsidRPr="000F037D">
        <w:rPr>
          <w:rFonts w:ascii="Arial" w:hAnsi="Arial" w:cs="Arial"/>
          <w:szCs w:val="22"/>
        </w:rPr>
        <w:t>Enhance our Infrastructure</w:t>
      </w:r>
    </w:p>
    <w:p w14:paraId="78B70A93" w14:textId="77777777" w:rsidR="005D206E" w:rsidRPr="000F037D" w:rsidRDefault="005D206E" w:rsidP="003410BB">
      <w:pPr>
        <w:pStyle w:val="PlainText"/>
        <w:numPr>
          <w:ilvl w:val="0"/>
          <w:numId w:val="32"/>
        </w:numPr>
        <w:jc w:val="both"/>
        <w:rPr>
          <w:rFonts w:ascii="Arial" w:hAnsi="Arial" w:cs="Arial"/>
          <w:szCs w:val="22"/>
        </w:rPr>
      </w:pPr>
      <w:r w:rsidRPr="000F037D">
        <w:rPr>
          <w:rFonts w:ascii="Arial" w:hAnsi="Arial" w:cs="Arial"/>
          <w:szCs w:val="22"/>
        </w:rPr>
        <w:t>Be a strong and respected Governing Body</w:t>
      </w:r>
    </w:p>
    <w:p w14:paraId="211D9514" w14:textId="77777777" w:rsidR="005D206E" w:rsidRPr="000F037D" w:rsidRDefault="005D206E" w:rsidP="005D206E">
      <w:pPr>
        <w:pStyle w:val="PlainText"/>
        <w:jc w:val="both"/>
        <w:rPr>
          <w:rFonts w:ascii="Arial" w:hAnsi="Arial" w:cs="Arial"/>
          <w:szCs w:val="22"/>
        </w:rPr>
      </w:pPr>
    </w:p>
    <w:p w14:paraId="06ECEB6C" w14:textId="77777777" w:rsidR="005D206E" w:rsidRPr="000F037D" w:rsidRDefault="005D206E" w:rsidP="005D206E">
      <w:pPr>
        <w:pStyle w:val="PlainText"/>
        <w:jc w:val="both"/>
        <w:rPr>
          <w:rFonts w:ascii="Arial" w:hAnsi="Arial" w:cs="Arial"/>
          <w:b/>
          <w:i/>
          <w:szCs w:val="22"/>
        </w:rPr>
      </w:pPr>
      <w:r w:rsidRPr="000F037D">
        <w:rPr>
          <w:rFonts w:ascii="Arial" w:hAnsi="Arial" w:cs="Arial"/>
          <w:b/>
          <w:i/>
          <w:szCs w:val="22"/>
        </w:rPr>
        <w:t>England Hockey Facilities Strategy</w:t>
      </w:r>
    </w:p>
    <w:p w14:paraId="4A1048D4" w14:textId="77777777" w:rsidR="005D206E" w:rsidRPr="000F037D" w:rsidRDefault="005D206E" w:rsidP="005D206E">
      <w:pPr>
        <w:pStyle w:val="PlainText"/>
        <w:jc w:val="both"/>
        <w:rPr>
          <w:rFonts w:ascii="Arial" w:hAnsi="Arial" w:cs="Arial"/>
          <w:szCs w:val="22"/>
        </w:rPr>
      </w:pPr>
    </w:p>
    <w:p w14:paraId="6DC6C880" w14:textId="77777777" w:rsidR="005D206E" w:rsidRPr="000F037D" w:rsidRDefault="005D206E" w:rsidP="005D206E">
      <w:pPr>
        <w:pStyle w:val="PlainText"/>
        <w:jc w:val="both"/>
        <w:rPr>
          <w:rFonts w:ascii="Arial" w:hAnsi="Arial" w:cs="Arial"/>
          <w:szCs w:val="22"/>
        </w:rPr>
      </w:pPr>
      <w:r w:rsidRPr="000F037D">
        <w:rPr>
          <w:rFonts w:ascii="Arial" w:hAnsi="Arial" w:cs="Arial"/>
          <w:i/>
          <w:szCs w:val="22"/>
        </w:rPr>
        <w:t>Vision</w:t>
      </w:r>
    </w:p>
    <w:p w14:paraId="7E06CE62" w14:textId="77777777" w:rsidR="005D206E" w:rsidRPr="000F037D" w:rsidRDefault="005D206E" w:rsidP="005D206E">
      <w:pPr>
        <w:pStyle w:val="PlainText"/>
        <w:jc w:val="both"/>
        <w:rPr>
          <w:rFonts w:ascii="Arial" w:hAnsi="Arial" w:cs="Arial"/>
          <w:szCs w:val="22"/>
        </w:rPr>
      </w:pPr>
    </w:p>
    <w:p w14:paraId="6628776A"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Helping every hockey club in England to work towards having appropriate and sustainable facilities that provide excellent experiences for players.</w:t>
      </w:r>
    </w:p>
    <w:p w14:paraId="397A1A6A" w14:textId="77777777" w:rsidR="005D206E" w:rsidRPr="000F037D" w:rsidRDefault="005D206E" w:rsidP="005D206E">
      <w:pPr>
        <w:pStyle w:val="PlainText"/>
        <w:jc w:val="both"/>
        <w:rPr>
          <w:rFonts w:ascii="Arial" w:hAnsi="Arial" w:cs="Arial"/>
          <w:i/>
          <w:szCs w:val="22"/>
        </w:rPr>
      </w:pPr>
    </w:p>
    <w:p w14:paraId="1C54267B" w14:textId="77777777" w:rsidR="005D206E" w:rsidRPr="000F037D" w:rsidRDefault="005D206E" w:rsidP="005D206E">
      <w:pPr>
        <w:pStyle w:val="PlainText"/>
        <w:jc w:val="both"/>
        <w:rPr>
          <w:rFonts w:ascii="Arial" w:hAnsi="Arial" w:cs="Arial"/>
          <w:szCs w:val="22"/>
        </w:rPr>
      </w:pPr>
      <w:r w:rsidRPr="000F037D">
        <w:rPr>
          <w:rFonts w:ascii="Arial" w:hAnsi="Arial" w:cs="Arial"/>
          <w:i/>
          <w:szCs w:val="22"/>
        </w:rPr>
        <w:t>Mission</w:t>
      </w:r>
      <w:r w:rsidRPr="000F037D">
        <w:rPr>
          <w:rFonts w:ascii="Arial" w:hAnsi="Arial" w:cs="Arial"/>
          <w:szCs w:val="22"/>
        </w:rPr>
        <w:t xml:space="preserve"> </w:t>
      </w:r>
    </w:p>
    <w:p w14:paraId="63550B95" w14:textId="77777777" w:rsidR="005D206E" w:rsidRPr="000F037D" w:rsidRDefault="005D206E" w:rsidP="005D206E">
      <w:pPr>
        <w:pStyle w:val="PlainText"/>
        <w:jc w:val="both"/>
        <w:rPr>
          <w:rFonts w:ascii="Arial" w:hAnsi="Arial" w:cs="Arial"/>
          <w:szCs w:val="22"/>
        </w:rPr>
      </w:pPr>
    </w:p>
    <w:p w14:paraId="50AA373B"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More, better, happier players with access to appropriate and sustainable facilities.</w:t>
      </w:r>
    </w:p>
    <w:p w14:paraId="2D15C60D" w14:textId="77777777" w:rsidR="005D206E" w:rsidRPr="000F037D" w:rsidRDefault="005D206E" w:rsidP="005D206E">
      <w:pPr>
        <w:pStyle w:val="PlainText"/>
        <w:jc w:val="both"/>
        <w:rPr>
          <w:rFonts w:ascii="Arial" w:hAnsi="Arial" w:cs="Arial"/>
          <w:szCs w:val="22"/>
        </w:rPr>
      </w:pPr>
    </w:p>
    <w:p w14:paraId="375B9E9D" w14:textId="77777777" w:rsidR="005D206E" w:rsidRPr="000F037D" w:rsidRDefault="00C45EF8" w:rsidP="005D206E">
      <w:pPr>
        <w:pStyle w:val="PlainText"/>
        <w:jc w:val="both"/>
        <w:rPr>
          <w:rFonts w:ascii="Arial" w:hAnsi="Arial" w:cs="Arial"/>
          <w:szCs w:val="22"/>
        </w:rPr>
      </w:pPr>
      <w:r w:rsidRPr="000F037D">
        <w:rPr>
          <w:rFonts w:ascii="Arial" w:hAnsi="Arial" w:cs="Arial"/>
          <w:szCs w:val="22"/>
        </w:rPr>
        <w:t>There will be three</w:t>
      </w:r>
      <w:r w:rsidR="005D206E" w:rsidRPr="000F037D">
        <w:rPr>
          <w:rFonts w:ascii="Arial" w:hAnsi="Arial" w:cs="Arial"/>
          <w:szCs w:val="22"/>
        </w:rPr>
        <w:t xml:space="preserve"> key objectives for the facilities strategy to help to retain existing players and attract new players into the game: </w:t>
      </w:r>
    </w:p>
    <w:p w14:paraId="50E0C839" w14:textId="77777777" w:rsidR="005D206E" w:rsidRPr="000F037D" w:rsidRDefault="005D206E" w:rsidP="005D206E">
      <w:pPr>
        <w:pStyle w:val="PlainText"/>
        <w:jc w:val="both"/>
        <w:rPr>
          <w:rFonts w:ascii="Arial" w:hAnsi="Arial" w:cs="Arial"/>
          <w:szCs w:val="22"/>
        </w:rPr>
      </w:pPr>
    </w:p>
    <w:p w14:paraId="5A6E0EB8" w14:textId="77777777" w:rsidR="005D206E" w:rsidRPr="000F037D" w:rsidRDefault="005D206E" w:rsidP="003410BB">
      <w:pPr>
        <w:pStyle w:val="PlainText"/>
        <w:numPr>
          <w:ilvl w:val="0"/>
          <w:numId w:val="33"/>
        </w:numPr>
        <w:jc w:val="both"/>
        <w:rPr>
          <w:rFonts w:ascii="Arial" w:hAnsi="Arial" w:cs="Arial"/>
          <w:szCs w:val="22"/>
        </w:rPr>
      </w:pPr>
      <w:r w:rsidRPr="000F037D">
        <w:rPr>
          <w:rFonts w:ascii="Arial" w:hAnsi="Arial" w:cs="Arial"/>
          <w:szCs w:val="22"/>
        </w:rPr>
        <w:t>Protect: To safeguard existing hockey provision.</w:t>
      </w:r>
    </w:p>
    <w:p w14:paraId="4B3784C8" w14:textId="77777777" w:rsidR="005D206E" w:rsidRPr="000F037D" w:rsidRDefault="005D206E" w:rsidP="003410BB">
      <w:pPr>
        <w:pStyle w:val="PlainText"/>
        <w:numPr>
          <w:ilvl w:val="0"/>
          <w:numId w:val="33"/>
        </w:numPr>
        <w:jc w:val="both"/>
        <w:rPr>
          <w:rFonts w:ascii="Arial" w:hAnsi="Arial" w:cs="Arial"/>
          <w:szCs w:val="22"/>
        </w:rPr>
      </w:pPr>
      <w:r w:rsidRPr="000F037D">
        <w:rPr>
          <w:rFonts w:ascii="Arial" w:hAnsi="Arial" w:cs="Arial"/>
          <w:szCs w:val="22"/>
        </w:rPr>
        <w:t>Improve: To improve the existing facilities stock both at grassroots and elite level.</w:t>
      </w:r>
    </w:p>
    <w:p w14:paraId="2BEDC1A0" w14:textId="77777777" w:rsidR="005D206E" w:rsidRPr="000F037D" w:rsidRDefault="005D206E" w:rsidP="003410BB">
      <w:pPr>
        <w:pStyle w:val="PlainText"/>
        <w:numPr>
          <w:ilvl w:val="0"/>
          <w:numId w:val="33"/>
        </w:numPr>
        <w:jc w:val="both"/>
        <w:rPr>
          <w:rFonts w:ascii="Arial" w:hAnsi="Arial" w:cs="Arial"/>
          <w:szCs w:val="22"/>
        </w:rPr>
      </w:pPr>
      <w:r w:rsidRPr="000F037D">
        <w:rPr>
          <w:rFonts w:ascii="Arial" w:hAnsi="Arial" w:cs="Arial"/>
          <w:szCs w:val="22"/>
        </w:rPr>
        <w:t>Develop: To strategically build new hockey facilities where there is an identified need and ability to deliver and maintain. This might include consolidating hockey provision in a local area where appropriate.</w:t>
      </w:r>
    </w:p>
    <w:p w14:paraId="5B29F037" w14:textId="77777777" w:rsidR="005D206E" w:rsidRPr="000F037D" w:rsidRDefault="005D206E" w:rsidP="005D206E">
      <w:pPr>
        <w:pStyle w:val="PlainText"/>
        <w:jc w:val="both"/>
        <w:rPr>
          <w:rFonts w:ascii="Arial" w:hAnsi="Arial" w:cs="Arial"/>
          <w:szCs w:val="22"/>
        </w:rPr>
      </w:pPr>
    </w:p>
    <w:p w14:paraId="72F146B1" w14:textId="77777777" w:rsidR="00184A17" w:rsidRDefault="00184A17">
      <w:pPr>
        <w:rPr>
          <w:rFonts w:eastAsiaTheme="minorHAnsi" w:cs="Arial"/>
          <w:b/>
          <w:i/>
          <w:szCs w:val="22"/>
        </w:rPr>
      </w:pPr>
      <w:r>
        <w:rPr>
          <w:rFonts w:cs="Arial"/>
          <w:b/>
          <w:i/>
          <w:szCs w:val="22"/>
        </w:rPr>
        <w:br w:type="page"/>
      </w:r>
    </w:p>
    <w:p w14:paraId="2D31F6E7" w14:textId="77777777" w:rsidR="005D206E" w:rsidRPr="000F037D" w:rsidRDefault="005D206E" w:rsidP="005D206E">
      <w:pPr>
        <w:pStyle w:val="PlainText"/>
        <w:jc w:val="both"/>
        <w:rPr>
          <w:rFonts w:ascii="Arial" w:hAnsi="Arial" w:cs="Arial"/>
          <w:b/>
          <w:i/>
          <w:szCs w:val="22"/>
        </w:rPr>
      </w:pPr>
      <w:r w:rsidRPr="000F037D">
        <w:rPr>
          <w:rFonts w:ascii="Arial" w:hAnsi="Arial" w:cs="Arial"/>
          <w:b/>
          <w:i/>
          <w:szCs w:val="22"/>
        </w:rPr>
        <w:lastRenderedPageBreak/>
        <w:t>England Hockey Club Strategy</w:t>
      </w:r>
    </w:p>
    <w:p w14:paraId="70D9C678" w14:textId="77777777" w:rsidR="005D206E" w:rsidRPr="000F037D" w:rsidRDefault="005D206E" w:rsidP="005D206E">
      <w:pPr>
        <w:pStyle w:val="PlainText"/>
        <w:jc w:val="both"/>
        <w:rPr>
          <w:rFonts w:ascii="Arial" w:hAnsi="Arial" w:cs="Arial"/>
          <w:szCs w:val="22"/>
        </w:rPr>
      </w:pPr>
    </w:p>
    <w:p w14:paraId="6D9FDF87" w14:textId="77777777" w:rsidR="005D206E" w:rsidRPr="000F037D" w:rsidRDefault="005D206E" w:rsidP="005D206E">
      <w:pPr>
        <w:pStyle w:val="PlainText"/>
        <w:jc w:val="both"/>
        <w:rPr>
          <w:rFonts w:ascii="Arial" w:hAnsi="Arial" w:cs="Arial"/>
          <w:szCs w:val="22"/>
        </w:rPr>
      </w:pPr>
      <w:r w:rsidRPr="000F037D">
        <w:rPr>
          <w:rFonts w:ascii="Arial" w:hAnsi="Arial" w:cs="Arial"/>
          <w:szCs w:val="22"/>
        </w:rPr>
        <w:t>EH’s new Club Strategy will assist hockey clubs to retain more players and recruit new members to ultimately grow their club membership. EH will be focusing on participation growth through this strategy for the next two years. The EH Strategy is based on seven core themes. These are:</w:t>
      </w:r>
    </w:p>
    <w:p w14:paraId="294F3A80" w14:textId="77777777" w:rsidR="005D206E" w:rsidRPr="000F037D" w:rsidRDefault="005D206E" w:rsidP="005D206E">
      <w:pPr>
        <w:pStyle w:val="PlainText"/>
        <w:jc w:val="both"/>
        <w:rPr>
          <w:rFonts w:ascii="Arial" w:hAnsi="Arial" w:cs="Arial"/>
          <w:szCs w:val="22"/>
        </w:rPr>
      </w:pPr>
    </w:p>
    <w:p w14:paraId="5F840F19"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Having great leadership</w:t>
      </w:r>
    </w:p>
    <w:p w14:paraId="684420AD"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Having Appropriate and Sustainable Facilities</w:t>
      </w:r>
    </w:p>
    <w:p w14:paraId="18A66A96"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Inspired and Effective People</w:t>
      </w:r>
    </w:p>
    <w:p w14:paraId="4353B8E2"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Different Ways to Play</w:t>
      </w:r>
    </w:p>
    <w:p w14:paraId="7DE89F5F"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Staying Friendly, Social and Welcoming</w:t>
      </w:r>
    </w:p>
    <w:p w14:paraId="60370794" w14:textId="77777777" w:rsidR="005D206E" w:rsidRPr="000F037D" w:rsidRDefault="005D206E" w:rsidP="003410BB">
      <w:pPr>
        <w:pStyle w:val="PlainText"/>
        <w:numPr>
          <w:ilvl w:val="0"/>
          <w:numId w:val="34"/>
        </w:numPr>
        <w:jc w:val="both"/>
        <w:rPr>
          <w:rFonts w:ascii="Arial" w:hAnsi="Arial" w:cs="Arial"/>
          <w:szCs w:val="22"/>
        </w:rPr>
      </w:pPr>
      <w:r w:rsidRPr="000F037D">
        <w:rPr>
          <w:rFonts w:ascii="Arial" w:hAnsi="Arial" w:cs="Arial"/>
          <w:szCs w:val="22"/>
        </w:rPr>
        <w:t>Being Local with Strong Community Connections</w:t>
      </w:r>
    </w:p>
    <w:p w14:paraId="3A2AB393" w14:textId="77777777" w:rsidR="009E2DD8" w:rsidRPr="000F037D" w:rsidRDefault="005D206E" w:rsidP="000F037D">
      <w:pPr>
        <w:pStyle w:val="PlainText"/>
        <w:numPr>
          <w:ilvl w:val="0"/>
          <w:numId w:val="34"/>
        </w:numPr>
        <w:jc w:val="both"/>
        <w:rPr>
          <w:rFonts w:ascii="Arial" w:hAnsi="Arial" w:cs="Arial"/>
          <w:szCs w:val="22"/>
        </w:rPr>
      </w:pPr>
      <w:r w:rsidRPr="000F037D">
        <w:rPr>
          <w:rFonts w:ascii="Arial" w:hAnsi="Arial" w:cs="Arial"/>
          <w:szCs w:val="22"/>
        </w:rPr>
        <w:t>Stretching and developing those who want it</w:t>
      </w:r>
    </w:p>
    <w:p w14:paraId="1337DD15" w14:textId="77777777" w:rsidR="009E2DD8" w:rsidRPr="000F037D" w:rsidRDefault="009E2DD8" w:rsidP="009E2DD8">
      <w:pPr>
        <w:autoSpaceDE w:val="0"/>
        <w:autoSpaceDN w:val="0"/>
        <w:adjustRightInd w:val="0"/>
        <w:rPr>
          <w:rFonts w:cs="Arial"/>
          <w:i/>
          <w:szCs w:val="22"/>
          <w:u w:val="single"/>
          <w:lang w:eastAsia="en-GB"/>
        </w:rPr>
      </w:pPr>
    </w:p>
    <w:p w14:paraId="61291777" w14:textId="77777777" w:rsidR="003410BB" w:rsidRPr="000F037D" w:rsidRDefault="003410BB" w:rsidP="00C45EF8">
      <w:pPr>
        <w:keepNext/>
        <w:outlineLvl w:val="2"/>
        <w:rPr>
          <w:b/>
          <w:i/>
        </w:rPr>
      </w:pPr>
      <w:bookmarkStart w:id="216" w:name="_Toc505930048"/>
      <w:bookmarkStart w:id="217" w:name="_Toc512240137"/>
      <w:r w:rsidRPr="000F037D">
        <w:rPr>
          <w:b/>
          <w:i/>
        </w:rPr>
        <w:t>Bowls England: Strategic Plan 2014-2017</w:t>
      </w:r>
      <w:bookmarkEnd w:id="216"/>
      <w:bookmarkEnd w:id="217"/>
    </w:p>
    <w:p w14:paraId="007609D9" w14:textId="77777777" w:rsidR="003410BB" w:rsidRPr="000F037D" w:rsidRDefault="003410BB" w:rsidP="003410BB">
      <w:pPr>
        <w:autoSpaceDE w:val="0"/>
        <w:autoSpaceDN w:val="0"/>
        <w:adjustRightInd w:val="0"/>
        <w:rPr>
          <w:rFonts w:ascii="Frutiger-Roman" w:hAnsi="Frutiger-Roman" w:cs="Frutiger-Roman"/>
          <w:b/>
          <w:color w:val="231F20"/>
          <w:szCs w:val="22"/>
          <w:lang w:eastAsia="en-GB"/>
        </w:rPr>
      </w:pPr>
    </w:p>
    <w:p w14:paraId="4B648699" w14:textId="77777777" w:rsidR="003410BB" w:rsidRPr="000F037D" w:rsidRDefault="003410BB" w:rsidP="003410BB">
      <w:pPr>
        <w:autoSpaceDE w:val="0"/>
        <w:autoSpaceDN w:val="0"/>
        <w:adjustRightInd w:val="0"/>
        <w:rPr>
          <w:rFonts w:cs="Arial"/>
          <w:color w:val="231F20"/>
          <w:szCs w:val="22"/>
          <w:lang w:eastAsia="en-GB"/>
        </w:rPr>
      </w:pPr>
      <w:r w:rsidRPr="000F037D">
        <w:rPr>
          <w:rFonts w:cs="Arial"/>
          <w:color w:val="231F20"/>
          <w:szCs w:val="22"/>
          <w:lang w:eastAsia="en-GB"/>
        </w:rPr>
        <w:t xml:space="preserve">Bowls England will provide strong leadership and work with its stakeholders to support the development of the sport of bowls in England for this and future generations. </w:t>
      </w:r>
    </w:p>
    <w:p w14:paraId="6A8C8155" w14:textId="77777777" w:rsidR="003410BB" w:rsidRPr="000F037D" w:rsidRDefault="003410BB" w:rsidP="003410BB">
      <w:pPr>
        <w:autoSpaceDE w:val="0"/>
        <w:autoSpaceDN w:val="0"/>
        <w:adjustRightInd w:val="0"/>
        <w:rPr>
          <w:rFonts w:cs="Arial"/>
          <w:color w:val="231F20"/>
          <w:szCs w:val="22"/>
          <w:lang w:eastAsia="en-GB"/>
        </w:rPr>
      </w:pPr>
    </w:p>
    <w:p w14:paraId="2B4A98CF" w14:textId="77777777" w:rsidR="003410BB" w:rsidRPr="000F037D" w:rsidRDefault="003410BB" w:rsidP="003410BB">
      <w:pPr>
        <w:autoSpaceDE w:val="0"/>
        <w:autoSpaceDN w:val="0"/>
        <w:adjustRightInd w:val="0"/>
        <w:rPr>
          <w:rFonts w:cs="Arial"/>
          <w:color w:val="231F20"/>
          <w:szCs w:val="22"/>
          <w:lang w:eastAsia="en-GB"/>
        </w:rPr>
      </w:pPr>
      <w:r w:rsidRPr="000F037D">
        <w:rPr>
          <w:rFonts w:cs="Arial"/>
          <w:color w:val="231F20"/>
          <w:szCs w:val="22"/>
          <w:lang w:eastAsia="en-GB"/>
        </w:rPr>
        <w:t>The overall vision of Bowls England is to:</w:t>
      </w:r>
    </w:p>
    <w:p w14:paraId="67D50B7F" w14:textId="77777777" w:rsidR="003410BB" w:rsidRPr="000F037D" w:rsidRDefault="003410BB" w:rsidP="003410BB">
      <w:pPr>
        <w:autoSpaceDE w:val="0"/>
        <w:autoSpaceDN w:val="0"/>
        <w:adjustRightInd w:val="0"/>
        <w:rPr>
          <w:rFonts w:cs="Arial"/>
          <w:color w:val="231F20"/>
          <w:szCs w:val="22"/>
          <w:lang w:eastAsia="en-GB"/>
        </w:rPr>
      </w:pPr>
    </w:p>
    <w:p w14:paraId="73270038" w14:textId="77777777" w:rsidR="003410BB" w:rsidRPr="000F037D" w:rsidRDefault="003410BB" w:rsidP="003410BB">
      <w:pPr>
        <w:numPr>
          <w:ilvl w:val="0"/>
          <w:numId w:val="4"/>
        </w:numPr>
        <w:rPr>
          <w:rFonts w:cs="Arial"/>
          <w:color w:val="000000"/>
          <w:szCs w:val="22"/>
        </w:rPr>
      </w:pPr>
      <w:r w:rsidRPr="000F037D">
        <w:rPr>
          <w:rFonts w:cs="Arial"/>
          <w:color w:val="000000"/>
          <w:szCs w:val="22"/>
        </w:rPr>
        <w:t>Promote the sport of outdoor flat green bowls.</w:t>
      </w:r>
    </w:p>
    <w:p w14:paraId="3A405290" w14:textId="77777777" w:rsidR="003410BB" w:rsidRPr="000F037D" w:rsidRDefault="003410BB" w:rsidP="003410BB">
      <w:pPr>
        <w:numPr>
          <w:ilvl w:val="0"/>
          <w:numId w:val="4"/>
        </w:numPr>
        <w:rPr>
          <w:rFonts w:cs="Arial"/>
          <w:color w:val="000000"/>
          <w:szCs w:val="22"/>
        </w:rPr>
      </w:pPr>
      <w:r w:rsidRPr="000F037D">
        <w:rPr>
          <w:rFonts w:cs="Arial"/>
          <w:color w:val="000000"/>
          <w:szCs w:val="22"/>
        </w:rPr>
        <w:t>Recruit new participants to the sport of outdoor flat green bowls.</w:t>
      </w:r>
    </w:p>
    <w:p w14:paraId="50AC3FA5" w14:textId="77777777" w:rsidR="003410BB" w:rsidRPr="000F037D" w:rsidRDefault="003410BB" w:rsidP="003410BB">
      <w:pPr>
        <w:numPr>
          <w:ilvl w:val="0"/>
          <w:numId w:val="4"/>
        </w:numPr>
        <w:rPr>
          <w:rFonts w:cs="Arial"/>
          <w:color w:val="000000"/>
          <w:szCs w:val="22"/>
        </w:rPr>
      </w:pPr>
      <w:r w:rsidRPr="000F037D">
        <w:rPr>
          <w:rFonts w:cs="Arial"/>
          <w:color w:val="000000"/>
          <w:szCs w:val="22"/>
        </w:rPr>
        <w:t xml:space="preserve">Retain current and future participants within the sport of flat green bowls. </w:t>
      </w:r>
    </w:p>
    <w:p w14:paraId="7B1274E7" w14:textId="77777777" w:rsidR="003410BB" w:rsidRPr="000F037D" w:rsidRDefault="003410BB" w:rsidP="003410BB">
      <w:pPr>
        <w:autoSpaceDE w:val="0"/>
        <w:autoSpaceDN w:val="0"/>
        <w:adjustRightInd w:val="0"/>
        <w:rPr>
          <w:rFonts w:ascii="Frutiger-Roman" w:hAnsi="Frutiger-Roman" w:cs="Frutiger-Roman"/>
          <w:color w:val="231F20"/>
          <w:szCs w:val="22"/>
          <w:lang w:eastAsia="en-GB"/>
        </w:rPr>
      </w:pPr>
    </w:p>
    <w:p w14:paraId="0E1BCB91" w14:textId="77777777" w:rsidR="003410BB" w:rsidRPr="000F037D" w:rsidRDefault="003410BB" w:rsidP="003410BB">
      <w:r w:rsidRPr="000F037D">
        <w:t>In order to ensure that this vision is achieved, ten key performance targets have been created, which will underpin the work of Bowls England up until 31</w:t>
      </w:r>
      <w:r w:rsidRPr="000F037D">
        <w:rPr>
          <w:vertAlign w:val="superscript"/>
        </w:rPr>
        <w:t xml:space="preserve">st </w:t>
      </w:r>
      <w:r w:rsidRPr="000F037D">
        <w:t>March 2017.</w:t>
      </w:r>
    </w:p>
    <w:p w14:paraId="5B5D20B6" w14:textId="77777777" w:rsidR="003410BB" w:rsidRPr="000F037D" w:rsidRDefault="003410BB" w:rsidP="003410BB"/>
    <w:p w14:paraId="1EBCD84F" w14:textId="77777777" w:rsidR="003410BB" w:rsidRPr="000F037D" w:rsidRDefault="003410BB" w:rsidP="003410BB">
      <w:pPr>
        <w:numPr>
          <w:ilvl w:val="0"/>
          <w:numId w:val="4"/>
        </w:numPr>
        <w:rPr>
          <w:rFonts w:cs="Arial"/>
          <w:color w:val="000000"/>
          <w:szCs w:val="22"/>
        </w:rPr>
      </w:pPr>
      <w:r w:rsidRPr="000F037D">
        <w:rPr>
          <w:rFonts w:cs="Arial"/>
          <w:color w:val="000000"/>
          <w:szCs w:val="22"/>
        </w:rPr>
        <w:t>115,000 individual affiliated members.</w:t>
      </w:r>
    </w:p>
    <w:p w14:paraId="4DC321A5" w14:textId="77777777" w:rsidR="003410BB" w:rsidRPr="000F037D" w:rsidRDefault="003410BB" w:rsidP="003410BB">
      <w:pPr>
        <w:numPr>
          <w:ilvl w:val="0"/>
          <w:numId w:val="4"/>
        </w:numPr>
        <w:rPr>
          <w:rFonts w:cs="Arial"/>
          <w:color w:val="000000"/>
          <w:szCs w:val="22"/>
        </w:rPr>
      </w:pPr>
      <w:r w:rsidRPr="000F037D">
        <w:rPr>
          <w:rFonts w:cs="Arial"/>
          <w:color w:val="000000"/>
          <w:szCs w:val="22"/>
        </w:rPr>
        <w:t>1,500 registered coaches.</w:t>
      </w:r>
    </w:p>
    <w:p w14:paraId="51EE93B4" w14:textId="77777777" w:rsidR="003410BB" w:rsidRPr="000F037D" w:rsidRDefault="003410BB" w:rsidP="003410BB">
      <w:pPr>
        <w:numPr>
          <w:ilvl w:val="0"/>
          <w:numId w:val="4"/>
        </w:numPr>
        <w:rPr>
          <w:rFonts w:cs="Arial"/>
          <w:color w:val="000000"/>
          <w:szCs w:val="22"/>
        </w:rPr>
      </w:pPr>
      <w:r w:rsidRPr="000F037D">
        <w:rPr>
          <w:rFonts w:cs="Arial"/>
          <w:color w:val="000000"/>
          <w:szCs w:val="22"/>
        </w:rPr>
        <w:t>Increase total National Championship entries by 10%.</w:t>
      </w:r>
    </w:p>
    <w:p w14:paraId="48A53549" w14:textId="77777777" w:rsidR="003410BB" w:rsidRPr="000F037D" w:rsidRDefault="003410BB" w:rsidP="003410BB">
      <w:pPr>
        <w:numPr>
          <w:ilvl w:val="0"/>
          <w:numId w:val="4"/>
        </w:numPr>
        <w:rPr>
          <w:rFonts w:cs="Arial"/>
          <w:color w:val="000000"/>
          <w:szCs w:val="22"/>
        </w:rPr>
      </w:pPr>
      <w:r w:rsidRPr="000F037D">
        <w:rPr>
          <w:rFonts w:cs="Arial"/>
          <w:color w:val="000000"/>
          <w:szCs w:val="22"/>
        </w:rPr>
        <w:t>Increase total national competition entries by 10%.</w:t>
      </w:r>
    </w:p>
    <w:p w14:paraId="04FA03A5" w14:textId="77777777" w:rsidR="003410BB" w:rsidRPr="000F037D" w:rsidRDefault="003410BB" w:rsidP="003410BB">
      <w:pPr>
        <w:numPr>
          <w:ilvl w:val="0"/>
          <w:numId w:val="4"/>
        </w:numPr>
        <w:rPr>
          <w:rFonts w:cs="Arial"/>
          <w:color w:val="000000"/>
          <w:szCs w:val="22"/>
        </w:rPr>
      </w:pPr>
      <w:r w:rsidRPr="000F037D">
        <w:rPr>
          <w:rFonts w:cs="Arial"/>
          <w:color w:val="000000"/>
          <w:szCs w:val="22"/>
        </w:rPr>
        <w:t xml:space="preserve">Medal places achieved in 50% of events at the 2016 World Championships. </w:t>
      </w:r>
    </w:p>
    <w:p w14:paraId="066A876B" w14:textId="77777777" w:rsidR="003410BB" w:rsidRPr="000F037D" w:rsidRDefault="003410BB" w:rsidP="003410BB">
      <w:pPr>
        <w:numPr>
          <w:ilvl w:val="0"/>
          <w:numId w:val="4"/>
        </w:numPr>
        <w:rPr>
          <w:rFonts w:cs="Arial"/>
          <w:color w:val="000000"/>
          <w:szCs w:val="22"/>
        </w:rPr>
      </w:pPr>
      <w:r w:rsidRPr="000F037D">
        <w:rPr>
          <w:rFonts w:cs="Arial"/>
          <w:color w:val="000000"/>
          <w:szCs w:val="22"/>
        </w:rPr>
        <w:t>County development officer appointed by each county association.</w:t>
      </w:r>
    </w:p>
    <w:p w14:paraId="3FD9C95F" w14:textId="77777777" w:rsidR="003410BB" w:rsidRPr="000F037D" w:rsidRDefault="003410BB" w:rsidP="003410BB">
      <w:pPr>
        <w:numPr>
          <w:ilvl w:val="0"/>
          <w:numId w:val="4"/>
        </w:numPr>
        <w:rPr>
          <w:rFonts w:cs="Arial"/>
          <w:color w:val="000000"/>
          <w:szCs w:val="22"/>
        </w:rPr>
      </w:pPr>
      <w:r w:rsidRPr="000F037D">
        <w:rPr>
          <w:rFonts w:cs="Arial"/>
          <w:color w:val="000000"/>
          <w:szCs w:val="22"/>
        </w:rPr>
        <w:t>National membership scheme implemented with 100% uptake by county associations.</w:t>
      </w:r>
    </w:p>
    <w:p w14:paraId="210F0F84" w14:textId="77777777" w:rsidR="003410BB" w:rsidRPr="000F037D" w:rsidRDefault="003410BB" w:rsidP="003410BB">
      <w:pPr>
        <w:numPr>
          <w:ilvl w:val="0"/>
          <w:numId w:val="4"/>
        </w:numPr>
        <w:rPr>
          <w:rFonts w:cs="Arial"/>
          <w:color w:val="000000"/>
          <w:szCs w:val="22"/>
        </w:rPr>
      </w:pPr>
      <w:r w:rsidRPr="000F037D">
        <w:rPr>
          <w:rFonts w:cs="Arial"/>
          <w:color w:val="000000"/>
          <w:szCs w:val="22"/>
        </w:rPr>
        <w:t xml:space="preserve">Secure administrative base for 1st April 2017. </w:t>
      </w:r>
    </w:p>
    <w:p w14:paraId="59D2F1CD" w14:textId="77777777" w:rsidR="003410BB" w:rsidRPr="000F037D" w:rsidRDefault="003410BB" w:rsidP="003410BB">
      <w:pPr>
        <w:numPr>
          <w:ilvl w:val="0"/>
          <w:numId w:val="4"/>
        </w:numPr>
        <w:rPr>
          <w:rFonts w:cs="Arial"/>
          <w:color w:val="000000"/>
          <w:szCs w:val="22"/>
        </w:rPr>
      </w:pPr>
      <w:r w:rsidRPr="000F037D">
        <w:rPr>
          <w:rFonts w:cs="Arial"/>
          <w:color w:val="000000"/>
          <w:szCs w:val="22"/>
        </w:rPr>
        <w:t xml:space="preserve">Commercial income to increase by 20%. </w:t>
      </w:r>
    </w:p>
    <w:p w14:paraId="0C931DD1" w14:textId="77777777" w:rsidR="003410BB" w:rsidRPr="000F037D" w:rsidRDefault="003410BB" w:rsidP="003410BB">
      <w:pPr>
        <w:autoSpaceDE w:val="0"/>
        <w:autoSpaceDN w:val="0"/>
        <w:adjustRightInd w:val="0"/>
        <w:rPr>
          <w:rFonts w:ascii="Frutiger-Roman" w:hAnsi="Frutiger-Roman" w:cs="Frutiger-Roman"/>
          <w:color w:val="231F20"/>
          <w:szCs w:val="22"/>
          <w:lang w:eastAsia="en-GB"/>
        </w:rPr>
      </w:pPr>
    </w:p>
    <w:p w14:paraId="02EB9453" w14:textId="77777777" w:rsidR="003410BB" w:rsidRPr="000F037D" w:rsidRDefault="003410BB" w:rsidP="003410BB">
      <w:r w:rsidRPr="000F037D">
        <w:t xml:space="preserve">Despite a recent fall in affiliated members, and a decline in entries into National Championships over the last five years, Bowls England believes that these aims will be attained by following core values. The intention is to: </w:t>
      </w:r>
    </w:p>
    <w:p w14:paraId="22A5ECE0" w14:textId="77777777" w:rsidR="003410BB" w:rsidRPr="000F037D" w:rsidRDefault="003410BB" w:rsidP="003410BB"/>
    <w:p w14:paraId="527D141C" w14:textId="77777777" w:rsidR="003410BB" w:rsidRPr="000F037D" w:rsidRDefault="003410BB" w:rsidP="003410BB">
      <w:pPr>
        <w:numPr>
          <w:ilvl w:val="0"/>
          <w:numId w:val="4"/>
        </w:numPr>
        <w:rPr>
          <w:rFonts w:cs="Arial"/>
          <w:color w:val="000000"/>
          <w:szCs w:val="22"/>
        </w:rPr>
      </w:pPr>
      <w:r w:rsidRPr="000F037D">
        <w:rPr>
          <w:rFonts w:cs="Arial"/>
          <w:color w:val="000000"/>
          <w:szCs w:val="22"/>
        </w:rPr>
        <w:t>Be progressive.</w:t>
      </w:r>
    </w:p>
    <w:p w14:paraId="237952A3" w14:textId="77777777" w:rsidR="003410BB" w:rsidRPr="000F037D" w:rsidRDefault="003410BB" w:rsidP="003410BB">
      <w:pPr>
        <w:numPr>
          <w:ilvl w:val="0"/>
          <w:numId w:val="4"/>
        </w:numPr>
        <w:rPr>
          <w:rFonts w:cs="Arial"/>
          <w:color w:val="000000"/>
          <w:szCs w:val="22"/>
        </w:rPr>
      </w:pPr>
      <w:r w:rsidRPr="000F037D">
        <w:rPr>
          <w:rFonts w:cs="Arial"/>
          <w:color w:val="000000"/>
          <w:szCs w:val="22"/>
        </w:rPr>
        <w:t>Offer opportunities to participate at national and international level.</w:t>
      </w:r>
    </w:p>
    <w:p w14:paraId="0063F03D" w14:textId="77777777" w:rsidR="003410BB" w:rsidRPr="000F037D" w:rsidRDefault="003410BB" w:rsidP="003410BB">
      <w:pPr>
        <w:numPr>
          <w:ilvl w:val="0"/>
          <w:numId w:val="4"/>
        </w:numPr>
        <w:rPr>
          <w:rFonts w:cs="Arial"/>
          <w:color w:val="000000"/>
          <w:szCs w:val="22"/>
        </w:rPr>
      </w:pPr>
      <w:r w:rsidRPr="000F037D">
        <w:rPr>
          <w:rFonts w:cs="Arial"/>
          <w:color w:val="000000"/>
          <w:szCs w:val="22"/>
        </w:rPr>
        <w:t>Work to raise the profile of the sport in support of recruitment and retention.</w:t>
      </w:r>
    </w:p>
    <w:p w14:paraId="15041068" w14:textId="77777777" w:rsidR="003410BB" w:rsidRPr="000F037D" w:rsidRDefault="003410BB" w:rsidP="003410BB">
      <w:pPr>
        <w:numPr>
          <w:ilvl w:val="0"/>
          <w:numId w:val="4"/>
        </w:numPr>
        <w:rPr>
          <w:rFonts w:cs="Arial"/>
          <w:color w:val="000000"/>
          <w:szCs w:val="22"/>
        </w:rPr>
      </w:pPr>
      <w:r w:rsidRPr="000F037D">
        <w:rPr>
          <w:rFonts w:cs="Arial"/>
          <w:color w:val="000000"/>
          <w:szCs w:val="22"/>
        </w:rPr>
        <w:t>Lead the sport.</w:t>
      </w:r>
    </w:p>
    <w:p w14:paraId="57F61AC2" w14:textId="77777777" w:rsidR="003410BB" w:rsidRPr="000F037D" w:rsidRDefault="003410BB" w:rsidP="003410BB">
      <w:pPr>
        <w:numPr>
          <w:ilvl w:val="0"/>
          <w:numId w:val="4"/>
        </w:numPr>
        <w:rPr>
          <w:rFonts w:cs="Arial"/>
          <w:color w:val="000000"/>
          <w:szCs w:val="22"/>
        </w:rPr>
      </w:pPr>
      <w:r w:rsidRPr="000F037D">
        <w:rPr>
          <w:rFonts w:cs="Arial"/>
          <w:color w:val="000000"/>
          <w:szCs w:val="22"/>
        </w:rPr>
        <w:t xml:space="preserve">Support clubs and county associations. </w:t>
      </w:r>
    </w:p>
    <w:p w14:paraId="176D566F" w14:textId="77777777" w:rsidR="003410BB" w:rsidRPr="000F037D" w:rsidRDefault="003410BB" w:rsidP="003410BB">
      <w:pPr>
        <w:autoSpaceDE w:val="0"/>
        <w:autoSpaceDN w:val="0"/>
        <w:adjustRightInd w:val="0"/>
        <w:rPr>
          <w:rFonts w:ascii="Frutiger-Roman" w:hAnsi="Frutiger-Roman" w:cs="Frutiger-Roman"/>
          <w:color w:val="231F20"/>
          <w:szCs w:val="22"/>
          <w:lang w:eastAsia="en-GB"/>
        </w:rPr>
      </w:pPr>
    </w:p>
    <w:p w14:paraId="589990BA" w14:textId="77777777" w:rsidR="005F4036" w:rsidRPr="007923CB" w:rsidRDefault="007923CB" w:rsidP="005F4036">
      <w:pPr>
        <w:pStyle w:val="Heading1"/>
        <w:rPr>
          <w:caps w:val="0"/>
        </w:rPr>
      </w:pPr>
      <w:bookmarkStart w:id="218" w:name="_Toc386202741"/>
      <w:bookmarkStart w:id="219" w:name="_Toc388600531"/>
      <w:bookmarkStart w:id="220" w:name="_Toc479758754"/>
      <w:r>
        <w:rPr>
          <w:caps w:val="0"/>
        </w:rPr>
        <w:br w:type="page"/>
      </w:r>
      <w:bookmarkStart w:id="221" w:name="_Toc512240138"/>
      <w:r w:rsidR="005F4036" w:rsidRPr="000F037D">
        <w:rPr>
          <w:caps w:val="0"/>
        </w:rPr>
        <w:lastRenderedPageBreak/>
        <w:t>APPENDIX TWO: FUNDING PLAN</w:t>
      </w:r>
      <w:bookmarkEnd w:id="218"/>
      <w:bookmarkEnd w:id="219"/>
      <w:bookmarkEnd w:id="220"/>
      <w:bookmarkEnd w:id="221"/>
      <w:r w:rsidR="005F4036" w:rsidRPr="000F037D">
        <w:rPr>
          <w:b w:val="0"/>
          <w:bCs w:val="0"/>
          <w:caps w:val="0"/>
        </w:rPr>
        <w:t xml:space="preserve"> </w:t>
      </w:r>
    </w:p>
    <w:p w14:paraId="16521673" w14:textId="77777777" w:rsidR="005F4036" w:rsidRPr="000F037D" w:rsidRDefault="005F4036" w:rsidP="005F4036">
      <w:pPr>
        <w:keepNext/>
        <w:outlineLvl w:val="1"/>
        <w:rPr>
          <w:rFonts w:cs="Arial"/>
          <w:b/>
          <w:bCs/>
          <w:iCs/>
          <w:szCs w:val="28"/>
        </w:rPr>
      </w:pPr>
    </w:p>
    <w:p w14:paraId="6633FC50" w14:textId="77777777" w:rsidR="005F4036" w:rsidRPr="000F037D" w:rsidRDefault="005F4036" w:rsidP="005F4036">
      <w:pPr>
        <w:keepNext/>
        <w:outlineLvl w:val="1"/>
        <w:rPr>
          <w:rFonts w:cs="Arial"/>
          <w:b/>
          <w:bCs/>
          <w:iCs/>
          <w:szCs w:val="28"/>
        </w:rPr>
      </w:pPr>
      <w:bookmarkStart w:id="222" w:name="_Toc481744596"/>
      <w:bookmarkStart w:id="223" w:name="_Toc505930050"/>
      <w:bookmarkStart w:id="224" w:name="_Toc512240139"/>
      <w:r w:rsidRPr="000F037D">
        <w:rPr>
          <w:rFonts w:cs="Arial"/>
          <w:b/>
          <w:bCs/>
          <w:iCs/>
          <w:szCs w:val="28"/>
        </w:rPr>
        <w:t>Funding opportunities</w:t>
      </w:r>
      <w:r w:rsidRPr="000F037D">
        <w:rPr>
          <w:rStyle w:val="FootnoteReference"/>
          <w:b/>
          <w:bCs/>
          <w:iCs/>
          <w:szCs w:val="28"/>
        </w:rPr>
        <w:footnoteReference w:id="26"/>
      </w:r>
      <w:bookmarkEnd w:id="222"/>
      <w:bookmarkEnd w:id="223"/>
      <w:bookmarkEnd w:id="224"/>
    </w:p>
    <w:p w14:paraId="73636E4A" w14:textId="77777777" w:rsidR="005F4036" w:rsidRPr="000F037D" w:rsidRDefault="005F4036" w:rsidP="005F4036"/>
    <w:p w14:paraId="488AF5EF" w14:textId="77777777" w:rsidR="005F4036" w:rsidRPr="000F037D" w:rsidRDefault="005F4036" w:rsidP="005F4036">
      <w:pPr>
        <w:rPr>
          <w:rFonts w:cs="Arial"/>
          <w:szCs w:val="22"/>
        </w:rPr>
      </w:pPr>
      <w:r w:rsidRPr="000F037D">
        <w:rPr>
          <w:rFonts w:cs="Arial"/>
          <w:szCs w:val="22"/>
        </w:rPr>
        <w:t>In order to deliver much of the Action Plan it is recognised that external partner funding will need to be sought. Although seeking developer contributions in applicable situations and other local funding/community schemes could go some way towards meeting deficiencies and/or improving provision, other potential/match sources of funding should be investigated. Below is a list of current funding sources that are relevant for community improvement projects involving sports facilities.</w:t>
      </w:r>
    </w:p>
    <w:p w14:paraId="16099EA1" w14:textId="77777777" w:rsidR="005F4036" w:rsidRPr="000F037D" w:rsidRDefault="005F4036" w:rsidP="005F4036"/>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3"/>
      </w:tblGrid>
      <w:tr w:rsidR="005F4036" w:rsidRPr="000F037D" w14:paraId="09B9E2A5" w14:textId="77777777" w:rsidTr="00381B50">
        <w:trPr>
          <w:tblHeader/>
        </w:trPr>
        <w:tc>
          <w:tcPr>
            <w:tcW w:w="3969" w:type="dxa"/>
            <w:shd w:val="clear" w:color="auto" w:fill="C6D9F1"/>
          </w:tcPr>
          <w:p w14:paraId="0A1740F0" w14:textId="77777777" w:rsidR="005F4036" w:rsidRPr="000F037D" w:rsidRDefault="005F4036" w:rsidP="00381B50">
            <w:pPr>
              <w:spacing w:before="40"/>
              <w:jc w:val="left"/>
              <w:rPr>
                <w:rFonts w:cs="Arial"/>
                <w:b/>
                <w:sz w:val="20"/>
                <w:szCs w:val="20"/>
              </w:rPr>
            </w:pPr>
            <w:r w:rsidRPr="000F037D">
              <w:rPr>
                <w:rFonts w:cs="Arial"/>
                <w:b/>
                <w:sz w:val="20"/>
                <w:szCs w:val="20"/>
              </w:rPr>
              <w:t>Awarding body</w:t>
            </w:r>
          </w:p>
        </w:tc>
        <w:tc>
          <w:tcPr>
            <w:tcW w:w="5103" w:type="dxa"/>
            <w:shd w:val="clear" w:color="auto" w:fill="C6D9F1"/>
          </w:tcPr>
          <w:p w14:paraId="3922DE60" w14:textId="77777777" w:rsidR="005F4036" w:rsidRPr="000F037D" w:rsidRDefault="005F4036" w:rsidP="00381B50">
            <w:pPr>
              <w:spacing w:before="40"/>
              <w:jc w:val="left"/>
              <w:rPr>
                <w:rFonts w:cs="Arial"/>
                <w:b/>
                <w:sz w:val="20"/>
                <w:szCs w:val="20"/>
              </w:rPr>
            </w:pPr>
            <w:r w:rsidRPr="000F037D">
              <w:rPr>
                <w:rFonts w:cs="Arial"/>
                <w:b/>
                <w:sz w:val="20"/>
                <w:szCs w:val="20"/>
              </w:rPr>
              <w:t>Description</w:t>
            </w:r>
          </w:p>
        </w:tc>
      </w:tr>
      <w:tr w:rsidR="005F4036" w:rsidRPr="000F037D" w14:paraId="2F0D2FBC" w14:textId="77777777" w:rsidTr="00381B50">
        <w:tc>
          <w:tcPr>
            <w:tcW w:w="3969" w:type="dxa"/>
          </w:tcPr>
          <w:p w14:paraId="3B387848" w14:textId="77777777" w:rsidR="005F4036" w:rsidRPr="000F037D" w:rsidRDefault="005F4036" w:rsidP="00381B50">
            <w:pPr>
              <w:spacing w:before="40"/>
              <w:jc w:val="left"/>
              <w:rPr>
                <w:rFonts w:cs="Arial"/>
                <w:sz w:val="20"/>
                <w:szCs w:val="20"/>
              </w:rPr>
            </w:pPr>
            <w:r w:rsidRPr="000F037D">
              <w:rPr>
                <w:rFonts w:cs="Arial"/>
                <w:sz w:val="20"/>
                <w:szCs w:val="20"/>
              </w:rPr>
              <w:t>Big Lottery Fund</w:t>
            </w:r>
          </w:p>
          <w:p w14:paraId="006B3FAC" w14:textId="77777777" w:rsidR="005F4036" w:rsidRPr="000F037D" w:rsidRDefault="00004352" w:rsidP="00381B50">
            <w:pPr>
              <w:spacing w:before="40"/>
              <w:jc w:val="left"/>
              <w:rPr>
                <w:rFonts w:cs="Arial"/>
                <w:sz w:val="20"/>
                <w:szCs w:val="20"/>
              </w:rPr>
            </w:pPr>
            <w:hyperlink r:id="rId37" w:history="1">
              <w:r w:rsidR="005F4036" w:rsidRPr="000F037D">
                <w:rPr>
                  <w:rFonts w:cs="Arial"/>
                  <w:color w:val="0000FF"/>
                  <w:sz w:val="20"/>
                  <w:szCs w:val="20"/>
                  <w:u w:val="single"/>
                </w:rPr>
                <w:t>http://www.biglotteryfund.org.uk/</w:t>
              </w:r>
            </w:hyperlink>
          </w:p>
        </w:tc>
        <w:tc>
          <w:tcPr>
            <w:tcW w:w="5103" w:type="dxa"/>
          </w:tcPr>
          <w:p w14:paraId="2D7650F9" w14:textId="77777777" w:rsidR="005F4036" w:rsidRPr="000F037D" w:rsidRDefault="005F4036" w:rsidP="00381B50">
            <w:pPr>
              <w:spacing w:before="40"/>
              <w:jc w:val="left"/>
              <w:rPr>
                <w:rFonts w:cs="Arial"/>
                <w:sz w:val="20"/>
                <w:szCs w:val="20"/>
              </w:rPr>
            </w:pPr>
            <w:r w:rsidRPr="000F037D">
              <w:rPr>
                <w:rFonts w:cs="Arial"/>
                <w:sz w:val="20"/>
                <w:szCs w:val="20"/>
              </w:rPr>
              <w:t>Big invests in community groups and to projects that improve health, education and the environment. For example, Awards for All which is for small Lottery grants of between £300 and £10,000.</w:t>
            </w:r>
          </w:p>
        </w:tc>
      </w:tr>
      <w:tr w:rsidR="005F4036" w:rsidRPr="000F037D" w14:paraId="283276A3" w14:textId="77777777" w:rsidTr="00381B50">
        <w:trPr>
          <w:trHeight w:val="641"/>
        </w:trPr>
        <w:tc>
          <w:tcPr>
            <w:tcW w:w="3969" w:type="dxa"/>
          </w:tcPr>
          <w:p w14:paraId="27ED0505" w14:textId="77777777" w:rsidR="005F4036" w:rsidRPr="000F037D" w:rsidRDefault="005F4036" w:rsidP="00381B50">
            <w:pPr>
              <w:spacing w:before="40"/>
              <w:jc w:val="left"/>
              <w:rPr>
                <w:rFonts w:cs="Arial"/>
                <w:sz w:val="20"/>
                <w:szCs w:val="20"/>
              </w:rPr>
            </w:pPr>
            <w:r w:rsidRPr="000F037D">
              <w:rPr>
                <w:rFonts w:cs="Arial"/>
                <w:sz w:val="20"/>
                <w:szCs w:val="20"/>
              </w:rPr>
              <w:t>Sport England</w:t>
            </w:r>
          </w:p>
          <w:p w14:paraId="4AE6581C" w14:textId="77777777" w:rsidR="005F4036" w:rsidRPr="000F037D" w:rsidRDefault="005F4036" w:rsidP="00381B50">
            <w:pPr>
              <w:spacing w:before="40"/>
              <w:jc w:val="left"/>
              <w:rPr>
                <w:sz w:val="20"/>
                <w:szCs w:val="20"/>
              </w:rPr>
            </w:pPr>
            <w:r w:rsidRPr="000F037D">
              <w:rPr>
                <w:sz w:val="20"/>
                <w:szCs w:val="20"/>
              </w:rPr>
              <w:t xml:space="preserve">The current funding streams will change throughout 2016/17 so refer to the website for the latest information: </w:t>
            </w:r>
          </w:p>
          <w:p w14:paraId="01CF10B7" w14:textId="77777777" w:rsidR="005F4036" w:rsidRPr="000F037D" w:rsidRDefault="00004352" w:rsidP="00381B50">
            <w:pPr>
              <w:spacing w:before="40"/>
              <w:jc w:val="left"/>
              <w:rPr>
                <w:rFonts w:cs="Arial"/>
                <w:sz w:val="20"/>
                <w:szCs w:val="20"/>
              </w:rPr>
            </w:pPr>
            <w:hyperlink r:id="rId38" w:history="1">
              <w:r w:rsidR="005F4036" w:rsidRPr="000F037D">
                <w:rPr>
                  <w:rStyle w:val="Hyperlink"/>
                  <w:rFonts w:cs="Arial"/>
                  <w:sz w:val="20"/>
                  <w:szCs w:val="20"/>
                </w:rPr>
                <w:t>http://funding.sportengland.org/funding/our-different-funds/</w:t>
              </w:r>
            </w:hyperlink>
          </w:p>
        </w:tc>
        <w:tc>
          <w:tcPr>
            <w:tcW w:w="5103" w:type="dxa"/>
          </w:tcPr>
          <w:p w14:paraId="7FC0F2E0" w14:textId="77777777" w:rsidR="005F4036" w:rsidRPr="000F037D" w:rsidRDefault="005F4036" w:rsidP="00381B50">
            <w:pPr>
              <w:spacing w:before="40"/>
              <w:jc w:val="left"/>
              <w:rPr>
                <w:rFonts w:cs="Arial"/>
                <w:sz w:val="20"/>
                <w:szCs w:val="20"/>
              </w:rPr>
            </w:pPr>
            <w:r w:rsidRPr="000F037D">
              <w:rPr>
                <w:rFonts w:cs="Arial"/>
                <w:sz w:val="20"/>
                <w:szCs w:val="20"/>
              </w:rPr>
              <w:t>Sport England is keen to marry funding with other organisations that provide financial support to create and strengthen the best sports projects. Applicants are encouraged to maximise the levels of other sources of funding, and projects that secure higher levels of partnership funding are more likely to be successful.</w:t>
            </w:r>
          </w:p>
        </w:tc>
      </w:tr>
      <w:tr w:rsidR="005F4036" w:rsidRPr="000F037D" w14:paraId="1CD0666D" w14:textId="77777777" w:rsidTr="00381B50">
        <w:tc>
          <w:tcPr>
            <w:tcW w:w="3969" w:type="dxa"/>
          </w:tcPr>
          <w:p w14:paraId="32FE0DFA" w14:textId="77777777" w:rsidR="005F4036" w:rsidRPr="000F037D" w:rsidRDefault="005F4036" w:rsidP="00381B50">
            <w:pPr>
              <w:spacing w:before="40"/>
              <w:jc w:val="left"/>
              <w:rPr>
                <w:rFonts w:cs="Arial"/>
                <w:sz w:val="20"/>
                <w:szCs w:val="20"/>
              </w:rPr>
            </w:pPr>
            <w:r w:rsidRPr="000F037D">
              <w:rPr>
                <w:rFonts w:cs="Arial"/>
                <w:sz w:val="20"/>
                <w:szCs w:val="20"/>
              </w:rPr>
              <w:t>Football Foundation</w:t>
            </w:r>
          </w:p>
          <w:p w14:paraId="576B0397" w14:textId="77777777" w:rsidR="005F4036" w:rsidRPr="000F037D" w:rsidRDefault="00004352" w:rsidP="00381B50">
            <w:pPr>
              <w:spacing w:before="40"/>
              <w:jc w:val="left"/>
              <w:rPr>
                <w:rFonts w:cs="Arial"/>
                <w:sz w:val="20"/>
                <w:szCs w:val="20"/>
              </w:rPr>
            </w:pPr>
            <w:hyperlink r:id="rId39" w:history="1">
              <w:r w:rsidR="005F4036" w:rsidRPr="000F037D">
                <w:rPr>
                  <w:rStyle w:val="Hyperlink"/>
                  <w:rFonts w:cs="Arial"/>
                  <w:sz w:val="20"/>
                  <w:szCs w:val="20"/>
                </w:rPr>
                <w:t>http://www.footballfoundation.org.uk/funding-schemes/</w:t>
              </w:r>
            </w:hyperlink>
          </w:p>
        </w:tc>
        <w:tc>
          <w:tcPr>
            <w:tcW w:w="5103" w:type="dxa"/>
          </w:tcPr>
          <w:p w14:paraId="3F75948B" w14:textId="77777777" w:rsidR="005F4036" w:rsidRPr="000F037D" w:rsidRDefault="005F4036" w:rsidP="00381B50">
            <w:pPr>
              <w:spacing w:before="40"/>
              <w:jc w:val="left"/>
              <w:rPr>
                <w:rFonts w:cs="Arial"/>
                <w:sz w:val="20"/>
                <w:szCs w:val="20"/>
              </w:rPr>
            </w:pPr>
            <w:r w:rsidRPr="000F037D">
              <w:rPr>
                <w:rFonts w:cs="Arial"/>
                <w:sz w:val="20"/>
                <w:szCs w:val="20"/>
              </w:rPr>
              <w:t>This trust provides financial help for football at all levels, from national stadia and FA Premier League clubs down to grass-roots local development.</w:t>
            </w:r>
          </w:p>
        </w:tc>
      </w:tr>
      <w:tr w:rsidR="005F4036" w:rsidRPr="000F037D" w14:paraId="77BF13D3" w14:textId="77777777" w:rsidTr="00381B50">
        <w:tc>
          <w:tcPr>
            <w:tcW w:w="3969" w:type="dxa"/>
          </w:tcPr>
          <w:p w14:paraId="01F6137B" w14:textId="77777777" w:rsidR="005F4036" w:rsidRPr="000F037D" w:rsidRDefault="005F4036" w:rsidP="00381B50">
            <w:pPr>
              <w:spacing w:before="40"/>
              <w:jc w:val="left"/>
              <w:rPr>
                <w:rFonts w:cs="Arial"/>
                <w:sz w:val="20"/>
                <w:szCs w:val="20"/>
              </w:rPr>
            </w:pPr>
            <w:r w:rsidRPr="000F037D">
              <w:rPr>
                <w:rFonts w:cs="Arial"/>
                <w:sz w:val="20"/>
                <w:szCs w:val="20"/>
              </w:rPr>
              <w:t xml:space="preserve">Rugby Football Foundation </w:t>
            </w:r>
          </w:p>
          <w:p w14:paraId="58560BC8" w14:textId="77777777" w:rsidR="005F4036" w:rsidRPr="000F037D" w:rsidRDefault="00004352" w:rsidP="00381B50">
            <w:pPr>
              <w:spacing w:before="40"/>
              <w:jc w:val="left"/>
              <w:rPr>
                <w:rFonts w:cs="Arial"/>
                <w:sz w:val="20"/>
                <w:szCs w:val="20"/>
              </w:rPr>
            </w:pPr>
            <w:hyperlink r:id="rId40" w:history="1">
              <w:r w:rsidR="005F4036" w:rsidRPr="000F037D">
                <w:rPr>
                  <w:rStyle w:val="Hyperlink"/>
                  <w:rFonts w:cs="Arial"/>
                  <w:sz w:val="20"/>
                  <w:szCs w:val="20"/>
                </w:rPr>
                <w:t>http://www.rugbyfootballfoundation.org/index.php?option=com_content&amp;view=article&amp;id=14&amp;Itemid=113</w:t>
              </w:r>
            </w:hyperlink>
          </w:p>
          <w:p w14:paraId="780ED70A" w14:textId="77777777" w:rsidR="005F4036" w:rsidRPr="000F037D" w:rsidRDefault="005F4036" w:rsidP="00381B50">
            <w:pPr>
              <w:spacing w:before="40"/>
              <w:jc w:val="left"/>
              <w:rPr>
                <w:rFonts w:cs="Arial"/>
                <w:sz w:val="20"/>
                <w:szCs w:val="20"/>
              </w:rPr>
            </w:pPr>
          </w:p>
        </w:tc>
        <w:tc>
          <w:tcPr>
            <w:tcW w:w="5103" w:type="dxa"/>
          </w:tcPr>
          <w:p w14:paraId="6C5C943D" w14:textId="77777777" w:rsidR="005F4036" w:rsidRPr="000F037D" w:rsidRDefault="005F4036" w:rsidP="00381B50">
            <w:pPr>
              <w:spacing w:before="40"/>
              <w:jc w:val="left"/>
              <w:rPr>
                <w:rFonts w:cs="Arial"/>
                <w:sz w:val="20"/>
                <w:szCs w:val="20"/>
              </w:rPr>
            </w:pPr>
            <w:r w:rsidRPr="000F037D">
              <w:rPr>
                <w:rFonts w:cs="Arial"/>
                <w:sz w:val="20"/>
                <w:szCs w:val="20"/>
              </w:rPr>
              <w:t>The Grant Match Scheme in particular provides easy-to-access grant funding for playing projects that contribute to the recruitment and retention of community rugby players. Grants are available on a ‘match funding’ 50:50 basis to support a proposed project.</w:t>
            </w:r>
          </w:p>
          <w:p w14:paraId="36AFE0DF" w14:textId="77777777" w:rsidR="005F4036" w:rsidRPr="000F037D" w:rsidRDefault="005F4036" w:rsidP="00381B50">
            <w:pPr>
              <w:spacing w:before="40"/>
              <w:jc w:val="left"/>
              <w:rPr>
                <w:rFonts w:cs="Arial"/>
                <w:sz w:val="20"/>
                <w:szCs w:val="20"/>
              </w:rPr>
            </w:pPr>
            <w:r w:rsidRPr="000F037D">
              <w:rPr>
                <w:rFonts w:cs="Arial"/>
                <w:sz w:val="20"/>
                <w:szCs w:val="20"/>
              </w:rPr>
              <w:t>Projects eligible for funding include:</w:t>
            </w:r>
          </w:p>
          <w:p w14:paraId="14529678" w14:textId="77777777" w:rsidR="005F4036" w:rsidRPr="000F037D" w:rsidRDefault="005F4036" w:rsidP="00381B50">
            <w:pPr>
              <w:spacing w:before="40"/>
              <w:jc w:val="left"/>
              <w:rPr>
                <w:rFonts w:cs="Arial"/>
                <w:sz w:val="20"/>
                <w:szCs w:val="20"/>
              </w:rPr>
            </w:pPr>
            <w:r w:rsidRPr="000F037D">
              <w:rPr>
                <w:rFonts w:cs="Arial"/>
                <w:sz w:val="20"/>
                <w:szCs w:val="20"/>
              </w:rPr>
              <w:t>1. Pitch Facilities – Playing surface improvement, pitch improvement, rugby posts, floodlights.</w:t>
            </w:r>
          </w:p>
          <w:p w14:paraId="3F6329B3" w14:textId="77777777" w:rsidR="005F4036" w:rsidRPr="000F037D" w:rsidRDefault="005F4036" w:rsidP="00381B50">
            <w:pPr>
              <w:spacing w:before="40"/>
              <w:jc w:val="left"/>
              <w:rPr>
                <w:rFonts w:cs="Arial"/>
                <w:sz w:val="20"/>
                <w:szCs w:val="20"/>
              </w:rPr>
            </w:pPr>
            <w:r w:rsidRPr="000F037D">
              <w:rPr>
                <w:rFonts w:cs="Arial"/>
                <w:sz w:val="20"/>
                <w:szCs w:val="20"/>
              </w:rPr>
              <w:t>2. Club House Facilities – Changing rooms, shower facilities, washroom/lavatory, and measures to facilitate segregation (e.g. women, juniors).</w:t>
            </w:r>
          </w:p>
          <w:p w14:paraId="5A438307" w14:textId="77777777" w:rsidR="005F4036" w:rsidRPr="000F037D" w:rsidRDefault="005F4036" w:rsidP="00381B50">
            <w:pPr>
              <w:spacing w:before="40"/>
              <w:jc w:val="left"/>
              <w:rPr>
                <w:rFonts w:cs="Arial"/>
                <w:sz w:val="20"/>
                <w:szCs w:val="20"/>
              </w:rPr>
            </w:pPr>
            <w:r w:rsidRPr="000F037D">
              <w:rPr>
                <w:rFonts w:cs="Arial"/>
                <w:sz w:val="20"/>
                <w:szCs w:val="20"/>
              </w:rPr>
              <w:t>3. Equipment – Large capital equipment, pitch maintenance capital equipment (e.g. mowers).</w:t>
            </w:r>
          </w:p>
          <w:p w14:paraId="6B069CED" w14:textId="77777777" w:rsidR="005F4036" w:rsidRPr="000F037D" w:rsidRDefault="005F4036" w:rsidP="00381B50">
            <w:pPr>
              <w:spacing w:before="40"/>
              <w:jc w:val="left"/>
              <w:rPr>
                <w:rFonts w:cs="Arial"/>
                <w:sz w:val="20"/>
                <w:szCs w:val="20"/>
              </w:rPr>
            </w:pPr>
            <w:r w:rsidRPr="000F037D">
              <w:rPr>
                <w:rFonts w:cs="Arial"/>
                <w:sz w:val="20"/>
                <w:szCs w:val="20"/>
              </w:rPr>
              <w:t>Other loan schemes are also available.</w:t>
            </w:r>
          </w:p>
        </w:tc>
      </w:tr>
      <w:tr w:rsidR="005F4036" w:rsidRPr="000F037D" w14:paraId="52CFA24E" w14:textId="77777777" w:rsidTr="00381B50">
        <w:trPr>
          <w:trHeight w:val="287"/>
        </w:trPr>
        <w:tc>
          <w:tcPr>
            <w:tcW w:w="3969" w:type="dxa"/>
          </w:tcPr>
          <w:p w14:paraId="78687CDC" w14:textId="77777777" w:rsidR="005F4036" w:rsidRPr="000F037D" w:rsidRDefault="005F4036" w:rsidP="00381B50">
            <w:pPr>
              <w:spacing w:before="40"/>
              <w:jc w:val="left"/>
              <w:rPr>
                <w:rFonts w:cs="Arial"/>
                <w:sz w:val="20"/>
                <w:szCs w:val="20"/>
              </w:rPr>
            </w:pPr>
            <w:r w:rsidRPr="000F037D">
              <w:rPr>
                <w:rFonts w:cs="Arial"/>
                <w:sz w:val="20"/>
                <w:szCs w:val="20"/>
              </w:rPr>
              <w:t>The England and Wales Cricket Trust</w:t>
            </w:r>
          </w:p>
          <w:p w14:paraId="5B8B03D3" w14:textId="77777777" w:rsidR="005F4036" w:rsidRPr="000F037D" w:rsidRDefault="00004352" w:rsidP="00381B50">
            <w:pPr>
              <w:spacing w:before="40"/>
              <w:jc w:val="left"/>
              <w:rPr>
                <w:rFonts w:cs="Arial"/>
                <w:sz w:val="20"/>
                <w:szCs w:val="20"/>
              </w:rPr>
            </w:pPr>
            <w:hyperlink r:id="rId41" w:history="1">
              <w:r w:rsidR="005F4036" w:rsidRPr="000F037D">
                <w:rPr>
                  <w:rStyle w:val="Hyperlink"/>
                  <w:rFonts w:cs="Arial"/>
                  <w:sz w:val="20"/>
                  <w:szCs w:val="20"/>
                </w:rPr>
                <w:t>https://www.ecb.co.uk/be-involved/club-support/club-funding</w:t>
              </w:r>
            </w:hyperlink>
          </w:p>
        </w:tc>
        <w:tc>
          <w:tcPr>
            <w:tcW w:w="5103" w:type="dxa"/>
          </w:tcPr>
          <w:p w14:paraId="7F1E91E3" w14:textId="77777777" w:rsidR="005F4036" w:rsidRPr="000F037D" w:rsidRDefault="005F4036" w:rsidP="00381B50">
            <w:pPr>
              <w:spacing w:before="40"/>
              <w:jc w:val="left"/>
              <w:rPr>
                <w:rFonts w:cs="Arial"/>
                <w:sz w:val="20"/>
                <w:szCs w:val="20"/>
              </w:rPr>
            </w:pPr>
            <w:r w:rsidRPr="000F037D">
              <w:rPr>
                <w:rFonts w:cs="Arial"/>
                <w:sz w:val="20"/>
                <w:szCs w:val="20"/>
              </w:rPr>
              <w:t>Interest Free Loan Scheme provides finance to clubs for capital projects and the Small Grant Scheme is also open to applications from affiliated cricket clubs.</w:t>
            </w:r>
          </w:p>
        </w:tc>
      </w:tr>
      <w:tr w:rsidR="005F4036" w:rsidRPr="000F037D" w14:paraId="1073C8AA" w14:textId="77777777" w:rsidTr="00381B50">
        <w:tc>
          <w:tcPr>
            <w:tcW w:w="3969" w:type="dxa"/>
          </w:tcPr>
          <w:p w14:paraId="0292794F" w14:textId="77777777" w:rsidR="005F4036" w:rsidRPr="000F037D" w:rsidRDefault="005F4036" w:rsidP="00381B50">
            <w:pPr>
              <w:spacing w:before="40"/>
              <w:jc w:val="left"/>
              <w:rPr>
                <w:rFonts w:cs="Arial"/>
                <w:sz w:val="20"/>
                <w:szCs w:val="20"/>
              </w:rPr>
            </w:pPr>
            <w:r w:rsidRPr="000F037D">
              <w:rPr>
                <w:rFonts w:cs="Arial"/>
                <w:sz w:val="20"/>
                <w:szCs w:val="20"/>
              </w:rPr>
              <w:t>EU Life Fund</w:t>
            </w:r>
          </w:p>
          <w:p w14:paraId="48447F8D" w14:textId="77777777" w:rsidR="005F4036" w:rsidRPr="000F037D" w:rsidRDefault="00004352" w:rsidP="00381B50">
            <w:pPr>
              <w:spacing w:before="40"/>
              <w:jc w:val="left"/>
              <w:rPr>
                <w:rFonts w:cs="Arial"/>
                <w:sz w:val="20"/>
                <w:szCs w:val="20"/>
              </w:rPr>
            </w:pPr>
            <w:hyperlink r:id="rId42" w:history="1">
              <w:r w:rsidR="005F4036" w:rsidRPr="000F037D">
                <w:rPr>
                  <w:rFonts w:cs="Arial"/>
                  <w:color w:val="0000FF"/>
                  <w:sz w:val="20"/>
                  <w:szCs w:val="20"/>
                  <w:u w:val="single"/>
                </w:rPr>
                <w:t>http://ec.europa.eu/environment/funding/intro_en.htm</w:t>
              </w:r>
            </w:hyperlink>
          </w:p>
        </w:tc>
        <w:tc>
          <w:tcPr>
            <w:tcW w:w="5103" w:type="dxa"/>
          </w:tcPr>
          <w:p w14:paraId="06DE1261" w14:textId="77777777" w:rsidR="005F4036" w:rsidRPr="000F037D" w:rsidRDefault="005F4036" w:rsidP="00381B50">
            <w:pPr>
              <w:spacing w:before="40"/>
              <w:jc w:val="left"/>
              <w:rPr>
                <w:rFonts w:cs="Arial"/>
                <w:sz w:val="20"/>
                <w:szCs w:val="20"/>
              </w:rPr>
            </w:pPr>
            <w:r w:rsidRPr="000F037D">
              <w:rPr>
                <w:rFonts w:cs="Arial"/>
                <w:sz w:val="20"/>
                <w:szCs w:val="20"/>
              </w:rPr>
              <w:t>LIFE is the EU’s financial instrument supporting environmental and nature conservation projects throughout the EU.</w:t>
            </w:r>
          </w:p>
        </w:tc>
      </w:tr>
      <w:tr w:rsidR="005F4036" w:rsidRPr="000F037D" w14:paraId="003E1BFF" w14:textId="77777777" w:rsidTr="00381B50">
        <w:tc>
          <w:tcPr>
            <w:tcW w:w="3969" w:type="dxa"/>
          </w:tcPr>
          <w:p w14:paraId="44E5E8CA" w14:textId="77777777" w:rsidR="005F4036" w:rsidRPr="000F037D" w:rsidRDefault="005F4036" w:rsidP="00381B50">
            <w:pPr>
              <w:spacing w:before="40"/>
              <w:jc w:val="left"/>
              <w:rPr>
                <w:rFonts w:cs="Arial"/>
                <w:sz w:val="20"/>
                <w:szCs w:val="20"/>
              </w:rPr>
            </w:pPr>
            <w:r w:rsidRPr="000F037D">
              <w:rPr>
                <w:rFonts w:cs="Arial"/>
                <w:sz w:val="20"/>
                <w:szCs w:val="20"/>
              </w:rPr>
              <w:t xml:space="preserve">National Hockey Foundation </w:t>
            </w:r>
          </w:p>
          <w:p w14:paraId="43206EB7" w14:textId="77777777" w:rsidR="005F4036" w:rsidRPr="000F037D" w:rsidRDefault="00004352" w:rsidP="00381B50">
            <w:pPr>
              <w:spacing w:before="40"/>
              <w:jc w:val="left"/>
              <w:rPr>
                <w:rFonts w:cs="Arial"/>
                <w:sz w:val="20"/>
                <w:szCs w:val="20"/>
              </w:rPr>
            </w:pPr>
            <w:hyperlink r:id="rId43" w:history="1">
              <w:r w:rsidR="005F4036" w:rsidRPr="000F037D">
                <w:rPr>
                  <w:rFonts w:cs="Arial"/>
                  <w:color w:val="0000FF"/>
                  <w:sz w:val="20"/>
                  <w:szCs w:val="20"/>
                  <w:u w:val="single"/>
                </w:rPr>
                <w:t>http://www.thenationalhockeyfoundation.com/</w:t>
              </w:r>
            </w:hyperlink>
          </w:p>
          <w:p w14:paraId="4E443A72" w14:textId="77777777" w:rsidR="005F4036" w:rsidRPr="000F037D" w:rsidRDefault="005F4036" w:rsidP="00381B50">
            <w:pPr>
              <w:spacing w:before="40"/>
              <w:jc w:val="left"/>
              <w:rPr>
                <w:rFonts w:cs="Arial"/>
                <w:sz w:val="20"/>
                <w:szCs w:val="20"/>
              </w:rPr>
            </w:pPr>
          </w:p>
        </w:tc>
        <w:tc>
          <w:tcPr>
            <w:tcW w:w="5103" w:type="dxa"/>
          </w:tcPr>
          <w:p w14:paraId="2A830AB2" w14:textId="77777777" w:rsidR="005F4036" w:rsidRPr="000F037D" w:rsidRDefault="005F4036" w:rsidP="00381B50">
            <w:pPr>
              <w:spacing w:before="40"/>
              <w:jc w:val="left"/>
              <w:rPr>
                <w:rFonts w:cs="Arial"/>
                <w:sz w:val="20"/>
                <w:szCs w:val="20"/>
              </w:rPr>
            </w:pPr>
            <w:r w:rsidRPr="000F037D">
              <w:rPr>
                <w:rFonts w:cs="Arial"/>
                <w:sz w:val="20"/>
                <w:szCs w:val="20"/>
              </w:rPr>
              <w:t xml:space="preserve">The Foundation primarily makes grants to a wide range of organisations that meet one of the areas of focus: Young people and hockey, Enabling the development of hockey at youth or community level. </w:t>
            </w:r>
          </w:p>
        </w:tc>
      </w:tr>
    </w:tbl>
    <w:p w14:paraId="69C4A421" w14:textId="77777777" w:rsidR="005F4036" w:rsidRPr="000F037D" w:rsidRDefault="005F4036" w:rsidP="005F4036">
      <w:pPr>
        <w:jc w:val="left"/>
        <w:rPr>
          <w:b/>
          <w:bCs/>
          <w:iCs/>
          <w:szCs w:val="28"/>
        </w:rPr>
      </w:pPr>
      <w:r w:rsidRPr="000F037D">
        <w:rPr>
          <w:b/>
          <w:bCs/>
          <w:iCs/>
          <w:szCs w:val="28"/>
        </w:rPr>
        <w:br w:type="page"/>
      </w:r>
      <w:r w:rsidRPr="000F037D">
        <w:rPr>
          <w:b/>
          <w:bCs/>
          <w:iCs/>
          <w:szCs w:val="28"/>
        </w:rPr>
        <w:lastRenderedPageBreak/>
        <w:t>Protecting Playing Fields</w:t>
      </w:r>
    </w:p>
    <w:p w14:paraId="37D9836C" w14:textId="77777777" w:rsidR="005F4036" w:rsidRPr="000F037D" w:rsidRDefault="005F4036" w:rsidP="005F4036"/>
    <w:p w14:paraId="2E938AA5" w14:textId="77777777" w:rsidR="005F4036" w:rsidRPr="000F037D" w:rsidRDefault="005F4036" w:rsidP="005F4036">
      <w:r w:rsidRPr="000F037D">
        <w:t>Sport England’s Strategy: Towards an Active Nation (2016-2021) will simplify the funding reducing the number of investment programmes from 30 to 7:</w:t>
      </w:r>
    </w:p>
    <w:p w14:paraId="6D3AAF8F" w14:textId="77777777" w:rsidR="005F4036" w:rsidRPr="000F037D" w:rsidRDefault="005F4036" w:rsidP="005F4036"/>
    <w:p w14:paraId="7F6DF60F" w14:textId="77777777" w:rsidR="005F4036" w:rsidRPr="000F037D" w:rsidRDefault="005F4036" w:rsidP="005F4036">
      <w:pPr>
        <w:numPr>
          <w:ilvl w:val="0"/>
          <w:numId w:val="4"/>
        </w:numPr>
        <w:rPr>
          <w:color w:val="000000"/>
          <w:szCs w:val="22"/>
        </w:rPr>
      </w:pPr>
      <w:r w:rsidRPr="000F037D">
        <w:rPr>
          <w:color w:val="000000"/>
          <w:szCs w:val="22"/>
        </w:rPr>
        <w:t>Tackling Inactivity</w:t>
      </w:r>
    </w:p>
    <w:p w14:paraId="38859A0E" w14:textId="77777777" w:rsidR="005F4036" w:rsidRPr="000F037D" w:rsidRDefault="005F4036" w:rsidP="005F4036">
      <w:pPr>
        <w:numPr>
          <w:ilvl w:val="0"/>
          <w:numId w:val="4"/>
        </w:numPr>
        <w:rPr>
          <w:color w:val="000000"/>
          <w:szCs w:val="22"/>
        </w:rPr>
      </w:pPr>
      <w:r w:rsidRPr="000F037D">
        <w:rPr>
          <w:color w:val="000000"/>
          <w:szCs w:val="22"/>
        </w:rPr>
        <w:t>Children and Young People</w:t>
      </w:r>
    </w:p>
    <w:p w14:paraId="7873E79F" w14:textId="77777777" w:rsidR="005F4036" w:rsidRPr="000F037D" w:rsidRDefault="005F4036" w:rsidP="005F4036">
      <w:pPr>
        <w:numPr>
          <w:ilvl w:val="0"/>
          <w:numId w:val="4"/>
        </w:numPr>
        <w:rPr>
          <w:color w:val="000000"/>
          <w:szCs w:val="22"/>
        </w:rPr>
      </w:pPr>
      <w:r w:rsidRPr="000F037D">
        <w:rPr>
          <w:color w:val="000000"/>
          <w:szCs w:val="22"/>
        </w:rPr>
        <w:t>Volunteering</w:t>
      </w:r>
    </w:p>
    <w:p w14:paraId="1189A51E" w14:textId="77777777" w:rsidR="005F4036" w:rsidRPr="000F037D" w:rsidRDefault="005F4036" w:rsidP="005F4036">
      <w:pPr>
        <w:numPr>
          <w:ilvl w:val="0"/>
          <w:numId w:val="4"/>
        </w:numPr>
        <w:rPr>
          <w:color w:val="000000"/>
          <w:szCs w:val="22"/>
        </w:rPr>
      </w:pPr>
      <w:r w:rsidRPr="000F037D">
        <w:rPr>
          <w:color w:val="000000"/>
          <w:szCs w:val="22"/>
        </w:rPr>
        <w:t>Taking sport and activity into the mass market</w:t>
      </w:r>
    </w:p>
    <w:p w14:paraId="68902805" w14:textId="77777777" w:rsidR="005F4036" w:rsidRPr="000F037D" w:rsidRDefault="005F4036" w:rsidP="005F4036">
      <w:pPr>
        <w:numPr>
          <w:ilvl w:val="0"/>
          <w:numId w:val="4"/>
        </w:numPr>
        <w:rPr>
          <w:color w:val="000000"/>
          <w:szCs w:val="22"/>
        </w:rPr>
      </w:pPr>
      <w:r w:rsidRPr="000F037D">
        <w:rPr>
          <w:color w:val="000000"/>
          <w:szCs w:val="22"/>
        </w:rPr>
        <w:t>Supporting sports core markets</w:t>
      </w:r>
    </w:p>
    <w:p w14:paraId="7D5C2386" w14:textId="77777777" w:rsidR="005F4036" w:rsidRPr="000F037D" w:rsidRDefault="005F4036" w:rsidP="005F4036">
      <w:pPr>
        <w:numPr>
          <w:ilvl w:val="0"/>
          <w:numId w:val="4"/>
        </w:numPr>
        <w:rPr>
          <w:color w:val="000000"/>
          <w:szCs w:val="22"/>
        </w:rPr>
      </w:pPr>
      <w:r w:rsidRPr="000F037D">
        <w:rPr>
          <w:color w:val="000000"/>
          <w:szCs w:val="22"/>
        </w:rPr>
        <w:t>Local delivery</w:t>
      </w:r>
    </w:p>
    <w:p w14:paraId="52CBD878" w14:textId="77777777" w:rsidR="005F4036" w:rsidRPr="000F037D" w:rsidRDefault="005F4036" w:rsidP="005F4036">
      <w:pPr>
        <w:numPr>
          <w:ilvl w:val="0"/>
          <w:numId w:val="4"/>
        </w:numPr>
        <w:rPr>
          <w:color w:val="000000"/>
          <w:szCs w:val="22"/>
        </w:rPr>
      </w:pPr>
      <w:r w:rsidRPr="000F037D">
        <w:rPr>
          <w:color w:val="000000"/>
          <w:szCs w:val="22"/>
        </w:rPr>
        <w:t>Creating welcoming sports facilities</w:t>
      </w:r>
    </w:p>
    <w:p w14:paraId="713C591E" w14:textId="77777777" w:rsidR="005F4036" w:rsidRPr="000F037D" w:rsidRDefault="005F4036" w:rsidP="005F4036"/>
    <w:p w14:paraId="3333D8D3" w14:textId="77777777" w:rsidR="005F4036" w:rsidRPr="000F037D" w:rsidRDefault="005F4036" w:rsidP="005F4036">
      <w:r w:rsidRPr="000F037D">
        <w:t>The current funding streams listed below will remain operational during 2016/17 but will be phased out and replaced by one or more of the seven listed above.</w:t>
      </w:r>
    </w:p>
    <w:p w14:paraId="6711D2F8" w14:textId="77777777" w:rsidR="005F4036" w:rsidRPr="000F037D" w:rsidRDefault="005F4036" w:rsidP="005F4036"/>
    <w:p w14:paraId="31D75667" w14:textId="77777777" w:rsidR="005F4036" w:rsidRPr="000F037D" w:rsidRDefault="005F4036" w:rsidP="005F4036">
      <w:r w:rsidRPr="000F037D">
        <w:t>It launched Protecting Playing Fields (PPF) as part of its Places People Play Olympic legacy mass participation programme and is investing £10 million of National Lottery funding in community sports projects.</w:t>
      </w:r>
    </w:p>
    <w:p w14:paraId="2D1A6CE2" w14:textId="77777777" w:rsidR="005F4036" w:rsidRPr="000F037D" w:rsidRDefault="005F4036" w:rsidP="005F4036"/>
    <w:p w14:paraId="69CFEE2B" w14:textId="77777777" w:rsidR="005F4036" w:rsidRPr="000F037D" w:rsidRDefault="005F4036" w:rsidP="005F4036">
      <w:r w:rsidRPr="000F037D">
        <w:t>The programme is being delivered via five funding rounds (with up to £2 million being awarded to projects in each round). Its focus is on protecting and improving playing fields and developing community sport. It will fund capital projects that create, develop and improve playing fields for sporting and community use and offer long term protection of the site for sport. Projects are likely to involve the construction of new pitches or improvement of existing ones that need levelling or drainage works.</w:t>
      </w:r>
    </w:p>
    <w:p w14:paraId="68F0E02E" w14:textId="77777777" w:rsidR="005F4036" w:rsidRPr="000F037D" w:rsidRDefault="005F4036" w:rsidP="005F4036"/>
    <w:p w14:paraId="7BD52883" w14:textId="77777777" w:rsidR="005F4036" w:rsidRPr="000F037D" w:rsidRDefault="005F4036" w:rsidP="005F4036">
      <w:r w:rsidRPr="000F037D">
        <w:t xml:space="preserve">Sport England’s ‘Inspired Facilities’ funding programme will be delivered via funding rounds and where clubs, community and voluntary sector groups and local authorities can apply for grants of between £25k and £150k where there is a proven local need for a facility to be modernised, extended or modified to open up new sporting opportunities. </w:t>
      </w:r>
    </w:p>
    <w:p w14:paraId="3B8027B2" w14:textId="77777777" w:rsidR="005F4036" w:rsidRPr="000F037D" w:rsidRDefault="005F4036" w:rsidP="005F4036"/>
    <w:p w14:paraId="3E7FA61D" w14:textId="77777777" w:rsidR="005F4036" w:rsidRPr="000F037D" w:rsidRDefault="005F4036" w:rsidP="005F4036">
      <w:r w:rsidRPr="000F037D">
        <w:t xml:space="preserve">The programmes three priorities are: </w:t>
      </w:r>
    </w:p>
    <w:p w14:paraId="42148731" w14:textId="77777777" w:rsidR="005F4036" w:rsidRPr="000F037D" w:rsidRDefault="005F4036" w:rsidP="005F4036"/>
    <w:p w14:paraId="289348C8" w14:textId="77777777" w:rsidR="005F4036" w:rsidRPr="000F037D" w:rsidRDefault="005F4036" w:rsidP="005F4036">
      <w:pPr>
        <w:numPr>
          <w:ilvl w:val="0"/>
          <w:numId w:val="4"/>
        </w:numPr>
      </w:pPr>
      <w:r w:rsidRPr="000F037D">
        <w:t>Organisations that haven’t previously received a Sport England Lottery grant of over £10k.</w:t>
      </w:r>
    </w:p>
    <w:p w14:paraId="355BDC4D" w14:textId="77777777" w:rsidR="005F4036" w:rsidRPr="000F037D" w:rsidRDefault="005F4036" w:rsidP="005F4036">
      <w:pPr>
        <w:numPr>
          <w:ilvl w:val="0"/>
          <w:numId w:val="4"/>
        </w:numPr>
      </w:pPr>
      <w:r w:rsidRPr="000F037D">
        <w:t xml:space="preserve">Projects that are the only public sports facility in the local community. </w:t>
      </w:r>
    </w:p>
    <w:p w14:paraId="201F3FEE" w14:textId="77777777" w:rsidR="005F4036" w:rsidRPr="000F037D" w:rsidRDefault="005F4036" w:rsidP="005F4036">
      <w:pPr>
        <w:numPr>
          <w:ilvl w:val="0"/>
          <w:numId w:val="4"/>
        </w:numPr>
      </w:pPr>
      <w:r w:rsidRPr="000F037D">
        <w:t>Projects that offer local opportunities to people who do not currently play sport.</w:t>
      </w:r>
    </w:p>
    <w:p w14:paraId="69E44BA6" w14:textId="77777777" w:rsidR="005F4036" w:rsidRPr="000F037D" w:rsidRDefault="005F4036" w:rsidP="005F4036"/>
    <w:p w14:paraId="7637165D" w14:textId="77777777" w:rsidR="005F4036" w:rsidRPr="000F037D" w:rsidRDefault="005F4036" w:rsidP="005F4036">
      <w:r w:rsidRPr="000F037D">
        <w:t xml:space="preserve">Besides this scheme providing an important source of funding for potential voluntary and community sector sites, it may also provide opportunities for Council to access this funding particularly in relation to resurfacing the artificial sports surfaces. For further up to date information please go to: </w:t>
      </w:r>
      <w:hyperlink r:id="rId44" w:history="1">
        <w:r w:rsidRPr="000F037D">
          <w:rPr>
            <w:rStyle w:val="Hyperlink"/>
          </w:rPr>
          <w:t>http://funding.sportengland.org/funding/our-different-funds/protecting-playing-fields/</w:t>
        </w:r>
      </w:hyperlink>
    </w:p>
    <w:p w14:paraId="3A61DFAD" w14:textId="77777777" w:rsidR="005F4036" w:rsidRPr="000F037D" w:rsidRDefault="005F4036" w:rsidP="005F4036">
      <w:pPr>
        <w:rPr>
          <w:sz w:val="20"/>
          <w:szCs w:val="20"/>
        </w:rPr>
      </w:pPr>
    </w:p>
    <w:p w14:paraId="57CECD48" w14:textId="77777777" w:rsidR="005F4036" w:rsidRPr="000F037D" w:rsidRDefault="005F4036" w:rsidP="005F4036">
      <w:pPr>
        <w:jc w:val="left"/>
        <w:rPr>
          <w:b/>
          <w:bCs/>
          <w:iCs/>
          <w:szCs w:val="28"/>
        </w:rPr>
      </w:pPr>
      <w:r w:rsidRPr="000F037D">
        <w:rPr>
          <w:b/>
          <w:bCs/>
          <w:iCs/>
          <w:szCs w:val="28"/>
        </w:rPr>
        <w:br w:type="page"/>
      </w:r>
    </w:p>
    <w:p w14:paraId="33A63067" w14:textId="77777777" w:rsidR="005F4036" w:rsidRPr="000F037D" w:rsidRDefault="005F4036" w:rsidP="005F4036">
      <w:pPr>
        <w:keepNext/>
        <w:outlineLvl w:val="1"/>
        <w:rPr>
          <w:b/>
          <w:bCs/>
          <w:iCs/>
          <w:szCs w:val="28"/>
        </w:rPr>
      </w:pPr>
      <w:bookmarkStart w:id="225" w:name="_Toc481744597"/>
      <w:bookmarkStart w:id="226" w:name="_Toc505930051"/>
      <w:bookmarkStart w:id="227" w:name="_Toc512240140"/>
      <w:r w:rsidRPr="000F037D">
        <w:rPr>
          <w:b/>
          <w:bCs/>
          <w:iCs/>
          <w:szCs w:val="28"/>
        </w:rPr>
        <w:lastRenderedPageBreak/>
        <w:t>Strategic Facilities Fund</w:t>
      </w:r>
      <w:bookmarkEnd w:id="225"/>
      <w:bookmarkEnd w:id="226"/>
      <w:bookmarkEnd w:id="227"/>
      <w:r w:rsidRPr="000F037D">
        <w:rPr>
          <w:b/>
          <w:bCs/>
          <w:iCs/>
          <w:szCs w:val="28"/>
        </w:rPr>
        <w:t xml:space="preserve"> </w:t>
      </w:r>
    </w:p>
    <w:p w14:paraId="099BB2D1" w14:textId="77777777" w:rsidR="005F4036" w:rsidRPr="000F037D" w:rsidRDefault="005F4036" w:rsidP="005F4036"/>
    <w:p w14:paraId="3527B5C5" w14:textId="77777777" w:rsidR="005F4036" w:rsidRPr="000F037D" w:rsidRDefault="005F4036" w:rsidP="005F4036">
      <w:r w:rsidRPr="000F037D">
        <w:t>Facilities are fundamental in providing more people with the opportunity to play sport. The supply of the right facilities in the right areas is key to getting more people to play sport. Sport England recognises the considerable financial pressures that local authorities are currently under and the need to strategically review and rationalise leisure stock so that cost effective and financially sustainable provision is available in the long-term. Sport England has a key role to play in the sector, from influencing the local strategic planning and review of sports facility provision to investing in major capital projects of strategic importance.</w:t>
      </w:r>
    </w:p>
    <w:p w14:paraId="4F752919" w14:textId="77777777" w:rsidR="005F4036" w:rsidRPr="000F037D" w:rsidRDefault="005F4036" w:rsidP="005F4036"/>
    <w:p w14:paraId="5CB67873" w14:textId="77777777" w:rsidR="005F4036" w:rsidRPr="000F037D" w:rsidRDefault="005F4036" w:rsidP="005F4036">
      <w:r w:rsidRPr="000F037D">
        <w:t>The Strategic Facilities Fund will direct capital investment into a number of key local authority projects that are identified through a strategic needs assessment and that have maximum impact on growing and sustaining community sport participation. These projects will be promoted as best practice in the delivery of quality and affordable facilities, whilst demonstrating long-term operational efficiencies. The fund will support projects that bring together multiple partners, including input from the public and private sectors and national governing bodies of sport (NGBs). The fund is also designed to encourage applicants and their partners to invest further capital and revenue funding to ensure sustainability. Sport England has allocated a budget of circa £30m of Lottery funding to award through this fund (2013-17).</w:t>
      </w:r>
    </w:p>
    <w:p w14:paraId="5F37C1D8" w14:textId="77777777" w:rsidR="005F4036" w:rsidRPr="000F037D" w:rsidRDefault="005F4036" w:rsidP="005F4036"/>
    <w:p w14:paraId="79147526" w14:textId="77777777" w:rsidR="005F4036" w:rsidRPr="000F037D" w:rsidRDefault="005F4036" w:rsidP="005F4036">
      <w:r w:rsidRPr="000F037D">
        <w:t>Key features which applications must demonstrate are:</w:t>
      </w:r>
    </w:p>
    <w:p w14:paraId="20DF3269" w14:textId="77777777" w:rsidR="005F4036" w:rsidRPr="000F037D" w:rsidRDefault="005F4036" w:rsidP="005F4036"/>
    <w:p w14:paraId="2D9DA682" w14:textId="77777777" w:rsidR="005F4036" w:rsidRPr="000F037D" w:rsidRDefault="005F4036" w:rsidP="005F4036">
      <w:pPr>
        <w:numPr>
          <w:ilvl w:val="0"/>
          <w:numId w:val="4"/>
        </w:numPr>
      </w:pPr>
      <w:r w:rsidRPr="000F037D">
        <w:t>A robust needs and evidence base which illustrates the need for the project and the proposed facility mix</w:t>
      </w:r>
    </w:p>
    <w:p w14:paraId="1409A431" w14:textId="77777777" w:rsidR="005F4036" w:rsidRPr="000F037D" w:rsidRDefault="005F4036" w:rsidP="005F4036">
      <w:pPr>
        <w:numPr>
          <w:ilvl w:val="0"/>
          <w:numId w:val="4"/>
        </w:numPr>
      </w:pPr>
      <w:r w:rsidRPr="000F037D">
        <w:t>Strong partnerships which will last beyond the initial development of the project and underpin the long-term sustainability of the facility</w:t>
      </w:r>
    </w:p>
    <w:p w14:paraId="50ECB2E8" w14:textId="77777777" w:rsidR="005F4036" w:rsidRPr="000F037D" w:rsidRDefault="005F4036" w:rsidP="005F4036">
      <w:pPr>
        <w:numPr>
          <w:ilvl w:val="0"/>
          <w:numId w:val="4"/>
        </w:numPr>
      </w:pPr>
      <w:r w:rsidRPr="000F037D">
        <w:t>Multi-sport provision and activity that demonstrates delivery against NGB local priorities</w:t>
      </w:r>
    </w:p>
    <w:p w14:paraId="23985695" w14:textId="77777777" w:rsidR="005F4036" w:rsidRPr="000F037D" w:rsidRDefault="005F4036" w:rsidP="005F4036">
      <w:pPr>
        <w:numPr>
          <w:ilvl w:val="0"/>
          <w:numId w:val="4"/>
        </w:numPr>
      </w:pPr>
      <w:r w:rsidRPr="000F037D">
        <w:t>A robust project plan from inception to completion with achievable milestones and timescales.</w:t>
      </w:r>
    </w:p>
    <w:p w14:paraId="263E65FA" w14:textId="77777777" w:rsidR="005F4036" w:rsidRPr="000F037D" w:rsidRDefault="005F4036" w:rsidP="005F4036"/>
    <w:p w14:paraId="42DAE51D" w14:textId="77777777" w:rsidR="005F4036" w:rsidRPr="000F037D" w:rsidRDefault="005F4036" w:rsidP="005F4036">
      <w:r w:rsidRPr="000F037D">
        <w:t>Lottery applications will be invited on a solicited-only basis and grants of between £500,000 and £2,000,000 will be considered.</w:t>
      </w:r>
    </w:p>
    <w:p w14:paraId="62945356" w14:textId="77777777" w:rsidR="005F4036" w:rsidRPr="000F037D" w:rsidRDefault="005F4036" w:rsidP="005F4036"/>
    <w:p w14:paraId="6F4E0738" w14:textId="77777777" w:rsidR="005F4036" w:rsidRPr="000F037D" w:rsidRDefault="005F4036" w:rsidP="005F4036">
      <w:r w:rsidRPr="000F037D">
        <w:t>The Strategic Facilities Fund will prioritise projects that:</w:t>
      </w:r>
    </w:p>
    <w:p w14:paraId="1F77EEA6" w14:textId="77777777" w:rsidR="005F4036" w:rsidRPr="000F037D" w:rsidRDefault="005F4036" w:rsidP="005F4036"/>
    <w:p w14:paraId="570B2128" w14:textId="77777777" w:rsidR="005F4036" w:rsidRPr="000F037D" w:rsidRDefault="005F4036" w:rsidP="005F4036">
      <w:pPr>
        <w:numPr>
          <w:ilvl w:val="0"/>
          <w:numId w:val="4"/>
        </w:numPr>
      </w:pPr>
      <w:r w:rsidRPr="000F037D">
        <w:t>Are large-scale capital developments identified as part of a local authority sports facility strategic needs assessment/rationalisation programme and that will drive a significant increase in community sports participation</w:t>
      </w:r>
    </w:p>
    <w:p w14:paraId="6103E6FA" w14:textId="77777777" w:rsidR="005F4036" w:rsidRPr="000F037D" w:rsidRDefault="005F4036" w:rsidP="005F4036">
      <w:pPr>
        <w:numPr>
          <w:ilvl w:val="0"/>
          <w:numId w:val="4"/>
        </w:numPr>
      </w:pPr>
      <w:r w:rsidRPr="000F037D">
        <w:t>Demonstrate consultation/support from two or more NGBs and delivery against their local priorities</w:t>
      </w:r>
    </w:p>
    <w:p w14:paraId="6DC0F0CA" w14:textId="77777777" w:rsidR="005F4036" w:rsidRPr="000F037D" w:rsidRDefault="005F4036" w:rsidP="005F4036">
      <w:pPr>
        <w:numPr>
          <w:ilvl w:val="0"/>
          <w:numId w:val="4"/>
        </w:numPr>
      </w:pPr>
      <w:r w:rsidRPr="000F037D">
        <w:t>Are multi-sport facilities providing opportunities to drive high participant numbers</w:t>
      </w:r>
    </w:p>
    <w:p w14:paraId="1DE26BC6" w14:textId="77777777" w:rsidR="005F4036" w:rsidRPr="000F037D" w:rsidRDefault="005F4036" w:rsidP="005F4036">
      <w:pPr>
        <w:numPr>
          <w:ilvl w:val="0"/>
          <w:numId w:val="4"/>
        </w:numPr>
      </w:pPr>
      <w:r w:rsidRPr="000F037D">
        <w:t>Are a mix of facility provision (indoor and/or outdoor) to encourage regular and sustained use by a large number of people</w:t>
      </w:r>
    </w:p>
    <w:p w14:paraId="124D3E1C" w14:textId="77777777" w:rsidR="005F4036" w:rsidRPr="000F037D" w:rsidRDefault="005F4036" w:rsidP="005F4036">
      <w:pPr>
        <w:numPr>
          <w:ilvl w:val="0"/>
          <w:numId w:val="4"/>
        </w:numPr>
      </w:pPr>
      <w:r w:rsidRPr="000F037D">
        <w:t>Offer an enhancement, through modernisation, to existing provision and/or new build facilities</w:t>
      </w:r>
    </w:p>
    <w:p w14:paraId="38546DF9" w14:textId="77777777" w:rsidR="005F4036" w:rsidRPr="000F037D" w:rsidRDefault="005F4036" w:rsidP="005F4036">
      <w:pPr>
        <w:numPr>
          <w:ilvl w:val="0"/>
          <w:numId w:val="4"/>
        </w:numPr>
      </w:pPr>
      <w:r w:rsidRPr="000F037D">
        <w:t>Have a long-term sustainable business plan attracting public and private investment</w:t>
      </w:r>
    </w:p>
    <w:p w14:paraId="1A0BACF8" w14:textId="77777777" w:rsidR="005F4036" w:rsidRPr="000F037D" w:rsidRDefault="005F4036" w:rsidP="005F4036">
      <w:pPr>
        <w:numPr>
          <w:ilvl w:val="0"/>
          <w:numId w:val="4"/>
        </w:numPr>
      </w:pPr>
      <w:r w:rsidRPr="000F037D">
        <w:t>Show quality in design, but are fit for purpose to serve the community need</w:t>
      </w:r>
    </w:p>
    <w:p w14:paraId="4CF772D2" w14:textId="77777777" w:rsidR="005F4036" w:rsidRPr="000F037D" w:rsidRDefault="005F4036" w:rsidP="005F4036">
      <w:pPr>
        <w:numPr>
          <w:ilvl w:val="0"/>
          <w:numId w:val="4"/>
        </w:numPr>
      </w:pPr>
      <w:r w:rsidRPr="000F037D">
        <w:t>Have effective and efficient operating models, combined with a commitment to development programmes which will increase participation and provide talent pathways.</w:t>
      </w:r>
    </w:p>
    <w:p w14:paraId="4BFCBC21" w14:textId="77777777" w:rsidR="005F4036" w:rsidRPr="000F037D" w:rsidRDefault="005F4036" w:rsidP="005F4036">
      <w:pPr>
        <w:jc w:val="left"/>
      </w:pPr>
      <w:r w:rsidRPr="000F037D">
        <w:br w:type="page"/>
      </w:r>
    </w:p>
    <w:p w14:paraId="39CA0FA9" w14:textId="77777777" w:rsidR="005F4036" w:rsidRPr="000F037D" w:rsidRDefault="005F4036" w:rsidP="005F4036">
      <w:r w:rsidRPr="000F037D">
        <w:lastRenderedPageBreak/>
        <w:t>Projects will need to demonstrate how the grant will deliver against Sport England’s strategic priorities. The funding available is for the development of the capital infrastructure, which can contribute to the costs of new build, modernisation or refurbishment and purchasing of major fixed equipment as part of the facility development.</w:t>
      </w:r>
    </w:p>
    <w:p w14:paraId="17C79FC9" w14:textId="77777777" w:rsidR="005F4036" w:rsidRPr="000F037D" w:rsidRDefault="005F4036" w:rsidP="005F4036">
      <w:pPr>
        <w:keepNext/>
        <w:outlineLvl w:val="1"/>
        <w:rPr>
          <w:b/>
          <w:bCs/>
          <w:iCs/>
          <w:szCs w:val="28"/>
        </w:rPr>
      </w:pPr>
    </w:p>
    <w:p w14:paraId="6049B03E" w14:textId="77777777" w:rsidR="005F4036" w:rsidRPr="000F037D" w:rsidRDefault="005F4036" w:rsidP="005F4036">
      <w:pPr>
        <w:keepNext/>
        <w:outlineLvl w:val="1"/>
        <w:rPr>
          <w:b/>
          <w:bCs/>
          <w:iCs/>
          <w:szCs w:val="28"/>
        </w:rPr>
      </w:pPr>
      <w:bookmarkStart w:id="228" w:name="_Toc481744598"/>
      <w:bookmarkStart w:id="229" w:name="_Toc505930052"/>
      <w:bookmarkStart w:id="230" w:name="_Toc512240141"/>
      <w:r w:rsidRPr="000F037D">
        <w:rPr>
          <w:b/>
          <w:bCs/>
          <w:iCs/>
          <w:szCs w:val="28"/>
        </w:rPr>
        <w:t>Funder’s requirements</w:t>
      </w:r>
      <w:bookmarkEnd w:id="228"/>
      <w:bookmarkEnd w:id="229"/>
      <w:bookmarkEnd w:id="230"/>
    </w:p>
    <w:p w14:paraId="05FB2CA5" w14:textId="77777777" w:rsidR="005F4036" w:rsidRPr="000F037D" w:rsidRDefault="005F4036" w:rsidP="005F4036"/>
    <w:p w14:paraId="0FEC5B8F" w14:textId="77777777" w:rsidR="005F4036" w:rsidRPr="000F037D" w:rsidRDefault="005F4036" w:rsidP="005F4036">
      <w:r w:rsidRPr="000F037D">
        <w:t>Below is a list of funding requirements that can typically be expected to be provided as part of a funding bid, some of which will fall directly out of the Playing Pitch Strategy:</w:t>
      </w:r>
    </w:p>
    <w:p w14:paraId="79813777" w14:textId="77777777" w:rsidR="005F4036" w:rsidRPr="000F037D" w:rsidRDefault="005F4036" w:rsidP="005F4036"/>
    <w:p w14:paraId="6D39CB1C" w14:textId="77777777" w:rsidR="005F4036" w:rsidRPr="000F037D" w:rsidRDefault="005F4036" w:rsidP="005F4036">
      <w:pPr>
        <w:numPr>
          <w:ilvl w:val="0"/>
          <w:numId w:val="4"/>
        </w:numPr>
      </w:pPr>
      <w:r w:rsidRPr="000F037D">
        <w:t>Identify need (i.e., why the Project is needed) and how the Project will address it.</w:t>
      </w:r>
    </w:p>
    <w:p w14:paraId="5D31ED2D" w14:textId="77777777" w:rsidR="005F4036" w:rsidRPr="000F037D" w:rsidRDefault="005F4036" w:rsidP="005F4036">
      <w:pPr>
        <w:numPr>
          <w:ilvl w:val="0"/>
          <w:numId w:val="4"/>
        </w:numPr>
      </w:pPr>
      <w:r w:rsidRPr="000F037D">
        <w:t>Articulate what difference the Project will make.</w:t>
      </w:r>
    </w:p>
    <w:p w14:paraId="5F64C8DD" w14:textId="77777777" w:rsidR="005F4036" w:rsidRPr="000F037D" w:rsidRDefault="005F4036" w:rsidP="005F4036">
      <w:pPr>
        <w:numPr>
          <w:ilvl w:val="0"/>
          <w:numId w:val="4"/>
        </w:numPr>
      </w:pPr>
      <w:r w:rsidRPr="000F037D">
        <w:t>Identify benefits, value for money and/or added value.</w:t>
      </w:r>
    </w:p>
    <w:p w14:paraId="387AA73E" w14:textId="77777777" w:rsidR="005F4036" w:rsidRPr="000F037D" w:rsidRDefault="005F4036" w:rsidP="005F4036">
      <w:pPr>
        <w:numPr>
          <w:ilvl w:val="0"/>
          <w:numId w:val="4"/>
        </w:numPr>
      </w:pPr>
      <w:r w:rsidRPr="000F037D">
        <w:t>Provide baseline information (i.e., the current situation).</w:t>
      </w:r>
    </w:p>
    <w:p w14:paraId="546ED103" w14:textId="77777777" w:rsidR="005F4036" w:rsidRPr="000F037D" w:rsidRDefault="005F4036" w:rsidP="005F4036">
      <w:pPr>
        <w:numPr>
          <w:ilvl w:val="0"/>
          <w:numId w:val="4"/>
        </w:numPr>
      </w:pPr>
      <w:r w:rsidRPr="000F037D">
        <w:t>Articulate how the Project is consistent with local, regional and national policy.</w:t>
      </w:r>
    </w:p>
    <w:p w14:paraId="3A55319D" w14:textId="77777777" w:rsidR="005F4036" w:rsidRPr="000F037D" w:rsidRDefault="005F4036" w:rsidP="005F4036">
      <w:pPr>
        <w:numPr>
          <w:ilvl w:val="0"/>
          <w:numId w:val="4"/>
        </w:numPr>
      </w:pPr>
      <w:r w:rsidRPr="000F037D">
        <w:t>Financial need and project cost.</w:t>
      </w:r>
    </w:p>
    <w:p w14:paraId="715D1F7C" w14:textId="77777777" w:rsidR="005F4036" w:rsidRPr="000F037D" w:rsidRDefault="005F4036" w:rsidP="005F4036">
      <w:pPr>
        <w:numPr>
          <w:ilvl w:val="0"/>
          <w:numId w:val="4"/>
        </w:numPr>
      </w:pPr>
      <w:r w:rsidRPr="000F037D">
        <w:t>Funding profile (i.e., Who’s providing what? Unit and overall costs).</w:t>
      </w:r>
    </w:p>
    <w:p w14:paraId="1C8DD4E1" w14:textId="77777777" w:rsidR="005F4036" w:rsidRPr="000F037D" w:rsidRDefault="005F4036" w:rsidP="005F4036">
      <w:pPr>
        <w:numPr>
          <w:ilvl w:val="0"/>
          <w:numId w:val="4"/>
        </w:numPr>
      </w:pPr>
      <w:r w:rsidRPr="000F037D">
        <w:t>Technical information and requirements (e.g., planning permission).</w:t>
      </w:r>
    </w:p>
    <w:p w14:paraId="082C86BF" w14:textId="77777777" w:rsidR="005F4036" w:rsidRPr="000F037D" w:rsidRDefault="005F4036" w:rsidP="005F4036">
      <w:pPr>
        <w:numPr>
          <w:ilvl w:val="0"/>
          <w:numId w:val="4"/>
        </w:numPr>
      </w:pPr>
      <w:r w:rsidRPr="000F037D">
        <w:t>Targets, outputs and/or outcomes (i.e., the situation after the Project/what the Project will achieve)</w:t>
      </w:r>
    </w:p>
    <w:p w14:paraId="2F39FA0C" w14:textId="77777777" w:rsidR="005F4036" w:rsidRPr="000F037D" w:rsidRDefault="005F4036" w:rsidP="005F4036">
      <w:pPr>
        <w:numPr>
          <w:ilvl w:val="0"/>
          <w:numId w:val="4"/>
        </w:numPr>
      </w:pPr>
      <w:r w:rsidRPr="000F037D">
        <w:t>Evidence of support from partners and stakeholders.</w:t>
      </w:r>
    </w:p>
    <w:p w14:paraId="5E3A5BB9" w14:textId="77777777" w:rsidR="005F4036" w:rsidRPr="000F037D" w:rsidRDefault="005F4036" w:rsidP="005F4036">
      <w:pPr>
        <w:numPr>
          <w:ilvl w:val="0"/>
          <w:numId w:val="4"/>
        </w:numPr>
      </w:pPr>
      <w:r w:rsidRPr="000F037D">
        <w:t>Background/essential documentation (e.g., community use agreement).</w:t>
      </w:r>
    </w:p>
    <w:p w14:paraId="7FDDBF57" w14:textId="77777777" w:rsidR="005F4036" w:rsidRPr="000F037D" w:rsidRDefault="005F4036" w:rsidP="005F4036">
      <w:pPr>
        <w:numPr>
          <w:ilvl w:val="0"/>
          <w:numId w:val="4"/>
        </w:numPr>
      </w:pPr>
      <w:r w:rsidRPr="000F037D">
        <w:t xml:space="preserve">Assessment of risk. </w:t>
      </w:r>
    </w:p>
    <w:p w14:paraId="79026576" w14:textId="77777777" w:rsidR="005F4036" w:rsidRPr="000F037D" w:rsidRDefault="005F4036" w:rsidP="005F4036">
      <w:pPr>
        <w:keepNext/>
        <w:outlineLvl w:val="1"/>
        <w:rPr>
          <w:b/>
          <w:bCs/>
          <w:iCs/>
          <w:szCs w:val="28"/>
        </w:rPr>
      </w:pPr>
    </w:p>
    <w:p w14:paraId="6BFB5F9E" w14:textId="77777777" w:rsidR="005F4036" w:rsidRPr="000F037D" w:rsidRDefault="005F4036" w:rsidP="005F4036">
      <w:pPr>
        <w:keepNext/>
        <w:outlineLvl w:val="1"/>
        <w:rPr>
          <w:b/>
          <w:bCs/>
          <w:iCs/>
          <w:szCs w:val="28"/>
        </w:rPr>
      </w:pPr>
      <w:bookmarkStart w:id="231" w:name="_Toc481744599"/>
      <w:bookmarkStart w:id="232" w:name="_Toc505930053"/>
      <w:bookmarkStart w:id="233" w:name="_Toc512240142"/>
      <w:r w:rsidRPr="000F037D">
        <w:rPr>
          <w:b/>
          <w:bCs/>
          <w:iCs/>
          <w:szCs w:val="28"/>
        </w:rPr>
        <w:t>Indicative costs</w:t>
      </w:r>
      <w:bookmarkEnd w:id="231"/>
      <w:bookmarkEnd w:id="232"/>
      <w:bookmarkEnd w:id="233"/>
    </w:p>
    <w:p w14:paraId="25902510" w14:textId="77777777" w:rsidR="005F4036" w:rsidRPr="000F037D" w:rsidRDefault="005F4036" w:rsidP="005F4036"/>
    <w:p w14:paraId="25EAA99C" w14:textId="77777777" w:rsidR="005F4036" w:rsidRPr="000F037D" w:rsidRDefault="005F4036" w:rsidP="005F4036">
      <w:r w:rsidRPr="000F037D">
        <w:t xml:space="preserve">The indicative costs of implementing key elements of the Action Plan can be found on the Sport England website: </w:t>
      </w:r>
    </w:p>
    <w:p w14:paraId="3679947F" w14:textId="77777777" w:rsidR="005F4036" w:rsidRPr="000F037D" w:rsidRDefault="005F4036" w:rsidP="005F4036"/>
    <w:p w14:paraId="7142A945" w14:textId="77777777" w:rsidR="005F4036" w:rsidRPr="000F037D" w:rsidRDefault="00004352" w:rsidP="005F4036">
      <w:pPr>
        <w:rPr>
          <w:color w:val="0070C0"/>
        </w:rPr>
      </w:pPr>
      <w:hyperlink r:id="rId45" w:history="1">
        <w:r w:rsidR="005F4036" w:rsidRPr="000F037D">
          <w:rPr>
            <w:rStyle w:val="Hyperlink"/>
          </w:rPr>
          <w:t>https://www.sportengland.org/facilities-planning/design-and-cost-guidance/cost-guidance/</w:t>
        </w:r>
      </w:hyperlink>
    </w:p>
    <w:p w14:paraId="2564B3CE" w14:textId="77777777" w:rsidR="005F4036" w:rsidRPr="000F037D" w:rsidRDefault="005F4036" w:rsidP="005F4036"/>
    <w:p w14:paraId="2352A35B" w14:textId="77777777" w:rsidR="005F4036" w:rsidRPr="000F037D" w:rsidRDefault="005F4036" w:rsidP="005F4036">
      <w:r w:rsidRPr="000F037D">
        <w:t xml:space="preserve">The costs are for the development of community sports facilities and are based on providing good quality sports facility based on the last quarter. The Facilities Costs are updated on the Sport England website every quarter These rounded costs are based on schemes most recently funded through the Lottery (and therefore based on economies of scale), updated to reflect current forecast price indices provided by the Building Cost Information Service (BCIS), prepared by Technical Team Lead of Sport England. </w:t>
      </w:r>
    </w:p>
    <w:p w14:paraId="34519268" w14:textId="77777777" w:rsidR="001B2A8A" w:rsidRPr="000F037D" w:rsidRDefault="001B2A8A" w:rsidP="001B2A8A">
      <w:pPr>
        <w:numPr>
          <w:ilvl w:val="0"/>
          <w:numId w:val="4"/>
        </w:numPr>
        <w:sectPr w:rsidR="001B2A8A" w:rsidRPr="000F037D" w:rsidSect="00184A17">
          <w:headerReference w:type="default" r:id="rId46"/>
          <w:footerReference w:type="default" r:id="rId47"/>
          <w:pgSz w:w="11907" w:h="16840" w:code="9"/>
          <w:pgMar w:top="2127" w:right="1440" w:bottom="1276" w:left="1440" w:header="720" w:footer="335" w:gutter="0"/>
          <w:cols w:space="720"/>
          <w:docGrid w:linePitch="299"/>
        </w:sectPr>
      </w:pPr>
    </w:p>
    <w:p w14:paraId="386A6A09" w14:textId="77777777" w:rsidR="001B2A8A" w:rsidRPr="000F037D" w:rsidRDefault="001B2A8A" w:rsidP="001B2A8A">
      <w:pPr>
        <w:pStyle w:val="Heading1"/>
        <w:rPr>
          <w:b w:val="0"/>
          <w:bCs w:val="0"/>
          <w:caps w:val="0"/>
        </w:rPr>
      </w:pPr>
      <w:bookmarkStart w:id="234" w:name="_Toc453928844"/>
      <w:bookmarkStart w:id="235" w:name="_Toc455494820"/>
      <w:bookmarkStart w:id="236" w:name="_Toc478371979"/>
      <w:bookmarkStart w:id="237" w:name="_Toc512240143"/>
      <w:r w:rsidRPr="000F037D">
        <w:lastRenderedPageBreak/>
        <w:t>APPENDIX THREE: GLOSSARY</w:t>
      </w:r>
      <w:bookmarkEnd w:id="234"/>
      <w:bookmarkEnd w:id="235"/>
      <w:bookmarkEnd w:id="236"/>
      <w:bookmarkEnd w:id="237"/>
    </w:p>
    <w:p w14:paraId="6572B555" w14:textId="77777777" w:rsidR="001B2A8A" w:rsidRPr="000F037D" w:rsidRDefault="001B2A8A" w:rsidP="001B2A8A">
      <w:pPr>
        <w:jc w:val="left"/>
        <w:rPr>
          <w:b/>
          <w:bCs/>
          <w:caps/>
          <w:kern w:val="32"/>
          <w:szCs w:val="32"/>
        </w:rPr>
      </w:pPr>
    </w:p>
    <w:p w14:paraId="7CA36474" w14:textId="77777777" w:rsidR="001B2A8A" w:rsidRPr="000F037D" w:rsidRDefault="0036442E" w:rsidP="001B2A8A">
      <w:pPr>
        <w:rPr>
          <w:rFonts w:eastAsia="Calibri" w:cs="Arial"/>
          <w:szCs w:val="22"/>
        </w:rPr>
      </w:pPr>
      <w:r w:rsidRPr="000F037D">
        <w:rPr>
          <w:rFonts w:eastAsia="Calibri" w:cs="Arial"/>
          <w:b/>
          <w:szCs w:val="22"/>
        </w:rPr>
        <w:t>Exported</w:t>
      </w:r>
      <w:r w:rsidR="001B2A8A" w:rsidRPr="000F037D">
        <w:rPr>
          <w:rFonts w:eastAsia="Calibri" w:cs="Arial"/>
          <w:b/>
          <w:szCs w:val="22"/>
        </w:rPr>
        <w:t xml:space="preserve"> demand</w:t>
      </w:r>
      <w:r w:rsidR="001B2A8A" w:rsidRPr="000F037D">
        <w:rPr>
          <w:rFonts w:eastAsia="Calibri" w:cs="Arial"/>
          <w:szCs w:val="22"/>
        </w:rPr>
        <w:t xml:space="preserve"> generally relates to play by teams or other users of playing pitches from within the study area (i.e. from residents of the study area) which takes place outside of the area. This may be due to issues with the provision of pitches and ancillary facilities in the study area, just reflective of how the sports are played (e.g. at a central venue for the wider area) or due to the most convenient site for the respective users just falling outside of the local authority/study area.</w:t>
      </w:r>
    </w:p>
    <w:p w14:paraId="2351A988" w14:textId="77777777" w:rsidR="001B2A8A" w:rsidRPr="000F037D" w:rsidRDefault="001B2A8A" w:rsidP="001B2A8A">
      <w:pPr>
        <w:rPr>
          <w:rFonts w:eastAsia="Calibri" w:cs="Arial"/>
          <w:szCs w:val="22"/>
        </w:rPr>
      </w:pPr>
    </w:p>
    <w:p w14:paraId="0EE195C2" w14:textId="77777777" w:rsidR="001B2A8A" w:rsidRPr="000F037D" w:rsidRDefault="001B2A8A" w:rsidP="001B2A8A">
      <w:pPr>
        <w:autoSpaceDE w:val="0"/>
        <w:autoSpaceDN w:val="0"/>
        <w:adjustRightInd w:val="0"/>
        <w:rPr>
          <w:rFonts w:eastAsia="Calibri" w:cs="Arial"/>
          <w:color w:val="000000"/>
          <w:szCs w:val="22"/>
        </w:rPr>
      </w:pPr>
      <w:r w:rsidRPr="000F037D">
        <w:rPr>
          <w:rFonts w:eastAsia="Calibri" w:cs="Arial"/>
          <w:b/>
          <w:bCs/>
          <w:color w:val="000000"/>
          <w:szCs w:val="22"/>
        </w:rPr>
        <w:t>Unmet demand</w:t>
      </w:r>
      <w:r w:rsidRPr="000F037D">
        <w:rPr>
          <w:rFonts w:eastAsia="Calibri" w:cs="Arial"/>
          <w:bCs/>
          <w:color w:val="000000"/>
          <w:szCs w:val="22"/>
        </w:rPr>
        <w:t xml:space="preserve"> is demand that is known to exist but unable to be accommodated on current supply of pitches. This </w:t>
      </w:r>
      <w:r w:rsidRPr="000F037D">
        <w:rPr>
          <w:rFonts w:eastAsia="Calibri" w:cs="Arial"/>
          <w:color w:val="000000"/>
          <w:szCs w:val="22"/>
        </w:rPr>
        <w:t>could be in the form of a team with access to a pitch for matches but nowhere to train or vice versa. This could also be due to the poor quality and therefore limited capacity of pitches in the area and/or a lack of provision and ancillary facilities which meet a certain standard of play/league requirement. League secretaries may be aware of some unmet demand as they may have declined applications from teams wishing to enter their competitions due to a lack of pitch provision which in turn is hindering the growth of the league.</w:t>
      </w:r>
    </w:p>
    <w:p w14:paraId="7F3AF4A9" w14:textId="77777777" w:rsidR="001B2A8A" w:rsidRPr="000F037D" w:rsidRDefault="001B2A8A" w:rsidP="001B2A8A">
      <w:pPr>
        <w:rPr>
          <w:rFonts w:eastAsia="Calibri" w:cs="Arial"/>
          <w:szCs w:val="22"/>
        </w:rPr>
      </w:pPr>
    </w:p>
    <w:p w14:paraId="13C8F8A6" w14:textId="77777777" w:rsidR="001B2A8A" w:rsidRPr="000F037D" w:rsidRDefault="001B2A8A" w:rsidP="001B2A8A">
      <w:pPr>
        <w:rPr>
          <w:rFonts w:eastAsia="Calibri" w:cs="Arial"/>
          <w:szCs w:val="22"/>
        </w:rPr>
      </w:pPr>
      <w:r w:rsidRPr="000F037D">
        <w:rPr>
          <w:rFonts w:eastAsia="Calibri" w:cs="Arial"/>
          <w:b/>
          <w:szCs w:val="22"/>
        </w:rPr>
        <w:t>Latent demand</w:t>
      </w:r>
      <w:r w:rsidRPr="000F037D">
        <w:rPr>
          <w:rFonts w:eastAsia="Calibri" w:cs="Arial"/>
          <w:szCs w:val="22"/>
        </w:rPr>
        <w:t xml:space="preserve"> is demand that evidence suggests may be generated from the current population should they have access to more or better provision. This could include feedback from a sports club who may feel that they could set up and run an additional team if they had access to better provision.</w:t>
      </w:r>
    </w:p>
    <w:p w14:paraId="1FF7B885" w14:textId="77777777" w:rsidR="001B2A8A" w:rsidRPr="000F037D" w:rsidRDefault="001B2A8A" w:rsidP="001B2A8A">
      <w:pPr>
        <w:rPr>
          <w:rFonts w:eastAsia="Calibri" w:cs="Arial"/>
          <w:szCs w:val="22"/>
        </w:rPr>
      </w:pPr>
    </w:p>
    <w:p w14:paraId="7D6E9357" w14:textId="77777777" w:rsidR="001B2A8A" w:rsidRPr="000F037D" w:rsidRDefault="001B2A8A" w:rsidP="001B2A8A">
      <w:pPr>
        <w:rPr>
          <w:rFonts w:eastAsia="Calibri" w:cs="Arial"/>
          <w:szCs w:val="22"/>
        </w:rPr>
      </w:pPr>
      <w:r w:rsidRPr="000F037D">
        <w:rPr>
          <w:rFonts w:eastAsia="Calibri" w:cs="Arial"/>
          <w:b/>
          <w:szCs w:val="22"/>
        </w:rPr>
        <w:t>Future demand</w:t>
      </w:r>
      <w:r w:rsidRPr="000F037D">
        <w:rPr>
          <w:rFonts w:eastAsia="Calibri" w:cs="Arial"/>
          <w:szCs w:val="22"/>
        </w:rPr>
        <w:t xml:space="preserve"> is an informed estimate made of the likely future demand for pitches in the study area. This is generally based on the most appropriate current and future population projections for the relevant age and gender groupings for each sport. Key trends, local objectives and targets and consultation also inform this figure.</w:t>
      </w:r>
    </w:p>
    <w:p w14:paraId="16176652" w14:textId="77777777" w:rsidR="001B2A8A" w:rsidRPr="000F037D" w:rsidRDefault="001B2A8A" w:rsidP="001B2A8A">
      <w:pPr>
        <w:rPr>
          <w:rFonts w:eastAsia="Calibri" w:cs="Arial"/>
          <w:szCs w:val="22"/>
        </w:rPr>
      </w:pPr>
    </w:p>
    <w:p w14:paraId="1ABD190E" w14:textId="77777777" w:rsidR="001B2A8A" w:rsidRPr="000F037D" w:rsidRDefault="001B2A8A" w:rsidP="001B2A8A">
      <w:pPr>
        <w:autoSpaceDE w:val="0"/>
        <w:autoSpaceDN w:val="0"/>
        <w:adjustRightInd w:val="0"/>
        <w:ind w:left="426" w:hanging="427"/>
        <w:rPr>
          <w:rFonts w:eastAsia="Calibri" w:cs="Arial"/>
          <w:color w:val="000000"/>
          <w:szCs w:val="22"/>
        </w:rPr>
      </w:pPr>
      <w:r w:rsidRPr="000F037D">
        <w:rPr>
          <w:rFonts w:eastAsia="Calibri" w:cs="Arial"/>
          <w:b/>
          <w:color w:val="000000"/>
          <w:szCs w:val="22"/>
        </w:rPr>
        <w:t>Casual use</w:t>
      </w:r>
      <w:r w:rsidRPr="000F037D">
        <w:rPr>
          <w:rFonts w:eastAsia="Calibri" w:cs="Arial"/>
          <w:color w:val="000000"/>
          <w:szCs w:val="22"/>
        </w:rPr>
        <w:t xml:space="preserve"> or other use could take place on natural grass pitches or AGPs and include: </w:t>
      </w:r>
    </w:p>
    <w:p w14:paraId="6376E994" w14:textId="77777777" w:rsidR="001B2A8A" w:rsidRPr="000F037D" w:rsidRDefault="001B2A8A" w:rsidP="001B2A8A">
      <w:pPr>
        <w:spacing w:before="40"/>
        <w:ind w:left="432"/>
        <w:contextualSpacing/>
        <w:outlineLvl w:val="0"/>
        <w:rPr>
          <w:szCs w:val="22"/>
        </w:rPr>
      </w:pPr>
    </w:p>
    <w:p w14:paraId="63EBB525" w14:textId="77777777" w:rsidR="001B2A8A" w:rsidRPr="000F037D" w:rsidRDefault="001B2A8A" w:rsidP="001B2A8A">
      <w:pPr>
        <w:numPr>
          <w:ilvl w:val="0"/>
          <w:numId w:val="4"/>
        </w:numPr>
        <w:tabs>
          <w:tab w:val="clear" w:pos="432"/>
        </w:tabs>
        <w:spacing w:before="40"/>
        <w:contextualSpacing/>
        <w:outlineLvl w:val="0"/>
        <w:rPr>
          <w:szCs w:val="22"/>
        </w:rPr>
      </w:pPr>
      <w:bookmarkStart w:id="238" w:name="_Toc434219914"/>
      <w:bookmarkStart w:id="239" w:name="_Toc434220560"/>
      <w:bookmarkStart w:id="240" w:name="_Toc434228047"/>
      <w:bookmarkStart w:id="241" w:name="_Toc434409250"/>
      <w:bookmarkStart w:id="242" w:name="_Toc453928845"/>
      <w:bookmarkStart w:id="243" w:name="_Toc455494821"/>
      <w:bookmarkStart w:id="244" w:name="_Toc475376067"/>
      <w:bookmarkStart w:id="245" w:name="_Toc477525278"/>
      <w:bookmarkStart w:id="246" w:name="_Toc477943278"/>
      <w:bookmarkStart w:id="247" w:name="_Toc477943371"/>
      <w:bookmarkStart w:id="248" w:name="_Toc478371980"/>
      <w:bookmarkStart w:id="249" w:name="_Toc478372037"/>
      <w:bookmarkStart w:id="250" w:name="_Toc481744601"/>
      <w:bookmarkStart w:id="251" w:name="_Toc505930055"/>
      <w:bookmarkStart w:id="252" w:name="_Toc512240144"/>
      <w:r w:rsidRPr="000F037D">
        <w:rPr>
          <w:szCs w:val="22"/>
        </w:rPr>
        <w:t>Regular play from non-sports club sources (e.g. companies, schools, fitness classes)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491393C" w14:textId="77777777" w:rsidR="001B2A8A" w:rsidRPr="000F037D" w:rsidRDefault="001B2A8A" w:rsidP="001B2A8A">
      <w:pPr>
        <w:numPr>
          <w:ilvl w:val="0"/>
          <w:numId w:val="4"/>
        </w:numPr>
        <w:tabs>
          <w:tab w:val="clear" w:pos="432"/>
        </w:tabs>
        <w:spacing w:before="40"/>
        <w:contextualSpacing/>
        <w:outlineLvl w:val="0"/>
        <w:rPr>
          <w:szCs w:val="22"/>
        </w:rPr>
      </w:pPr>
      <w:bookmarkStart w:id="253" w:name="_Toc434219915"/>
      <w:bookmarkStart w:id="254" w:name="_Toc434220561"/>
      <w:bookmarkStart w:id="255" w:name="_Toc434228048"/>
      <w:bookmarkStart w:id="256" w:name="_Toc434409251"/>
      <w:bookmarkStart w:id="257" w:name="_Toc453928846"/>
      <w:bookmarkStart w:id="258" w:name="_Toc455494822"/>
      <w:bookmarkStart w:id="259" w:name="_Toc475376068"/>
      <w:bookmarkStart w:id="260" w:name="_Toc477525279"/>
      <w:bookmarkStart w:id="261" w:name="_Toc477943279"/>
      <w:bookmarkStart w:id="262" w:name="_Toc477943372"/>
      <w:bookmarkStart w:id="263" w:name="_Toc478371981"/>
      <w:bookmarkStart w:id="264" w:name="_Toc478372038"/>
      <w:bookmarkStart w:id="265" w:name="_Toc481744602"/>
      <w:bookmarkStart w:id="266" w:name="_Toc505930056"/>
      <w:bookmarkStart w:id="267" w:name="_Toc512240145"/>
      <w:r w:rsidRPr="000F037D">
        <w:rPr>
          <w:szCs w:val="22"/>
        </w:rPr>
        <w:t>Infrequent informal/friendly matches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24DA91C" w14:textId="77777777" w:rsidR="001B2A8A" w:rsidRPr="000F037D" w:rsidRDefault="001B2A8A" w:rsidP="001B2A8A">
      <w:pPr>
        <w:numPr>
          <w:ilvl w:val="0"/>
          <w:numId w:val="4"/>
        </w:numPr>
        <w:tabs>
          <w:tab w:val="clear" w:pos="432"/>
        </w:tabs>
        <w:spacing w:before="40"/>
        <w:contextualSpacing/>
        <w:outlineLvl w:val="0"/>
        <w:rPr>
          <w:szCs w:val="22"/>
        </w:rPr>
      </w:pPr>
      <w:bookmarkStart w:id="268" w:name="_Toc434219916"/>
      <w:bookmarkStart w:id="269" w:name="_Toc434220562"/>
      <w:bookmarkStart w:id="270" w:name="_Toc434228049"/>
      <w:bookmarkStart w:id="271" w:name="_Toc434409252"/>
      <w:bookmarkStart w:id="272" w:name="_Toc453928847"/>
      <w:bookmarkStart w:id="273" w:name="_Toc455494823"/>
      <w:bookmarkStart w:id="274" w:name="_Toc475376069"/>
      <w:bookmarkStart w:id="275" w:name="_Toc477525280"/>
      <w:bookmarkStart w:id="276" w:name="_Toc477943280"/>
      <w:bookmarkStart w:id="277" w:name="_Toc477943373"/>
      <w:bookmarkStart w:id="278" w:name="_Toc478371982"/>
      <w:bookmarkStart w:id="279" w:name="_Toc478372039"/>
      <w:bookmarkStart w:id="280" w:name="_Toc481744603"/>
      <w:bookmarkStart w:id="281" w:name="_Toc505930057"/>
      <w:bookmarkStart w:id="282" w:name="_Toc512240146"/>
      <w:r w:rsidRPr="000F037D">
        <w:rPr>
          <w:szCs w:val="22"/>
        </w:rPr>
        <w:t>Informal training sessions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85D69BE" w14:textId="77777777" w:rsidR="001B2A8A" w:rsidRPr="000F037D" w:rsidRDefault="001B2A8A" w:rsidP="001B2A8A">
      <w:pPr>
        <w:numPr>
          <w:ilvl w:val="0"/>
          <w:numId w:val="4"/>
        </w:numPr>
        <w:tabs>
          <w:tab w:val="clear" w:pos="432"/>
        </w:tabs>
        <w:spacing w:before="40"/>
        <w:contextualSpacing/>
        <w:outlineLvl w:val="0"/>
        <w:rPr>
          <w:szCs w:val="22"/>
        </w:rPr>
      </w:pPr>
      <w:bookmarkStart w:id="283" w:name="_Toc434219917"/>
      <w:bookmarkStart w:id="284" w:name="_Toc434220563"/>
      <w:bookmarkStart w:id="285" w:name="_Toc434228050"/>
      <w:bookmarkStart w:id="286" w:name="_Toc434409253"/>
      <w:bookmarkStart w:id="287" w:name="_Toc453928848"/>
      <w:bookmarkStart w:id="288" w:name="_Toc455494824"/>
      <w:bookmarkStart w:id="289" w:name="_Toc475376070"/>
      <w:bookmarkStart w:id="290" w:name="_Toc477525281"/>
      <w:bookmarkStart w:id="291" w:name="_Toc477943281"/>
      <w:bookmarkStart w:id="292" w:name="_Toc477943374"/>
      <w:bookmarkStart w:id="293" w:name="_Toc478371983"/>
      <w:bookmarkStart w:id="294" w:name="_Toc478372040"/>
      <w:bookmarkStart w:id="295" w:name="_Toc481744604"/>
      <w:bookmarkStart w:id="296" w:name="_Toc505930058"/>
      <w:bookmarkStart w:id="297" w:name="_Toc512240147"/>
      <w:r w:rsidRPr="000F037D">
        <w:rPr>
          <w:szCs w:val="22"/>
        </w:rPr>
        <w:t>More casual forms of a particular sport organised by sports clubs or other parties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2AE7E4E" w14:textId="77777777" w:rsidR="001B2A8A" w:rsidRPr="000F037D" w:rsidRDefault="001B2A8A" w:rsidP="001B2A8A">
      <w:pPr>
        <w:numPr>
          <w:ilvl w:val="0"/>
          <w:numId w:val="4"/>
        </w:numPr>
        <w:tabs>
          <w:tab w:val="clear" w:pos="432"/>
        </w:tabs>
        <w:spacing w:before="40"/>
        <w:contextualSpacing/>
        <w:outlineLvl w:val="0"/>
        <w:rPr>
          <w:szCs w:val="22"/>
        </w:rPr>
      </w:pPr>
      <w:bookmarkStart w:id="298" w:name="_Toc434219918"/>
      <w:bookmarkStart w:id="299" w:name="_Toc434220564"/>
      <w:bookmarkStart w:id="300" w:name="_Toc434228051"/>
      <w:bookmarkStart w:id="301" w:name="_Toc434409254"/>
      <w:bookmarkStart w:id="302" w:name="_Toc453928849"/>
      <w:bookmarkStart w:id="303" w:name="_Toc455494825"/>
      <w:bookmarkStart w:id="304" w:name="_Toc475376071"/>
      <w:bookmarkStart w:id="305" w:name="_Toc477525282"/>
      <w:bookmarkStart w:id="306" w:name="_Toc477943282"/>
      <w:bookmarkStart w:id="307" w:name="_Toc477943375"/>
      <w:bookmarkStart w:id="308" w:name="_Toc478371984"/>
      <w:bookmarkStart w:id="309" w:name="_Toc478372041"/>
      <w:bookmarkStart w:id="310" w:name="_Toc481744605"/>
      <w:bookmarkStart w:id="311" w:name="_Toc505930059"/>
      <w:bookmarkStart w:id="312" w:name="_Toc512240148"/>
      <w:r w:rsidRPr="000F037D">
        <w:rPr>
          <w:szCs w:val="22"/>
        </w:rPr>
        <w:t>Significant public use and informal play, particularly where pitches are located in parks/recreation grounds.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0F037D">
        <w:rPr>
          <w:szCs w:val="22"/>
        </w:rPr>
        <w:t xml:space="preserve"> </w:t>
      </w:r>
    </w:p>
    <w:p w14:paraId="5B305FD5" w14:textId="77777777" w:rsidR="001B2A8A" w:rsidRPr="000F037D" w:rsidRDefault="001B2A8A" w:rsidP="001B2A8A">
      <w:pPr>
        <w:rPr>
          <w:rFonts w:eastAsia="Calibri" w:cs="Arial"/>
          <w:szCs w:val="22"/>
        </w:rPr>
      </w:pPr>
    </w:p>
    <w:p w14:paraId="69D964FD" w14:textId="77777777" w:rsidR="001B2A8A" w:rsidRPr="000F037D" w:rsidRDefault="001B2A8A" w:rsidP="001B2A8A">
      <w:pPr>
        <w:rPr>
          <w:rFonts w:eastAsia="Calibri" w:cs="Arial"/>
          <w:szCs w:val="22"/>
        </w:rPr>
      </w:pPr>
      <w:r w:rsidRPr="000F037D">
        <w:rPr>
          <w:rFonts w:eastAsia="Calibri" w:cs="Arial"/>
          <w:b/>
          <w:szCs w:val="22"/>
        </w:rPr>
        <w:t>Carrying capacity</w:t>
      </w:r>
      <w:r w:rsidRPr="000F037D">
        <w:rPr>
          <w:rFonts w:eastAsia="Calibri" w:cs="Arial"/>
          <w:szCs w:val="22"/>
        </w:rPr>
        <w:t xml:space="preserve"> is the amount of play a site can regularly accommodate (in the relevant comparable unit) for </w:t>
      </w:r>
      <w:r w:rsidRPr="000F037D">
        <w:rPr>
          <w:rFonts w:eastAsia="Calibri" w:cs="Arial"/>
          <w:bCs/>
          <w:szCs w:val="22"/>
        </w:rPr>
        <w:t>community use</w:t>
      </w:r>
      <w:r w:rsidRPr="000F037D">
        <w:rPr>
          <w:rFonts w:eastAsia="Calibri" w:cs="Arial"/>
          <w:b/>
          <w:bCs/>
          <w:szCs w:val="22"/>
        </w:rPr>
        <w:t xml:space="preserve"> </w:t>
      </w:r>
      <w:r w:rsidRPr="000F037D">
        <w:rPr>
          <w:rFonts w:eastAsia="Calibri" w:cs="Arial"/>
          <w:szCs w:val="22"/>
        </w:rPr>
        <w:t>without adversely affecting its quality and use. This is typically outlined by the NGB.</w:t>
      </w:r>
    </w:p>
    <w:p w14:paraId="54042C5B" w14:textId="77777777" w:rsidR="001B2A8A" w:rsidRPr="000F037D" w:rsidRDefault="001B2A8A" w:rsidP="001B2A8A">
      <w:pPr>
        <w:rPr>
          <w:rFonts w:eastAsia="Calibri" w:cs="Arial"/>
          <w:szCs w:val="22"/>
        </w:rPr>
      </w:pPr>
    </w:p>
    <w:p w14:paraId="3F266EDC" w14:textId="77777777" w:rsidR="001B2A8A" w:rsidRPr="000F037D" w:rsidRDefault="001B2A8A" w:rsidP="001B2A8A">
      <w:pPr>
        <w:rPr>
          <w:rFonts w:eastAsia="Calibri" w:cs="Arial"/>
          <w:szCs w:val="22"/>
        </w:rPr>
      </w:pPr>
      <w:r w:rsidRPr="000F037D">
        <w:rPr>
          <w:rFonts w:eastAsia="Calibri" w:cs="Arial"/>
          <w:b/>
          <w:szCs w:val="22"/>
        </w:rPr>
        <w:t xml:space="preserve">Overplay </w:t>
      </w:r>
      <w:r w:rsidRPr="000F037D">
        <w:rPr>
          <w:rFonts w:eastAsia="Calibri" w:cs="Arial"/>
          <w:szCs w:val="22"/>
        </w:rPr>
        <w:t>is when a pitch is used over the amount that the carrying capacity will allow, (i.e. more than the site can accommodate). Pitches have a limit of how much play they can accommodate over a certain period of time before their quality, and in turn their use, is adversely affected.</w:t>
      </w:r>
    </w:p>
    <w:p w14:paraId="4077B28E" w14:textId="77777777" w:rsidR="001B2A8A" w:rsidRPr="000F037D" w:rsidRDefault="001B2A8A" w:rsidP="001B2A8A">
      <w:pPr>
        <w:autoSpaceDE w:val="0"/>
        <w:autoSpaceDN w:val="0"/>
        <w:adjustRightInd w:val="0"/>
        <w:rPr>
          <w:rFonts w:eastAsia="Calibri" w:cs="Arial"/>
          <w:color w:val="000000"/>
          <w:szCs w:val="22"/>
        </w:rPr>
      </w:pPr>
    </w:p>
    <w:p w14:paraId="4B09DA1C" w14:textId="77777777" w:rsidR="001B2A8A" w:rsidRPr="000F037D" w:rsidRDefault="001B2A8A" w:rsidP="001B2A8A">
      <w:pPr>
        <w:rPr>
          <w:rFonts w:eastAsia="Calibri" w:cs="Arial"/>
          <w:szCs w:val="22"/>
        </w:rPr>
      </w:pPr>
      <w:r w:rsidRPr="000F037D">
        <w:rPr>
          <w:rFonts w:eastAsia="Calibri" w:cs="Arial"/>
          <w:b/>
          <w:szCs w:val="22"/>
        </w:rPr>
        <w:t>Spare capacity</w:t>
      </w:r>
      <w:r w:rsidRPr="000F037D">
        <w:rPr>
          <w:rFonts w:eastAsia="Calibri" w:cs="Arial"/>
          <w:szCs w:val="22"/>
        </w:rPr>
        <w:t xml:space="preserve"> is the amount of additional play that a pitch could potentially accommodate in additional to current activity. There may be reasons why this potential to accommodate additional play should not automatically be regarded as actual spare capacity, for example, a site may be managed to regularly operate slightly below its carrying capacity to ensure that it can cater for a number of friendly matches and training activity. This needs to be investigated before the capacity is deemed </w:t>
      </w:r>
      <w:r w:rsidRPr="000F037D">
        <w:rPr>
          <w:rFonts w:eastAsia="Calibri" w:cs="Arial"/>
          <w:b/>
          <w:szCs w:val="22"/>
        </w:rPr>
        <w:t>actual spare capacity</w:t>
      </w:r>
      <w:r w:rsidRPr="000F037D">
        <w:rPr>
          <w:rFonts w:eastAsia="Calibri" w:cs="Arial"/>
          <w:szCs w:val="22"/>
        </w:rPr>
        <w:t>.</w:t>
      </w:r>
    </w:p>
    <w:p w14:paraId="54014CEC" w14:textId="77777777" w:rsidR="001B2A8A" w:rsidRPr="000F037D" w:rsidRDefault="001B2A8A" w:rsidP="001B2A8A">
      <w:pPr>
        <w:autoSpaceDE w:val="0"/>
        <w:autoSpaceDN w:val="0"/>
        <w:adjustRightInd w:val="0"/>
        <w:rPr>
          <w:rFonts w:eastAsia="Calibri" w:cs="Arial"/>
          <w:color w:val="000000"/>
          <w:szCs w:val="22"/>
        </w:rPr>
      </w:pPr>
    </w:p>
    <w:p w14:paraId="50F0D106" w14:textId="77777777" w:rsidR="001B2A8A" w:rsidRPr="008B2EA1" w:rsidRDefault="001B2A8A" w:rsidP="001B2A8A">
      <w:pPr>
        <w:rPr>
          <w:rFonts w:eastAsia="Calibri" w:cs="Arial"/>
          <w:szCs w:val="22"/>
        </w:rPr>
      </w:pPr>
      <w:r w:rsidRPr="000F037D">
        <w:rPr>
          <w:rFonts w:eastAsia="Calibri" w:cs="Arial"/>
          <w:b/>
          <w:szCs w:val="22"/>
        </w:rPr>
        <w:lastRenderedPageBreak/>
        <w:t>Match equivalent sessions</w:t>
      </w:r>
      <w:r w:rsidRPr="000F037D">
        <w:rPr>
          <w:rFonts w:eastAsia="Calibri" w:cs="Arial"/>
          <w:szCs w:val="22"/>
        </w:rPr>
        <w:t xml:space="preserve"> is an appropriate comparable unit for pitch usage. For </w:t>
      </w:r>
      <w:r w:rsidRPr="000F037D">
        <w:rPr>
          <w:rFonts w:eastAsia="Calibri" w:cs="Arial"/>
          <w:bCs/>
          <w:szCs w:val="22"/>
        </w:rPr>
        <w:t>football</w:t>
      </w:r>
      <w:r w:rsidR="00F2215D" w:rsidRPr="000F037D">
        <w:rPr>
          <w:rFonts w:eastAsia="Calibri" w:cs="Arial"/>
          <w:bCs/>
          <w:szCs w:val="22"/>
        </w:rPr>
        <w:t xml:space="preserve"> and</w:t>
      </w:r>
      <w:r w:rsidRPr="000F037D">
        <w:rPr>
          <w:rFonts w:eastAsia="Calibri" w:cs="Arial"/>
          <w:bCs/>
          <w:szCs w:val="22"/>
        </w:rPr>
        <w:t xml:space="preserve"> rugby union, pitches </w:t>
      </w:r>
      <w:r w:rsidRPr="000F037D">
        <w:rPr>
          <w:rFonts w:eastAsia="Calibri" w:cs="Arial"/>
          <w:szCs w:val="22"/>
        </w:rPr>
        <w:t xml:space="preserve">should relate to a </w:t>
      </w:r>
      <w:r w:rsidRPr="000F037D">
        <w:rPr>
          <w:rFonts w:eastAsia="Calibri" w:cs="Arial"/>
          <w:bCs/>
          <w:szCs w:val="22"/>
        </w:rPr>
        <w:t xml:space="preserve">typical week </w:t>
      </w:r>
      <w:r w:rsidRPr="000F037D">
        <w:rPr>
          <w:rFonts w:eastAsia="Calibri" w:cs="Arial"/>
          <w:szCs w:val="22"/>
        </w:rPr>
        <w:t xml:space="preserve">within the season and </w:t>
      </w:r>
      <w:r w:rsidRPr="000F037D">
        <w:rPr>
          <w:rFonts w:eastAsia="Calibri" w:cs="Arial"/>
          <w:szCs w:val="22"/>
          <w:u w:val="single"/>
        </w:rPr>
        <w:t xml:space="preserve">one match = one match equivalent session </w:t>
      </w:r>
      <w:r w:rsidRPr="000F037D">
        <w:rPr>
          <w:rFonts w:eastAsia="Calibri" w:cs="Arial"/>
          <w:szCs w:val="22"/>
        </w:rPr>
        <w:t xml:space="preserve">if it occurs every week </w:t>
      </w:r>
      <w:r w:rsidRPr="000F037D">
        <w:rPr>
          <w:rFonts w:eastAsia="Calibri" w:cs="Arial"/>
          <w:szCs w:val="22"/>
          <w:u w:val="single"/>
        </w:rPr>
        <w:t xml:space="preserve">or 0.5 match equivalent sessions </w:t>
      </w:r>
      <w:r w:rsidRPr="000F037D">
        <w:rPr>
          <w:rFonts w:eastAsia="Calibri" w:cs="Arial"/>
          <w:szCs w:val="22"/>
        </w:rPr>
        <w:t xml:space="preserve">if it occurs every other week (i.e. reflecting home and away fixtures). For </w:t>
      </w:r>
      <w:r w:rsidRPr="000F037D">
        <w:rPr>
          <w:rFonts w:eastAsia="Calibri" w:cs="Arial"/>
          <w:bCs/>
          <w:szCs w:val="22"/>
        </w:rPr>
        <w:t xml:space="preserve">cricket pitches </w:t>
      </w:r>
      <w:r w:rsidRPr="000F037D">
        <w:rPr>
          <w:rFonts w:eastAsia="Calibri" w:cs="Arial"/>
          <w:szCs w:val="22"/>
        </w:rPr>
        <w:t xml:space="preserve">it is appropriate to look at the number of match equivalent sessions </w:t>
      </w:r>
      <w:r w:rsidRPr="000F037D">
        <w:rPr>
          <w:rFonts w:eastAsia="Calibri" w:cs="Arial"/>
          <w:bCs/>
          <w:szCs w:val="22"/>
        </w:rPr>
        <w:t>over the course of a season</w:t>
      </w:r>
      <w:r w:rsidRPr="000F037D">
        <w:rPr>
          <w:rFonts w:eastAsia="Calibri" w:cs="Arial"/>
          <w:szCs w:val="22"/>
        </w:rPr>
        <w:t xml:space="preserve"> and one match = one match equivalent session.</w:t>
      </w:r>
    </w:p>
    <w:p w14:paraId="418FC479" w14:textId="77777777" w:rsidR="001B2A8A" w:rsidRPr="008B2EA1" w:rsidRDefault="001B2A8A" w:rsidP="001B2A8A">
      <w:pPr>
        <w:pStyle w:val="Heading1"/>
      </w:pPr>
    </w:p>
    <w:p w14:paraId="43712202" w14:textId="77777777" w:rsidR="001B2A8A" w:rsidRPr="008B2EA1" w:rsidRDefault="001B2A8A" w:rsidP="001B2A8A">
      <w:pPr>
        <w:rPr>
          <w:lang w:eastAsia="en-GB"/>
        </w:rPr>
      </w:pPr>
    </w:p>
    <w:p w14:paraId="66328E93" w14:textId="77777777" w:rsidR="001B2A8A" w:rsidRPr="008B2EA1" w:rsidRDefault="001B2A8A" w:rsidP="001B2A8A"/>
    <w:p w14:paraId="3C94942A" w14:textId="77777777" w:rsidR="001B2A8A" w:rsidRPr="008B2EA1" w:rsidRDefault="001B2A8A" w:rsidP="001B2A8A"/>
    <w:p w14:paraId="2B04E547" w14:textId="77777777" w:rsidR="001B2A8A" w:rsidRPr="008B2EA1" w:rsidRDefault="001B2A8A" w:rsidP="001B2A8A"/>
    <w:p w14:paraId="75DC9C59" w14:textId="77777777" w:rsidR="001B2A8A" w:rsidRPr="008B2EA1" w:rsidRDefault="001B2A8A" w:rsidP="001B2A8A"/>
    <w:p w14:paraId="2B66EE15" w14:textId="77777777" w:rsidR="001B2A8A" w:rsidRPr="008B2EA1" w:rsidRDefault="001B2A8A" w:rsidP="001B2A8A"/>
    <w:p w14:paraId="26C856C0" w14:textId="77777777" w:rsidR="001B2A8A" w:rsidRPr="008B2EA1" w:rsidRDefault="001B2A8A" w:rsidP="001B2A8A"/>
    <w:p w14:paraId="6EB4C349" w14:textId="77777777" w:rsidR="001B2A8A" w:rsidRPr="008B2EA1" w:rsidRDefault="001B2A8A" w:rsidP="001B2A8A"/>
    <w:p w14:paraId="27B4C8EC" w14:textId="77777777" w:rsidR="001B2A8A" w:rsidRPr="008B2EA1" w:rsidRDefault="001B2A8A" w:rsidP="001B2A8A"/>
    <w:p w14:paraId="5D8CD3E2" w14:textId="77777777" w:rsidR="001B2A8A" w:rsidRPr="008B2EA1" w:rsidRDefault="001B2A8A" w:rsidP="001B2A8A"/>
    <w:p w14:paraId="7EA9703F" w14:textId="77777777" w:rsidR="001B2A8A" w:rsidRPr="008B2EA1" w:rsidRDefault="001B2A8A" w:rsidP="001B2A8A"/>
    <w:p w14:paraId="45441759" w14:textId="77777777" w:rsidR="001B2A8A" w:rsidRPr="008B2EA1" w:rsidRDefault="001B2A8A" w:rsidP="001B2A8A"/>
    <w:p w14:paraId="604091EA" w14:textId="77777777" w:rsidR="001B2A8A" w:rsidRPr="008B2EA1" w:rsidRDefault="001B2A8A" w:rsidP="001B2A8A"/>
    <w:p w14:paraId="282A9D05" w14:textId="77777777" w:rsidR="001B2A8A" w:rsidRPr="008B2EA1" w:rsidRDefault="001B2A8A" w:rsidP="001B2A8A"/>
    <w:p w14:paraId="05D68896" w14:textId="77777777" w:rsidR="001B2A8A" w:rsidRPr="008B2EA1" w:rsidRDefault="001B2A8A" w:rsidP="001B2A8A"/>
    <w:p w14:paraId="124285B6" w14:textId="77777777" w:rsidR="001B2A8A" w:rsidRPr="008B2EA1" w:rsidRDefault="001B2A8A" w:rsidP="001B2A8A"/>
    <w:p w14:paraId="1D1058D5" w14:textId="77777777" w:rsidR="001B2A8A" w:rsidRPr="008B2EA1" w:rsidRDefault="001B2A8A" w:rsidP="001B2A8A">
      <w:pPr>
        <w:rPr>
          <w:b/>
        </w:rPr>
      </w:pPr>
    </w:p>
    <w:p w14:paraId="172CA252" w14:textId="77777777" w:rsidR="009B42E3" w:rsidRPr="003568A6" w:rsidRDefault="009B42E3" w:rsidP="0003477B">
      <w:pPr>
        <w:ind w:right="-45"/>
      </w:pPr>
    </w:p>
    <w:sectPr w:rsidR="009B42E3" w:rsidRPr="003568A6" w:rsidSect="0036442E">
      <w:headerReference w:type="default" r:id="rId48"/>
      <w:footerReference w:type="default" r:id="rId49"/>
      <w:pgSz w:w="11907" w:h="16839" w:code="9"/>
      <w:pgMar w:top="2268" w:right="1440" w:bottom="1134" w:left="1440" w:header="720" w:footer="3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B965" w14:textId="77777777" w:rsidR="00004352" w:rsidRDefault="00004352">
      <w:r>
        <w:separator/>
      </w:r>
    </w:p>
  </w:endnote>
  <w:endnote w:type="continuationSeparator" w:id="0">
    <w:p w14:paraId="02FB15C1" w14:textId="77777777" w:rsidR="00004352" w:rsidRDefault="0000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tiger-Roma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225E" w14:textId="77777777" w:rsidR="00004352" w:rsidRPr="00DD1D0A" w:rsidRDefault="00004352" w:rsidP="00DD1D0A">
    <w:pPr>
      <w:rPr>
        <w:rFonts w:cs="Arial"/>
        <w:color w:val="003399"/>
        <w:sz w:val="20"/>
        <w:szCs w:val="20"/>
      </w:rPr>
    </w:pPr>
    <w:r w:rsidRPr="00DD1D0A">
      <w:rPr>
        <w:rFonts w:cs="Arial"/>
        <w:color w:val="003399"/>
        <w:sz w:val="20"/>
        <w:szCs w:val="20"/>
      </w:rPr>
      <w:t>QUALITY, INTEGRITY, PROFESSIONALISM</w:t>
    </w:r>
  </w:p>
  <w:p w14:paraId="7CB54856" w14:textId="77777777" w:rsidR="00004352" w:rsidRPr="00DD1D0A" w:rsidRDefault="00004352" w:rsidP="00DD1D0A">
    <w:pPr>
      <w:rPr>
        <w:rFonts w:cs="Arial"/>
        <w:sz w:val="20"/>
        <w:szCs w:val="20"/>
      </w:rPr>
    </w:pPr>
  </w:p>
  <w:p w14:paraId="51A5036D" w14:textId="77777777" w:rsidR="00004352" w:rsidRPr="00EF6374" w:rsidRDefault="00004352" w:rsidP="00961050">
    <w:pPr>
      <w:rPr>
        <w:rFonts w:ascii="Arial Rounded MT Bold" w:hAnsi="Arial Rounded MT Bold" w:cs="Arial"/>
        <w:b/>
        <w:color w:val="003399"/>
        <w:sz w:val="20"/>
        <w:szCs w:val="20"/>
      </w:rPr>
    </w:pPr>
    <w:r w:rsidRPr="00EF6374">
      <w:rPr>
        <w:rFonts w:ascii="Arial Rounded MT Bold" w:hAnsi="Arial Rounded MT Bold" w:cs="Arial"/>
        <w:b/>
        <w:color w:val="003399"/>
        <w:sz w:val="20"/>
        <w:szCs w:val="20"/>
      </w:rPr>
      <w:t>Knight, Kavanagh &amp; Page Ltd</w:t>
    </w:r>
  </w:p>
  <w:p w14:paraId="428153ED" w14:textId="77777777" w:rsidR="00004352" w:rsidRPr="001547ED" w:rsidRDefault="00004352" w:rsidP="00961050">
    <w:pPr>
      <w:spacing w:after="120"/>
      <w:rPr>
        <w:rFonts w:ascii="Arial Rounded MT Bold" w:hAnsi="Arial Rounded MT Bold" w:cs="Arial"/>
        <w:color w:val="003399"/>
        <w:sz w:val="16"/>
        <w:szCs w:val="16"/>
      </w:rPr>
    </w:pPr>
    <w:r>
      <w:rPr>
        <w:noProof/>
        <w:lang w:eastAsia="en-GB"/>
      </w:rPr>
      <w:drawing>
        <wp:anchor distT="0" distB="0" distL="114300" distR="114300" simplePos="0" relativeHeight="251655168" behindDoc="1" locked="0" layoutInCell="0" allowOverlap="0" wp14:anchorId="0A818DD8" wp14:editId="272B5656">
          <wp:simplePos x="0" y="0"/>
          <wp:positionH relativeFrom="column">
            <wp:posOffset>5328285</wp:posOffset>
          </wp:positionH>
          <wp:positionV relativeFrom="paragraph">
            <wp:posOffset>54610</wp:posOffset>
          </wp:positionV>
          <wp:extent cx="771525" cy="619125"/>
          <wp:effectExtent l="0" t="0" r="9525" b="9525"/>
          <wp:wrapNone/>
          <wp:docPr id="4" name="Picture 4" descr="foote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pic:spPr>
              </pic:pic>
            </a:graphicData>
          </a:graphic>
          <wp14:sizeRelH relativeFrom="page">
            <wp14:pctWidth>0</wp14:pctWidth>
          </wp14:sizeRelH>
          <wp14:sizeRelV relativeFrom="page">
            <wp14:pctHeight>0</wp14:pctHeight>
          </wp14:sizeRelV>
        </wp:anchor>
      </w:drawing>
    </w:r>
    <w:r w:rsidRPr="001547ED">
      <w:rPr>
        <w:rFonts w:ascii="Arial Rounded MT Bold" w:hAnsi="Arial Rounded MT Bold" w:cs="Arial"/>
        <w:color w:val="003399"/>
        <w:sz w:val="16"/>
        <w:szCs w:val="16"/>
      </w:rPr>
      <w:t>Company No: 9145032 (England)</w:t>
    </w:r>
  </w:p>
  <w:p w14:paraId="767D7114" w14:textId="77777777" w:rsidR="00004352" w:rsidRDefault="00004352" w:rsidP="00961050">
    <w:pPr>
      <w:rPr>
        <w:rFonts w:cs="Arial"/>
        <w:color w:val="008080"/>
        <w:sz w:val="28"/>
        <w:szCs w:val="28"/>
      </w:rPr>
    </w:pPr>
    <w:r w:rsidRPr="00EF6374">
      <w:rPr>
        <w:rFonts w:cs="Arial"/>
        <w:b/>
        <w:color w:val="808080"/>
        <w:sz w:val="18"/>
        <w:szCs w:val="18"/>
      </w:rPr>
      <w:t>MANAGEMENT CONSULTANTS</w:t>
    </w:r>
  </w:p>
  <w:p w14:paraId="4567FF21" w14:textId="77777777" w:rsidR="00004352" w:rsidRPr="00EF6374" w:rsidRDefault="00004352" w:rsidP="00961050">
    <w:pPr>
      <w:rPr>
        <w:rFonts w:cs="Arial"/>
        <w:b/>
        <w:color w:val="808080"/>
        <w:sz w:val="18"/>
        <w:szCs w:val="18"/>
      </w:rPr>
    </w:pPr>
  </w:p>
  <w:p w14:paraId="41B3805C" w14:textId="77777777" w:rsidR="00004352" w:rsidRPr="001547ED" w:rsidRDefault="00004352" w:rsidP="00961050">
    <w:pPr>
      <w:spacing w:after="60"/>
      <w:rPr>
        <w:rFonts w:ascii="Arial Rounded MT Bold" w:hAnsi="Arial Rounded MT Bold" w:cs="Arial"/>
        <w:color w:val="003399"/>
        <w:sz w:val="16"/>
        <w:szCs w:val="16"/>
      </w:rPr>
    </w:pPr>
    <w:r w:rsidRPr="001547ED">
      <w:rPr>
        <w:rFonts w:ascii="Arial Rounded MT Bold" w:hAnsi="Arial Rounded MT Bold" w:cs="Arial"/>
        <w:color w:val="003399"/>
        <w:sz w:val="16"/>
        <w:szCs w:val="16"/>
      </w:rPr>
      <w:t>Registered Office:</w:t>
    </w:r>
    <w:r>
      <w:rPr>
        <w:rFonts w:ascii="Arial Rounded MT Bold" w:hAnsi="Arial Rounded MT Bold" w:cs="Arial"/>
        <w:color w:val="003399"/>
        <w:sz w:val="16"/>
        <w:szCs w:val="16"/>
      </w:rPr>
      <w:t xml:space="preserve"> </w:t>
    </w:r>
    <w:r w:rsidRPr="001547ED">
      <w:rPr>
        <w:rFonts w:ascii="Arial Rounded MT Bold" w:hAnsi="Arial Rounded MT Bold" w:cs="Arial"/>
        <w:color w:val="003399"/>
        <w:sz w:val="16"/>
        <w:szCs w:val="16"/>
      </w:rPr>
      <w:t>1 -2 Frecheville Court</w:t>
    </w:r>
    <w:r>
      <w:rPr>
        <w:rFonts w:ascii="Arial Rounded MT Bold" w:hAnsi="Arial Rounded MT Bold" w:cs="Arial"/>
        <w:color w:val="003399"/>
        <w:sz w:val="16"/>
        <w:szCs w:val="16"/>
      </w:rPr>
      <w:t>, o</w:t>
    </w:r>
    <w:r w:rsidRPr="001547ED">
      <w:rPr>
        <w:rFonts w:ascii="Arial Rounded MT Bold" w:hAnsi="Arial Rounded MT Bold" w:cs="Arial"/>
        <w:color w:val="003399"/>
        <w:sz w:val="16"/>
        <w:szCs w:val="16"/>
      </w:rPr>
      <w:t>ff Knowsley</w:t>
    </w:r>
    <w:r>
      <w:rPr>
        <w:rFonts w:ascii="Arial Rounded MT Bold" w:hAnsi="Arial Rounded MT Bold" w:cs="Arial"/>
        <w:color w:val="003399"/>
        <w:sz w:val="16"/>
        <w:szCs w:val="16"/>
      </w:rPr>
      <w:t xml:space="preserve"> S</w:t>
    </w:r>
    <w:r w:rsidRPr="001547ED">
      <w:rPr>
        <w:rFonts w:ascii="Arial Rounded MT Bold" w:hAnsi="Arial Rounded MT Bold" w:cs="Arial"/>
        <w:color w:val="003399"/>
        <w:sz w:val="16"/>
        <w:szCs w:val="16"/>
      </w:rPr>
      <w:t>treet</w:t>
    </w:r>
    <w:r>
      <w:rPr>
        <w:rFonts w:ascii="Arial Rounded MT Bold" w:hAnsi="Arial Rounded MT Bold" w:cs="Arial"/>
        <w:color w:val="003399"/>
        <w:sz w:val="16"/>
        <w:szCs w:val="16"/>
      </w:rPr>
      <w:t xml:space="preserve">, </w:t>
    </w:r>
    <w:r w:rsidRPr="001547ED">
      <w:rPr>
        <w:rFonts w:ascii="Arial Rounded MT Bold" w:hAnsi="Arial Rounded MT Bold" w:cs="Arial"/>
        <w:color w:val="003399"/>
        <w:sz w:val="16"/>
        <w:szCs w:val="16"/>
      </w:rPr>
      <w:t>Bury BL9 0UF</w:t>
    </w:r>
  </w:p>
  <w:p w14:paraId="1E502E6D" w14:textId="77777777" w:rsidR="00004352" w:rsidRDefault="00004352" w:rsidP="00961050">
    <w:r w:rsidRPr="001547ED">
      <w:rPr>
        <w:rFonts w:ascii="Arial Rounded MT Bold" w:hAnsi="Arial Rounded MT Bold" w:cs="Arial"/>
        <w:b/>
        <w:color w:val="003399"/>
        <w:sz w:val="16"/>
        <w:szCs w:val="16"/>
      </w:rPr>
      <w:t>T</w:t>
    </w:r>
    <w:r>
      <w:rPr>
        <w:rFonts w:ascii="Arial Rounded MT Bold" w:hAnsi="Arial Rounded MT Bold" w:cs="Arial"/>
        <w:b/>
        <w:color w:val="003399"/>
        <w:sz w:val="16"/>
        <w:szCs w:val="16"/>
      </w:rPr>
      <w:t xml:space="preserve">: </w:t>
    </w:r>
    <w:r w:rsidRPr="001547ED">
      <w:rPr>
        <w:rFonts w:ascii="Arial Rounded MT Bold" w:hAnsi="Arial Rounded MT Bold" w:cs="Arial"/>
        <w:color w:val="003399"/>
        <w:sz w:val="16"/>
        <w:szCs w:val="16"/>
      </w:rPr>
      <w:t>0161 764 7040</w:t>
    </w:r>
    <w:r>
      <w:rPr>
        <w:rFonts w:ascii="Arial Rounded MT Bold" w:hAnsi="Arial Rounded MT Bold" w:cs="Arial"/>
        <w:color w:val="003399"/>
        <w:sz w:val="16"/>
        <w:szCs w:val="16"/>
      </w:rPr>
      <w:t xml:space="preserve">   </w:t>
    </w:r>
    <w:r w:rsidRPr="001547ED">
      <w:rPr>
        <w:rFonts w:ascii="Arial Rounded MT Bold" w:hAnsi="Arial Rounded MT Bold" w:cs="Arial"/>
        <w:b/>
        <w:color w:val="003399"/>
        <w:sz w:val="16"/>
        <w:szCs w:val="16"/>
      </w:rPr>
      <w:t>E</w:t>
    </w:r>
    <w:r>
      <w:rPr>
        <w:rFonts w:ascii="Arial Rounded MT Bold" w:hAnsi="Arial Rounded MT Bold" w:cs="Arial"/>
        <w:b/>
        <w:color w:val="003399"/>
        <w:sz w:val="16"/>
        <w:szCs w:val="16"/>
      </w:rPr>
      <w:t>:</w:t>
    </w:r>
    <w:r w:rsidRPr="001547ED">
      <w:rPr>
        <w:rFonts w:ascii="Arial Rounded MT Bold" w:hAnsi="Arial Rounded MT Bold" w:cs="Arial"/>
        <w:b/>
        <w:color w:val="003399"/>
        <w:sz w:val="16"/>
        <w:szCs w:val="16"/>
      </w:rPr>
      <w:t xml:space="preserve"> </w:t>
    </w:r>
    <w:r w:rsidRPr="001547ED">
      <w:rPr>
        <w:rFonts w:ascii="Arial Rounded MT Bold" w:hAnsi="Arial Rounded MT Bold" w:cs="Arial"/>
        <w:color w:val="003399"/>
        <w:sz w:val="16"/>
        <w:szCs w:val="16"/>
      </w:rPr>
      <w:t xml:space="preserve"> </w:t>
    </w:r>
    <w:hyperlink r:id="rId2" w:history="1">
      <w:r w:rsidRPr="001547ED">
        <w:rPr>
          <w:rStyle w:val="Hyperlink"/>
          <w:rFonts w:ascii="Arial Rounded MT Bold" w:hAnsi="Arial Rounded MT Bold" w:cs="Arial"/>
          <w:color w:val="003399"/>
          <w:sz w:val="16"/>
          <w:szCs w:val="16"/>
        </w:rPr>
        <w:t>mail@kkp.co.uk</w:t>
      </w:r>
    </w:hyperlink>
    <w:r>
      <w:rPr>
        <w:rFonts w:ascii="Arial Rounded MT Bold" w:hAnsi="Arial Rounded MT Bold" w:cs="Arial"/>
        <w:color w:val="003399"/>
        <w:sz w:val="16"/>
        <w:szCs w:val="16"/>
      </w:rPr>
      <w:t xml:space="preserve">    </w:t>
    </w:r>
    <w:r w:rsidRPr="00EF6374">
      <w:rPr>
        <w:rFonts w:ascii="Arial Rounded MT Bold" w:hAnsi="Arial Rounded MT Bold" w:cs="Arial"/>
        <w:b/>
        <w:color w:val="808080"/>
        <w:sz w:val="16"/>
        <w:szCs w:val="16"/>
      </w:rPr>
      <w:t>www.kkp.co.uk</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6143" w14:textId="77777777" w:rsidR="00004352" w:rsidRDefault="00004352" w:rsidP="008D2579">
    <w:pPr>
      <w:tabs>
        <w:tab w:val="left" w:pos="630"/>
      </w:tabs>
      <w:spacing w:before="60"/>
      <w:ind w:left="86"/>
      <w:rPr>
        <w:rFonts w:cs="Arial"/>
        <w:color w:val="808080"/>
      </w:rPr>
    </w:pPr>
    <w:r>
      <w:rPr>
        <w:rFonts w:cs="Arial"/>
        <w:color w:val="808080"/>
      </w:rPr>
      <w:t xml:space="preserve">April 2018                             </w:t>
    </w:r>
    <w:r>
      <w:rPr>
        <w:rFonts w:cs="Arial"/>
        <w:color w:val="808080"/>
      </w:rPr>
      <w:tab/>
      <w:t xml:space="preserve"> Strategy</w:t>
    </w:r>
    <w:r w:rsidRPr="006D66B5">
      <w:rPr>
        <w:rFonts w:cs="Arial"/>
        <w:color w:val="808080"/>
      </w:rPr>
      <w:t>: Knight Kavanagh &amp; Page</w:t>
    </w:r>
    <w:r>
      <w:rPr>
        <w:rFonts w:cs="Arial"/>
        <w:color w:val="808080"/>
      </w:rPr>
      <w:t xml:space="preserve">                  </w:t>
    </w:r>
    <w:r>
      <w:rPr>
        <w:rFonts w:cs="Arial"/>
        <w:color w:val="808080"/>
      </w:rPr>
      <w:tab/>
    </w:r>
    <w:r>
      <w:rPr>
        <w:rFonts w:cs="Arial"/>
        <w:color w:val="808080"/>
      </w:rPr>
      <w:tab/>
    </w:r>
    <w:r w:rsidRPr="006D66B5">
      <w:rPr>
        <w:rFonts w:cs="Arial"/>
        <w:color w:val="808080"/>
      </w:rPr>
      <w:fldChar w:fldCharType="begin"/>
    </w:r>
    <w:r w:rsidRPr="006D66B5">
      <w:rPr>
        <w:rFonts w:cs="Arial"/>
        <w:color w:val="808080"/>
      </w:rPr>
      <w:instrText xml:space="preserve"> PAGE   \* MERGEFORMAT </w:instrText>
    </w:r>
    <w:r w:rsidRPr="006D66B5">
      <w:rPr>
        <w:rFonts w:cs="Arial"/>
        <w:color w:val="808080"/>
      </w:rPr>
      <w:fldChar w:fldCharType="separate"/>
    </w:r>
    <w:r w:rsidR="00062EFD">
      <w:rPr>
        <w:rFonts w:cs="Arial"/>
        <w:noProof/>
        <w:color w:val="808080"/>
      </w:rPr>
      <w:t>85</w:t>
    </w:r>
    <w:r w:rsidRPr="006D66B5">
      <w:rPr>
        <w:rFonts w:cs="Arial"/>
        <w:noProof/>
        <w:color w:val="808080"/>
      </w:rPr>
      <w:fldChar w:fldCharType="end"/>
    </w:r>
  </w:p>
  <w:p w14:paraId="18CF35A3" w14:textId="77777777" w:rsidR="00004352" w:rsidRDefault="00004352" w:rsidP="008D257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D063" w14:textId="77777777" w:rsidR="00004352" w:rsidRDefault="00004352" w:rsidP="008D2579">
    <w:pPr>
      <w:ind w:right="-186"/>
      <w:jc w:val="left"/>
    </w:pPr>
    <w:r>
      <w:rPr>
        <w:rFonts w:cs="Arial"/>
        <w:color w:val="808080"/>
      </w:rPr>
      <w:t xml:space="preserve">April 2018                              Strategy: Knight Kavanagh &amp; Page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87</w:t>
    </w:r>
    <w:r>
      <w:rPr>
        <w:rStyle w:val="PageNumber"/>
        <w:color w:val="808080"/>
      </w:rPr>
      <w:fldChar w:fldCharType="end"/>
    </w:r>
  </w:p>
  <w:p w14:paraId="68FD5887" w14:textId="77777777" w:rsidR="00004352" w:rsidRDefault="000043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FC0CE" w14:textId="77777777" w:rsidR="00004352" w:rsidRDefault="000043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3970" w14:textId="77777777" w:rsidR="00004352" w:rsidRDefault="00004352" w:rsidP="00DF38E1">
    <w:pPr>
      <w:ind w:right="-186"/>
    </w:pPr>
    <w:r>
      <w:rPr>
        <w:rFonts w:cs="Arial"/>
        <w:color w:val="808080"/>
      </w:rPr>
      <w:t xml:space="preserve">April 2018                  </w:t>
    </w:r>
    <w:r>
      <w:rPr>
        <w:rFonts w:cs="Arial"/>
        <w:color w:val="808080"/>
      </w:rPr>
      <w:tab/>
      <w:t xml:space="preserve">    Strategy: Knight Kavanagh &amp; Page       </w:t>
    </w:r>
    <w:r>
      <w:rPr>
        <w:rFonts w:cs="Arial"/>
        <w:color w:val="808080"/>
      </w:rPr>
      <w:tab/>
      <w:t xml:space="preserve">               </w:t>
    </w:r>
    <w:r>
      <w:rPr>
        <w:rFonts w:cs="Arial"/>
        <w:color w:val="808080"/>
      </w:rPr>
      <w:tab/>
      <w:t xml:space="preserv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1</w:t>
    </w:r>
    <w:r>
      <w:rPr>
        <w:rStyle w:val="PageNumber"/>
        <w:color w:val="80808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8DA9" w14:textId="77777777" w:rsidR="00004352" w:rsidRPr="0077550A" w:rsidRDefault="00004352" w:rsidP="00E55B8D">
    <w:pPr>
      <w:ind w:right="-186"/>
      <w:jc w:val="left"/>
      <w:rPr>
        <w:rFonts w:cs="Arial"/>
        <w:color w:val="808080"/>
      </w:rPr>
    </w:pPr>
    <w:r>
      <w:rPr>
        <w:rFonts w:cs="Arial"/>
        <w:color w:val="808080"/>
      </w:rPr>
      <w:t xml:space="preserve">April 2018                     </w:t>
    </w:r>
    <w:r>
      <w:rPr>
        <w:rFonts w:cs="Arial"/>
        <w:color w:val="808080"/>
      </w:rPr>
      <w:tab/>
      <w:t xml:space="preserve"> Strategy: Knight Kavanagh &amp; Page                 </w:t>
    </w:r>
    <w:r>
      <w:rPr>
        <w:rFonts w:cs="Arial"/>
        <w:color w:val="808080"/>
      </w:rPr>
      <w:tab/>
      <w:t xml:space="preserve">    </w:t>
    </w:r>
    <w:r>
      <w:rPr>
        <w:rFonts w:cs="Arial"/>
        <w:color w:val="808080"/>
      </w:rPr>
      <w:tab/>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5</w:t>
    </w:r>
    <w:r>
      <w:rPr>
        <w:rStyle w:val="PageNumber"/>
        <w:color w:val="80808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6BE4" w14:textId="77777777" w:rsidR="00004352" w:rsidRDefault="00004352" w:rsidP="00E55B8D">
    <w:pPr>
      <w:ind w:right="-186"/>
      <w:jc w:val="left"/>
    </w:pPr>
    <w:r>
      <w:rPr>
        <w:rFonts w:cs="Arial"/>
        <w:color w:val="808080"/>
      </w:rPr>
      <w:t xml:space="preserve">April 2018 </w:t>
    </w:r>
    <w:r>
      <w:rPr>
        <w:rFonts w:cs="Arial"/>
        <w:color w:val="808080"/>
      </w:rPr>
      <w:tab/>
    </w:r>
    <w:r>
      <w:rPr>
        <w:rFonts w:cs="Arial"/>
        <w:color w:val="808080"/>
      </w:rPr>
      <w:tab/>
    </w:r>
    <w:r>
      <w:rPr>
        <w:rFonts w:cs="Arial"/>
        <w:color w:val="808080"/>
      </w:rPr>
      <w:tab/>
      <w:t xml:space="preserve">  </w:t>
    </w:r>
    <w:r>
      <w:rPr>
        <w:rFonts w:cs="Arial"/>
        <w:color w:val="808080"/>
      </w:rPr>
      <w:tab/>
    </w:r>
    <w:r>
      <w:rPr>
        <w:rFonts w:cs="Arial"/>
        <w:color w:val="808080"/>
      </w:rPr>
      <w:tab/>
    </w:r>
    <w:r>
      <w:rPr>
        <w:rFonts w:cs="Arial"/>
        <w:color w:val="808080"/>
      </w:rPr>
      <w:tab/>
    </w:r>
    <w:r>
      <w:rPr>
        <w:rFonts w:cs="Arial"/>
        <w:color w:val="808080"/>
      </w:rPr>
      <w:tab/>
      <w:t xml:space="preserve">Strategy: Knight Kavanagh &amp; Page                        </w:t>
    </w:r>
    <w:r>
      <w:rPr>
        <w:rFonts w:cs="Arial"/>
        <w:color w:val="808080"/>
      </w:rPr>
      <w:tab/>
    </w:r>
    <w:r>
      <w:rPr>
        <w:rFonts w:cs="Arial"/>
        <w:color w:val="808080"/>
      </w:rPr>
      <w:tab/>
    </w:r>
    <w:r>
      <w:rPr>
        <w:rFonts w:cs="Arial"/>
        <w:color w:val="808080"/>
      </w:rPr>
      <w:tab/>
    </w:r>
    <w:r>
      <w:rPr>
        <w:rFonts w:cs="Arial"/>
        <w:color w:val="808080"/>
      </w:rPr>
      <w:tab/>
      <w:t xml:space="preserv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31</w:t>
    </w:r>
    <w:r>
      <w:rPr>
        <w:rStyle w:val="PageNumber"/>
        <w:color w:val="80808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B137B" w14:textId="77777777" w:rsidR="00004352" w:rsidRDefault="00004352" w:rsidP="00E55B8D">
    <w:pPr>
      <w:ind w:right="-186"/>
      <w:jc w:val="left"/>
    </w:pPr>
    <w:r>
      <w:rPr>
        <w:rFonts w:cs="Arial"/>
        <w:color w:val="808080"/>
      </w:rPr>
      <w:t xml:space="preserve">April 2018 </w:t>
    </w:r>
    <w:r>
      <w:rPr>
        <w:rFonts w:cs="Arial"/>
        <w:color w:val="808080"/>
      </w:rPr>
      <w:tab/>
    </w:r>
    <w:r>
      <w:rPr>
        <w:rFonts w:cs="Arial"/>
        <w:color w:val="808080"/>
      </w:rPr>
      <w:tab/>
      <w:t xml:space="preserve">   </w:t>
    </w:r>
    <w:r>
      <w:rPr>
        <w:rFonts w:cs="Arial"/>
        <w:color w:val="808080"/>
      </w:rPr>
      <w:tab/>
    </w:r>
    <w:r>
      <w:rPr>
        <w:rFonts w:cs="Arial"/>
        <w:color w:val="808080"/>
      </w:rPr>
      <w:tab/>
      <w:t xml:space="preserve">Strategy: Knight Kavanagh &amp; Page               </w:t>
    </w:r>
    <w:r>
      <w:rPr>
        <w:rFonts w:cs="Arial"/>
        <w:color w:val="808080"/>
      </w:rPr>
      <w:tab/>
    </w:r>
    <w:r>
      <w:rPr>
        <w:rFonts w:cs="Arial"/>
        <w:color w:val="808080"/>
      </w:rPr>
      <w:tab/>
      <w:t xml:space="preserv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57</w:t>
    </w:r>
    <w:r>
      <w:rPr>
        <w:rStyle w:val="PageNumber"/>
        <w:color w:val="80808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14DA" w14:textId="77777777" w:rsidR="00004352" w:rsidRDefault="00004352" w:rsidP="00E55B8D">
    <w:pPr>
      <w:ind w:right="-186"/>
      <w:jc w:val="left"/>
    </w:pPr>
    <w:r>
      <w:rPr>
        <w:rFonts w:cs="Arial"/>
        <w:color w:val="808080"/>
      </w:rPr>
      <w:t xml:space="preserve">April 2018             </w:t>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t xml:space="preserve">Strategy: Knight Kavanagh &amp; Page                      </w:t>
    </w:r>
    <w:r>
      <w:rPr>
        <w:rFonts w:cs="Arial"/>
        <w:color w:val="808080"/>
      </w:rPr>
      <w:tab/>
      <w:t xml:space="preserve">   </w:t>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66</w:t>
    </w:r>
    <w:r>
      <w:rPr>
        <w:rStyle w:val="PageNumber"/>
        <w:color w:val="80808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CC55" w14:textId="77777777" w:rsidR="00004352" w:rsidRDefault="00004352" w:rsidP="00E55B8D">
    <w:pPr>
      <w:ind w:right="-186"/>
      <w:jc w:val="left"/>
    </w:pPr>
    <w:r>
      <w:rPr>
        <w:rFonts w:cs="Arial"/>
        <w:color w:val="808080"/>
      </w:rPr>
      <w:t xml:space="preserve">April 2018             </w:t>
    </w:r>
    <w:r>
      <w:rPr>
        <w:rFonts w:cs="Arial"/>
        <w:color w:val="808080"/>
      </w:rPr>
      <w:tab/>
    </w:r>
    <w:r>
      <w:rPr>
        <w:rFonts w:cs="Arial"/>
        <w:color w:val="808080"/>
      </w:rPr>
      <w:tab/>
    </w:r>
    <w:r>
      <w:rPr>
        <w:rFonts w:cs="Arial"/>
        <w:color w:val="808080"/>
      </w:rPr>
      <w:tab/>
      <w:t xml:space="preserve">Strategy: Knight Kavanagh &amp; Page                      </w:t>
    </w:r>
    <w:r>
      <w:rPr>
        <w:rFonts w:cs="Arial"/>
        <w:color w:val="808080"/>
      </w:rPr>
      <w:tab/>
      <w:t xml:space="preserve">   </w:t>
    </w:r>
    <w:r>
      <w:rPr>
        <w:rStyle w:val="PageNumber"/>
        <w:color w:val="808080"/>
      </w:rPr>
      <w:fldChar w:fldCharType="begin"/>
    </w:r>
    <w:r>
      <w:rPr>
        <w:rStyle w:val="PageNumber"/>
        <w:color w:val="808080"/>
      </w:rPr>
      <w:instrText xml:space="preserve"> PAGE </w:instrText>
    </w:r>
    <w:r>
      <w:rPr>
        <w:rStyle w:val="PageNumber"/>
        <w:color w:val="808080"/>
      </w:rPr>
      <w:fldChar w:fldCharType="separate"/>
    </w:r>
    <w:r w:rsidR="00062EFD">
      <w:rPr>
        <w:rStyle w:val="PageNumber"/>
        <w:noProof/>
        <w:color w:val="808080"/>
      </w:rPr>
      <w:t>67</w:t>
    </w:r>
    <w:r>
      <w:rPr>
        <w:rStyle w:val="PageNumber"/>
        <w:color w:val="80808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DEEE" w14:textId="77777777" w:rsidR="00004352" w:rsidRPr="001C2928" w:rsidRDefault="00004352" w:rsidP="0077550A">
    <w:pPr>
      <w:tabs>
        <w:tab w:val="left" w:pos="630"/>
      </w:tabs>
      <w:spacing w:before="60"/>
      <w:rPr>
        <w:rFonts w:cs="Arial"/>
        <w:color w:val="808080"/>
      </w:rPr>
    </w:pPr>
    <w:r>
      <w:rPr>
        <w:rFonts w:cs="Arial"/>
        <w:color w:val="808080"/>
      </w:rPr>
      <w:t xml:space="preserve">April 2018                      </w:t>
    </w:r>
    <w:r>
      <w:rPr>
        <w:rFonts w:cs="Arial"/>
        <w:color w:val="808080"/>
      </w:rPr>
      <w:tab/>
      <w:t xml:space="preserve">          </w:t>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t xml:space="preserve">    </w:t>
    </w:r>
    <w:r>
      <w:rPr>
        <w:rFonts w:cs="Arial"/>
        <w:color w:val="808080"/>
      </w:rPr>
      <w:tab/>
    </w:r>
    <w:r>
      <w:rPr>
        <w:rFonts w:cs="Arial"/>
        <w:color w:val="808080"/>
      </w:rPr>
      <w:tab/>
      <w:t xml:space="preserve">    </w:t>
    </w:r>
    <w:r w:rsidRPr="006D66B5">
      <w:rPr>
        <w:rFonts w:cs="Arial"/>
        <w:color w:val="808080"/>
      </w:rPr>
      <w:t>Strategy: Knight Kavanagh &amp; Page</w:t>
    </w:r>
    <w:r>
      <w:rPr>
        <w:rFonts w:cs="Arial"/>
        <w:color w:val="808080"/>
      </w:rPr>
      <w:t xml:space="preserve">                  </w:t>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t xml:space="preserve">                 </w:t>
    </w:r>
    <w:r>
      <w:rPr>
        <w:rFonts w:cs="Arial"/>
        <w:color w:val="808080"/>
      </w:rPr>
      <w:tab/>
    </w:r>
    <w:r>
      <w:rPr>
        <w:rFonts w:cs="Arial"/>
        <w:color w:val="808080"/>
      </w:rPr>
      <w:tab/>
    </w:r>
    <w:r w:rsidRPr="006D66B5">
      <w:rPr>
        <w:rFonts w:cs="Arial"/>
        <w:color w:val="808080"/>
      </w:rPr>
      <w:fldChar w:fldCharType="begin"/>
    </w:r>
    <w:r w:rsidRPr="006D66B5">
      <w:rPr>
        <w:rFonts w:cs="Arial"/>
        <w:color w:val="808080"/>
      </w:rPr>
      <w:instrText xml:space="preserve"> PAGE   \* MERGEFORMAT </w:instrText>
    </w:r>
    <w:r w:rsidRPr="006D66B5">
      <w:rPr>
        <w:rFonts w:cs="Arial"/>
        <w:color w:val="808080"/>
      </w:rPr>
      <w:fldChar w:fldCharType="separate"/>
    </w:r>
    <w:r w:rsidR="00062EFD">
      <w:rPr>
        <w:rFonts w:cs="Arial"/>
        <w:noProof/>
        <w:color w:val="808080"/>
      </w:rPr>
      <w:t>72</w:t>
    </w:r>
    <w:r w:rsidRPr="006D66B5">
      <w:rPr>
        <w:rFonts w:cs="Arial"/>
        <w:noProof/>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4098" w14:textId="77777777" w:rsidR="00004352" w:rsidRDefault="00004352">
      <w:r>
        <w:separator/>
      </w:r>
    </w:p>
  </w:footnote>
  <w:footnote w:type="continuationSeparator" w:id="0">
    <w:p w14:paraId="46FBFAC7" w14:textId="77777777" w:rsidR="00004352" w:rsidRDefault="00004352">
      <w:r>
        <w:continuationSeparator/>
      </w:r>
    </w:p>
  </w:footnote>
  <w:footnote w:id="1">
    <w:p w14:paraId="234BBFAF" w14:textId="77777777" w:rsidR="00004352" w:rsidRPr="002A3E3D" w:rsidRDefault="00004352" w:rsidP="00E00CF3">
      <w:pPr>
        <w:pStyle w:val="FootnoteText"/>
      </w:pPr>
      <w:r>
        <w:rPr>
          <w:rStyle w:val="FootnoteReference"/>
        </w:rPr>
        <w:footnoteRef/>
      </w:r>
      <w:r>
        <w:t xml:space="preserve"> Future demand based on ONS calculations and club consultation</w:t>
      </w:r>
      <w:r w:rsidRPr="002A3E3D">
        <w:t xml:space="preserve"> </w:t>
      </w:r>
      <w:r>
        <w:t>which</w:t>
      </w:r>
      <w:r w:rsidRPr="002A3E3D">
        <w:t xml:space="preserve"> also includes latent and displaced demand identified.</w:t>
      </w:r>
    </w:p>
  </w:footnote>
  <w:footnote w:id="2">
    <w:p w14:paraId="2C057404" w14:textId="77777777" w:rsidR="00004352" w:rsidRPr="002A3E3D" w:rsidRDefault="00004352" w:rsidP="00E00CF3">
      <w:pPr>
        <w:pStyle w:val="FootnoteText"/>
      </w:pPr>
      <w:r>
        <w:rPr>
          <w:rStyle w:val="FootnoteReference"/>
        </w:rPr>
        <w:footnoteRef/>
      </w:r>
      <w:r>
        <w:t xml:space="preserve"> Based on accommodating 42</w:t>
      </w:r>
      <w:r w:rsidRPr="002A3E3D">
        <w:t xml:space="preserve"> teams to one full size pitch for training</w:t>
      </w:r>
      <w:r>
        <w:t xml:space="preserve">. The figures for the analysis areas do not equate to the figure for Winchester as a whole as it assumes that no migration takes place. </w:t>
      </w:r>
    </w:p>
  </w:footnote>
  <w:footnote w:id="3">
    <w:p w14:paraId="68409651" w14:textId="77777777" w:rsidR="00004352" w:rsidRPr="002A3E3D" w:rsidRDefault="00004352" w:rsidP="00E00CF3">
      <w:pPr>
        <w:pStyle w:val="FootnoteText"/>
      </w:pPr>
      <w:r>
        <w:rPr>
          <w:rStyle w:val="FootnoteReference"/>
        </w:rPr>
        <w:footnoteRef/>
      </w:r>
      <w:r>
        <w:t xml:space="preserve"> Based on accommodating 42</w:t>
      </w:r>
      <w:r w:rsidRPr="002A3E3D">
        <w:t xml:space="preserve"> teams to one full size pitch for training</w:t>
      </w:r>
      <w:r>
        <w:t xml:space="preserve">, rounded to the nearest whole number. The figures for the analysis areas do not equate to the figure for Winchester as a whole as it assumes that no migration takes place. </w:t>
      </w:r>
    </w:p>
  </w:footnote>
  <w:footnote w:id="4">
    <w:p w14:paraId="10D38B9A" w14:textId="77777777" w:rsidR="00004352" w:rsidRPr="00C34825" w:rsidRDefault="00004352" w:rsidP="004B3966">
      <w:pPr>
        <w:pStyle w:val="FootnoteText"/>
        <w:rPr>
          <w:sz w:val="18"/>
          <w:szCs w:val="18"/>
        </w:rPr>
      </w:pPr>
      <w:r w:rsidRPr="00C34825">
        <w:rPr>
          <w:rStyle w:val="FootnoteReference"/>
          <w:sz w:val="18"/>
          <w:szCs w:val="18"/>
        </w:rPr>
        <w:footnoteRef/>
      </w:r>
      <w:r w:rsidRPr="00C34825">
        <w:rPr>
          <w:sz w:val="18"/>
          <w:szCs w:val="18"/>
        </w:rPr>
        <w:t xml:space="preserve"> Please note that Sport England funding streams will be subject to change throughout 201</w:t>
      </w:r>
      <w:r>
        <w:rPr>
          <w:sz w:val="18"/>
          <w:szCs w:val="18"/>
        </w:rPr>
        <w:t>7</w:t>
      </w:r>
      <w:r w:rsidRPr="00C34825">
        <w:rPr>
          <w:sz w:val="18"/>
          <w:szCs w:val="18"/>
        </w:rPr>
        <w:t>/1</w:t>
      </w:r>
      <w:r>
        <w:rPr>
          <w:sz w:val="18"/>
          <w:szCs w:val="18"/>
        </w:rPr>
        <w:t>8</w:t>
      </w:r>
      <w:r w:rsidRPr="00C34825">
        <w:rPr>
          <w:sz w:val="18"/>
          <w:szCs w:val="18"/>
        </w:rPr>
        <w:t>.</w:t>
      </w:r>
    </w:p>
  </w:footnote>
  <w:footnote w:id="5">
    <w:p w14:paraId="1E9F552F" w14:textId="77777777" w:rsidR="00004352" w:rsidRPr="002A3E3D" w:rsidRDefault="00004352" w:rsidP="00AD5887">
      <w:pPr>
        <w:pStyle w:val="FootnoteText"/>
      </w:pPr>
      <w:r>
        <w:rPr>
          <w:rStyle w:val="FootnoteReference"/>
        </w:rPr>
        <w:footnoteRef/>
      </w:r>
      <w:r>
        <w:t xml:space="preserve"> Future demand based on ONS calculations and club consultation</w:t>
      </w:r>
      <w:r w:rsidRPr="002A3E3D">
        <w:t xml:space="preserve"> </w:t>
      </w:r>
      <w:r>
        <w:t>which</w:t>
      </w:r>
      <w:r w:rsidRPr="002A3E3D">
        <w:t xml:space="preserve"> also includes latent and displaced demand identified.</w:t>
      </w:r>
    </w:p>
  </w:footnote>
  <w:footnote w:id="6">
    <w:p w14:paraId="6193B56D" w14:textId="77777777" w:rsidR="00004352" w:rsidRPr="002A3E3D" w:rsidRDefault="00004352" w:rsidP="0071219A">
      <w:pPr>
        <w:pStyle w:val="FootnoteText"/>
      </w:pPr>
      <w:r>
        <w:rPr>
          <w:rStyle w:val="FootnoteReference"/>
        </w:rPr>
        <w:footnoteRef/>
      </w:r>
      <w:r>
        <w:t xml:space="preserve"> Based on accommodating 42</w:t>
      </w:r>
      <w:r w:rsidRPr="002A3E3D">
        <w:t xml:space="preserve"> teams to one full size pitch for training</w:t>
      </w:r>
      <w:r>
        <w:t xml:space="preserve">. The figures for the analysis areas do not equate to the figure for Winchester as a whole as it assumes that no migration takes place. </w:t>
      </w:r>
    </w:p>
  </w:footnote>
  <w:footnote w:id="7">
    <w:p w14:paraId="7AA41021" w14:textId="77777777" w:rsidR="00004352" w:rsidRPr="002A3E3D" w:rsidRDefault="00004352" w:rsidP="00E71565">
      <w:pPr>
        <w:pStyle w:val="FootnoteText"/>
      </w:pPr>
      <w:r>
        <w:rPr>
          <w:rStyle w:val="FootnoteReference"/>
        </w:rPr>
        <w:footnoteRef/>
      </w:r>
      <w:r>
        <w:t xml:space="preserve"> Based on accommodating 42</w:t>
      </w:r>
      <w:r w:rsidRPr="002A3E3D">
        <w:t xml:space="preserve"> teams to one full size pitch for training</w:t>
      </w:r>
      <w:r>
        <w:t xml:space="preserve">, rounded to the nearest whole number. The figures for the analysis areas do not equate to the figure for Winchester as a whole as it assumes that no migration takes place. </w:t>
      </w:r>
    </w:p>
  </w:footnote>
  <w:footnote w:id="8">
    <w:p w14:paraId="030BB3A9" w14:textId="77777777" w:rsidR="00004352" w:rsidRDefault="00004352">
      <w:pPr>
        <w:pStyle w:val="FootnoteText"/>
      </w:pPr>
      <w:r>
        <w:rPr>
          <w:rStyle w:val="FootnoteReference"/>
        </w:rPr>
        <w:footnoteRef/>
      </w:r>
      <w:r>
        <w:t xml:space="preserve"> All figures are rounded down as it is considered that smaller size 3G pitches already in place can accommodate excess demand. </w:t>
      </w:r>
    </w:p>
  </w:footnote>
  <w:footnote w:id="9">
    <w:p w14:paraId="72F7FCA2" w14:textId="77777777" w:rsidR="00004352" w:rsidRDefault="00004352">
      <w:pPr>
        <w:pStyle w:val="FootnoteText"/>
      </w:pPr>
      <w:r>
        <w:rPr>
          <w:rStyle w:val="FootnoteReference"/>
        </w:rPr>
        <w:footnoteRef/>
      </w:r>
      <w:r>
        <w:t xml:space="preserve"> Based on a standard cricket square containing 12 wickets (capacity of 60 matches each season).</w:t>
      </w:r>
    </w:p>
  </w:footnote>
  <w:footnote w:id="10">
    <w:p w14:paraId="2EA3D36F" w14:textId="77777777" w:rsidR="00004352" w:rsidRDefault="00004352" w:rsidP="00CD0ECF">
      <w:pPr>
        <w:pStyle w:val="FootnoteText"/>
      </w:pPr>
      <w:r>
        <w:rPr>
          <w:rStyle w:val="FootnoteReference"/>
        </w:rPr>
        <w:footnoteRef/>
      </w:r>
      <w:r>
        <w:t xml:space="preserve"> RFU capacity rating explanations can be found in the accompanying assessment report document. </w:t>
      </w:r>
    </w:p>
  </w:footnote>
  <w:footnote w:id="11">
    <w:p w14:paraId="5DF3080A" w14:textId="77777777" w:rsidR="00004352" w:rsidRDefault="00004352">
      <w:pPr>
        <w:pStyle w:val="FootnoteText"/>
      </w:pPr>
      <w:r>
        <w:rPr>
          <w:rStyle w:val="FootnoteReference"/>
        </w:rPr>
        <w:footnoteRef/>
      </w:r>
      <w:r>
        <w:t xml:space="preserve"> Based on one pitch accommodating four match equivalent sessions on one day. </w:t>
      </w:r>
    </w:p>
  </w:footnote>
  <w:footnote w:id="12">
    <w:p w14:paraId="4F8842BF" w14:textId="77777777" w:rsidR="00004352" w:rsidRDefault="00004352" w:rsidP="00AE41F8">
      <w:pPr>
        <w:pStyle w:val="FootnoteText"/>
      </w:pPr>
      <w:r>
        <w:rPr>
          <w:rStyle w:val="FootnoteReference"/>
        </w:rPr>
        <w:footnoteRef/>
      </w:r>
      <w:r>
        <w:t xml:space="preserve"> http://www.cascinfo.co.uk/cascbenefits</w:t>
      </w:r>
    </w:p>
  </w:footnote>
  <w:footnote w:id="13">
    <w:p w14:paraId="39756E6E" w14:textId="77777777" w:rsidR="00004352" w:rsidRDefault="00004352">
      <w:pPr>
        <w:pStyle w:val="FootnoteText"/>
      </w:pPr>
      <w:r>
        <w:rPr>
          <w:rStyle w:val="FootnoteReference"/>
        </w:rPr>
        <w:footnoteRef/>
      </w:r>
      <w:r>
        <w:t xml:space="preserve"> The RFU believes that it is most appropriate to base the calculation of pitch capacity upon an assessment of the drainage system and the maintenance programme afforded to a site.</w:t>
      </w:r>
    </w:p>
  </w:footnote>
  <w:footnote w:id="14">
    <w:p w14:paraId="691A5204" w14:textId="77777777" w:rsidR="00004352" w:rsidRDefault="00004352" w:rsidP="00A77BE1">
      <w:pPr>
        <w:pStyle w:val="FootnoteText"/>
      </w:pPr>
      <w:r>
        <w:rPr>
          <w:rStyle w:val="FootnoteReference"/>
        </w:rPr>
        <w:footnoteRef/>
      </w:r>
      <w:r>
        <w:t xml:space="preserve"> Figures based on match equivalent sessions (MES)</w:t>
      </w:r>
    </w:p>
  </w:footnote>
  <w:footnote w:id="15">
    <w:p w14:paraId="31C95E69" w14:textId="77777777" w:rsidR="00004352" w:rsidRPr="002A3E3D" w:rsidRDefault="00004352" w:rsidP="00A77BE1">
      <w:pPr>
        <w:pStyle w:val="FootnoteText"/>
      </w:pPr>
      <w:r>
        <w:rPr>
          <w:rStyle w:val="FootnoteReference"/>
        </w:rPr>
        <w:footnoteRef/>
      </w:r>
      <w:r>
        <w:t xml:space="preserve"> Future demand based on ONS calculations and club consultation</w:t>
      </w:r>
      <w:r w:rsidRPr="002A3E3D">
        <w:t xml:space="preserve"> </w:t>
      </w:r>
      <w:r>
        <w:t>which</w:t>
      </w:r>
      <w:r w:rsidRPr="002A3E3D">
        <w:t xml:space="preserve"> also includes latent and displaced demand identified.</w:t>
      </w:r>
    </w:p>
  </w:footnote>
  <w:footnote w:id="16">
    <w:p w14:paraId="1537BEC2" w14:textId="77777777" w:rsidR="00004352" w:rsidRDefault="00004352" w:rsidP="00A77BE1">
      <w:pPr>
        <w:pStyle w:val="FootnoteText"/>
      </w:pPr>
      <w:r>
        <w:rPr>
          <w:rStyle w:val="FootnoteReference"/>
        </w:rPr>
        <w:footnoteRef/>
      </w:r>
      <w:r>
        <w:t xml:space="preserve"> Figures based on match equivalent sessions (MES)</w:t>
      </w:r>
    </w:p>
  </w:footnote>
  <w:footnote w:id="17">
    <w:p w14:paraId="169DDF70" w14:textId="77777777" w:rsidR="00004352" w:rsidRPr="00972D34" w:rsidRDefault="00004352" w:rsidP="00305C0A">
      <w:pPr>
        <w:pStyle w:val="FootnoteText"/>
        <w:rPr>
          <w:sz w:val="18"/>
          <w:szCs w:val="18"/>
        </w:rPr>
      </w:pPr>
      <w:r w:rsidRPr="00972D34">
        <w:rPr>
          <w:rStyle w:val="FootnoteReference"/>
          <w:sz w:val="18"/>
          <w:szCs w:val="18"/>
        </w:rPr>
        <w:footnoteRef/>
      </w:r>
      <w:r w:rsidRPr="00972D34">
        <w:rPr>
          <w:sz w:val="18"/>
          <w:szCs w:val="18"/>
        </w:rPr>
        <w:t xml:space="preserve"> (S) -Short (1-2 years); (M) - Medium (3-5 years); (L) - Long (6+ years)</w:t>
      </w:r>
    </w:p>
  </w:footnote>
  <w:footnote w:id="18">
    <w:p w14:paraId="41917FB0" w14:textId="77777777" w:rsidR="00004352" w:rsidRPr="00972D34" w:rsidRDefault="00004352" w:rsidP="00305C0A">
      <w:pPr>
        <w:pStyle w:val="FootnoteText"/>
      </w:pPr>
      <w:r w:rsidRPr="00972D34">
        <w:rPr>
          <w:rStyle w:val="FootnoteReference"/>
          <w:sz w:val="18"/>
          <w:szCs w:val="18"/>
        </w:rPr>
        <w:footnoteRef/>
      </w:r>
      <w:r w:rsidRPr="00972D34">
        <w:rPr>
          <w:sz w:val="18"/>
          <w:szCs w:val="18"/>
        </w:rPr>
        <w:t xml:space="preserve"> (L) -Low - less than £50k; (M) -Medium - £50k-£250k; (H) -High £250k and above</w:t>
      </w:r>
    </w:p>
  </w:footnote>
  <w:footnote w:id="19">
    <w:p w14:paraId="05DC5F07" w14:textId="77777777" w:rsidR="00004352" w:rsidRPr="00972D34" w:rsidRDefault="00004352" w:rsidP="00C7494B">
      <w:pPr>
        <w:pStyle w:val="FootnoteText"/>
        <w:rPr>
          <w:sz w:val="18"/>
          <w:szCs w:val="18"/>
        </w:rPr>
      </w:pPr>
      <w:r w:rsidRPr="00972D34">
        <w:rPr>
          <w:rStyle w:val="FootnoteReference"/>
          <w:sz w:val="18"/>
          <w:szCs w:val="18"/>
        </w:rPr>
        <w:footnoteRef/>
      </w:r>
      <w:r w:rsidRPr="00972D34">
        <w:rPr>
          <w:sz w:val="18"/>
          <w:szCs w:val="18"/>
        </w:rPr>
        <w:t xml:space="preserve"> (S) -Short (1-2 years); (M) - Medium (3-5 years); (L) - Long (6+ years)</w:t>
      </w:r>
    </w:p>
  </w:footnote>
  <w:footnote w:id="20">
    <w:p w14:paraId="72364C15" w14:textId="77777777" w:rsidR="00004352" w:rsidRPr="00972D34" w:rsidRDefault="00004352" w:rsidP="00C7494B">
      <w:pPr>
        <w:pStyle w:val="FootnoteText"/>
      </w:pPr>
      <w:r w:rsidRPr="00972D34">
        <w:rPr>
          <w:rStyle w:val="FootnoteReference"/>
          <w:sz w:val="18"/>
          <w:szCs w:val="18"/>
        </w:rPr>
        <w:footnoteRef/>
      </w:r>
      <w:r w:rsidRPr="00972D34">
        <w:rPr>
          <w:sz w:val="18"/>
          <w:szCs w:val="18"/>
        </w:rPr>
        <w:t xml:space="preserve"> (L) -Low - less than £50k; (M) -Medium - £50k-£250k; (H) -High £250k and above</w:t>
      </w:r>
    </w:p>
  </w:footnote>
  <w:footnote w:id="21">
    <w:p w14:paraId="2811B8D7" w14:textId="77777777" w:rsidR="00004352" w:rsidRDefault="00004352" w:rsidP="00A9612E">
      <w:pPr>
        <w:pStyle w:val="FootnoteText"/>
      </w:pPr>
      <w:r>
        <w:rPr>
          <w:rStyle w:val="FootnoteReference"/>
        </w:rPr>
        <w:footnoteRef/>
      </w:r>
      <w:r>
        <w:t xml:space="preserve"> Figures based on match equivalent sessions (MES)</w:t>
      </w:r>
    </w:p>
  </w:footnote>
  <w:footnote w:id="22">
    <w:p w14:paraId="4AECE9A5" w14:textId="77777777" w:rsidR="00004352" w:rsidRPr="002A3E3D" w:rsidRDefault="00004352" w:rsidP="00A9612E">
      <w:pPr>
        <w:pStyle w:val="FootnoteText"/>
      </w:pPr>
      <w:r>
        <w:rPr>
          <w:rStyle w:val="FootnoteReference"/>
        </w:rPr>
        <w:footnoteRef/>
      </w:r>
      <w:r>
        <w:t xml:space="preserve"> Future demand based on ONS calculations and club consultation</w:t>
      </w:r>
      <w:r w:rsidRPr="002A3E3D">
        <w:t xml:space="preserve"> </w:t>
      </w:r>
      <w:r>
        <w:t>which</w:t>
      </w:r>
      <w:r w:rsidRPr="002A3E3D">
        <w:t xml:space="preserve"> also includes latent and displaced demand identified.</w:t>
      </w:r>
    </w:p>
  </w:footnote>
  <w:footnote w:id="23">
    <w:p w14:paraId="7DCC3B1A" w14:textId="77777777" w:rsidR="00004352" w:rsidRDefault="00004352" w:rsidP="00A9612E">
      <w:pPr>
        <w:pStyle w:val="FootnoteText"/>
      </w:pPr>
      <w:r>
        <w:rPr>
          <w:rStyle w:val="FootnoteReference"/>
        </w:rPr>
        <w:footnoteRef/>
      </w:r>
      <w:r>
        <w:t xml:space="preserve"> Figures based on match equivalent sessions (MES)</w:t>
      </w:r>
    </w:p>
  </w:footnote>
  <w:footnote w:id="24">
    <w:p w14:paraId="1F043E52" w14:textId="77777777" w:rsidR="00004352" w:rsidRPr="00972D34" w:rsidRDefault="00004352" w:rsidP="00A9612E">
      <w:pPr>
        <w:pStyle w:val="FootnoteText"/>
        <w:rPr>
          <w:sz w:val="18"/>
          <w:szCs w:val="18"/>
        </w:rPr>
      </w:pPr>
      <w:r w:rsidRPr="00972D34">
        <w:rPr>
          <w:rStyle w:val="FootnoteReference"/>
          <w:sz w:val="18"/>
          <w:szCs w:val="18"/>
        </w:rPr>
        <w:footnoteRef/>
      </w:r>
      <w:r w:rsidRPr="00972D34">
        <w:rPr>
          <w:sz w:val="18"/>
          <w:szCs w:val="18"/>
        </w:rPr>
        <w:t xml:space="preserve"> (S) -S</w:t>
      </w:r>
      <w:r>
        <w:rPr>
          <w:sz w:val="18"/>
          <w:szCs w:val="18"/>
        </w:rPr>
        <w:t>13</w:t>
      </w:r>
      <w:r w:rsidRPr="00972D34">
        <w:rPr>
          <w:sz w:val="18"/>
          <w:szCs w:val="18"/>
        </w:rPr>
        <w:t>hort (1-2 years); (M) - Medium (3-5 years); (L) - Long (6+ years)</w:t>
      </w:r>
    </w:p>
  </w:footnote>
  <w:footnote w:id="25">
    <w:p w14:paraId="00D79C98" w14:textId="77777777" w:rsidR="00004352" w:rsidRPr="00972D34" w:rsidRDefault="00004352" w:rsidP="00A9612E">
      <w:pPr>
        <w:pStyle w:val="FootnoteText"/>
      </w:pPr>
      <w:r w:rsidRPr="00972D34">
        <w:rPr>
          <w:rStyle w:val="FootnoteReference"/>
          <w:sz w:val="18"/>
          <w:szCs w:val="18"/>
        </w:rPr>
        <w:footnoteRef/>
      </w:r>
      <w:r w:rsidRPr="00972D34">
        <w:rPr>
          <w:sz w:val="18"/>
          <w:szCs w:val="18"/>
        </w:rPr>
        <w:t xml:space="preserve"> (L) -Low</w:t>
      </w:r>
      <w:r>
        <w:rPr>
          <w:sz w:val="18"/>
          <w:szCs w:val="18"/>
        </w:rPr>
        <w:t>55</w:t>
      </w:r>
      <w:r w:rsidRPr="00972D34">
        <w:rPr>
          <w:sz w:val="18"/>
          <w:szCs w:val="18"/>
        </w:rPr>
        <w:t xml:space="preserve"> - less than £50k; (M) -Medium - £50k-£250k; (H) -High £250k and above</w:t>
      </w:r>
    </w:p>
  </w:footnote>
  <w:footnote w:id="26">
    <w:p w14:paraId="6A9F2DA9" w14:textId="77777777" w:rsidR="00004352" w:rsidRDefault="00004352" w:rsidP="005F4036">
      <w:pPr>
        <w:pStyle w:val="FootnoteText"/>
      </w:pPr>
      <w:r>
        <w:rPr>
          <w:rStyle w:val="FootnoteReference"/>
        </w:rPr>
        <w:footnoteRef/>
      </w:r>
      <w:r>
        <w:t xml:space="preserve"> Up to date as of April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4EFC" w14:textId="77777777" w:rsidR="00004352" w:rsidRDefault="00004352" w:rsidP="00DD1D0A">
    <w:pPr>
      <w:jc w:val="right"/>
    </w:pPr>
    <w:r>
      <w:rPr>
        <w:noProof/>
        <w:lang w:eastAsia="en-GB"/>
      </w:rPr>
      <w:drawing>
        <wp:inline distT="0" distB="0" distL="0" distR="0" wp14:anchorId="3C21CD89" wp14:editId="77D6E7A5">
          <wp:extent cx="1714500" cy="1152525"/>
          <wp:effectExtent l="0" t="0" r="0" b="9525"/>
          <wp:docPr id="1" name="Picture 1" descr="K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P logo"/>
                  <pic:cNvPicPr>
                    <a:picLocks noChangeAspect="1" noChangeArrowheads="1"/>
                  </pic:cNvPicPr>
                </pic:nvPicPr>
                <pic:blipFill>
                  <a:blip r:embed="rId1">
                    <a:extLst>
                      <a:ext uri="{28A0092B-C50C-407E-A947-70E740481C1C}">
                        <a14:useLocalDpi xmlns:a14="http://schemas.microsoft.com/office/drawing/2010/main" val="0"/>
                      </a:ext>
                    </a:extLst>
                  </a:blip>
                  <a:srcRect t="17223" b="15555"/>
                  <a:stretch>
                    <a:fillRect/>
                  </a:stretch>
                </pic:blipFill>
                <pic:spPr bwMode="auto">
                  <a:xfrm>
                    <a:off x="0" y="0"/>
                    <a:ext cx="1714500" cy="1152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15531" w14:textId="77777777" w:rsidR="00004352" w:rsidRDefault="00004352">
    <w:pPr>
      <w:jc w:val="left"/>
      <w:rPr>
        <w:rFonts w:cs="Arial"/>
        <w:b/>
        <w:color w:val="003399"/>
        <w:sz w:val="28"/>
        <w:szCs w:val="28"/>
      </w:rPr>
    </w:pPr>
    <w:r>
      <w:rPr>
        <w:rFonts w:cs="Arial"/>
        <w:b/>
        <w:color w:val="003399"/>
        <w:sz w:val="28"/>
        <w:szCs w:val="28"/>
      </w:rPr>
      <w:t>WINCHESTER CITY COUNCIL</w:t>
    </w:r>
  </w:p>
  <w:p w14:paraId="28EDF21F" w14:textId="77777777" w:rsidR="00004352" w:rsidRDefault="00004352">
    <w:pPr>
      <w:jc w:val="left"/>
      <w:rPr>
        <w:rFonts w:cs="Arial"/>
        <w:b/>
        <w:color w:val="003399"/>
        <w:sz w:val="28"/>
        <w:szCs w:val="28"/>
      </w:rPr>
    </w:pPr>
    <w:r>
      <w:rPr>
        <w:rFonts w:cs="Arial"/>
        <w:b/>
        <w:color w:val="003399"/>
        <w:sz w:val="28"/>
        <w:szCs w:val="28"/>
      </w:rPr>
      <w:t>PLAYING PITCH STRATEGY</w:t>
    </w:r>
  </w:p>
  <w:p w14:paraId="4B6E6761" w14:textId="77777777" w:rsidR="00004352" w:rsidRPr="00FD0D4D" w:rsidRDefault="00004352">
    <w:pPr>
      <w:rPr>
        <w:color w:val="003399"/>
      </w:rPr>
    </w:pPr>
    <w:r>
      <w:rPr>
        <w:noProof/>
        <w:color w:val="003399"/>
        <w:lang w:eastAsia="en-GB"/>
      </w:rPr>
      <mc:AlternateContent>
        <mc:Choice Requires="wps">
          <w:drawing>
            <wp:anchor distT="0" distB="0" distL="114300" distR="114300" simplePos="0" relativeHeight="251652096" behindDoc="0" locked="0" layoutInCell="0" allowOverlap="1" wp14:anchorId="449BE3EE" wp14:editId="2B83EE44">
              <wp:simplePos x="0" y="0"/>
              <wp:positionH relativeFrom="column">
                <wp:posOffset>7620</wp:posOffset>
              </wp:positionH>
              <wp:positionV relativeFrom="paragraph">
                <wp:posOffset>220980</wp:posOffset>
              </wp:positionV>
              <wp:extent cx="5715000" cy="0"/>
              <wp:effectExtent l="0" t="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pt" to="450.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" o:allowincell="f" strokecolor="silver" strokeweight="3pt">
              <v:stroke linestyle="thinThin"/>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5283C" w14:textId="77777777" w:rsidR="00004352" w:rsidRDefault="00004352" w:rsidP="00620836">
    <w:pPr>
      <w:jc w:val="left"/>
      <w:rPr>
        <w:rFonts w:cs="Arial"/>
        <w:b/>
        <w:color w:val="003399"/>
        <w:sz w:val="28"/>
        <w:szCs w:val="28"/>
      </w:rPr>
    </w:pPr>
    <w:r>
      <w:rPr>
        <w:rFonts w:cs="Arial"/>
        <w:b/>
        <w:color w:val="003399"/>
        <w:sz w:val="28"/>
        <w:szCs w:val="28"/>
      </w:rPr>
      <w:t>WINCHESTER CITY COUNCIL</w:t>
    </w:r>
  </w:p>
  <w:p w14:paraId="1505494F" w14:textId="77777777" w:rsidR="00004352" w:rsidRDefault="00004352">
    <w:pPr>
      <w:jc w:val="left"/>
      <w:rPr>
        <w:rFonts w:cs="Arial"/>
        <w:b/>
        <w:color w:val="003399"/>
        <w:sz w:val="28"/>
        <w:szCs w:val="28"/>
      </w:rPr>
    </w:pPr>
    <w:r>
      <w:rPr>
        <w:rFonts w:cs="Arial"/>
        <w:b/>
        <w:color w:val="003399"/>
        <w:sz w:val="28"/>
        <w:szCs w:val="28"/>
      </w:rPr>
      <w:t>PLAYING PITCH STRATEGY</w:t>
    </w:r>
  </w:p>
  <w:p w14:paraId="06DA286F" w14:textId="77777777" w:rsidR="00004352" w:rsidRPr="00FD0D4D" w:rsidRDefault="00004352" w:rsidP="006C3226">
    <w:pPr>
      <w:tabs>
        <w:tab w:val="left" w:pos="3375"/>
      </w:tabs>
      <w:rPr>
        <w:color w:val="003399"/>
      </w:rPr>
    </w:pPr>
    <w:r>
      <w:rPr>
        <w:noProof/>
        <w:color w:val="003399"/>
        <w:lang w:eastAsia="en-GB"/>
      </w:rPr>
      <mc:AlternateContent>
        <mc:Choice Requires="wps">
          <w:drawing>
            <wp:anchor distT="0" distB="0" distL="114300" distR="114300" simplePos="0" relativeHeight="251660288" behindDoc="0" locked="0" layoutInCell="0" allowOverlap="1" wp14:anchorId="7F586125" wp14:editId="7C93BC5A">
              <wp:simplePos x="0" y="0"/>
              <wp:positionH relativeFrom="column">
                <wp:posOffset>-635</wp:posOffset>
              </wp:positionH>
              <wp:positionV relativeFrom="paragraph">
                <wp:posOffset>219075</wp:posOffset>
              </wp:positionV>
              <wp:extent cx="5724525" cy="9525"/>
              <wp:effectExtent l="19050" t="19050" r="28575" b="28575"/>
              <wp:wrapTopAndBottom/>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25pt" to="45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" o:allowincell="f" strokecolor="silver" strokeweight="3pt">
              <v:stroke linestyle="thinThin"/>
              <w10:wrap type="topAndBottom"/>
            </v:line>
          </w:pict>
        </mc:Fallback>
      </mc:AlternateContent>
    </w:r>
    <w:r>
      <w:rPr>
        <w:color w:val="003399"/>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85EE8" w14:textId="77777777" w:rsidR="00004352" w:rsidRDefault="00004352" w:rsidP="00620836">
    <w:pPr>
      <w:jc w:val="left"/>
      <w:rPr>
        <w:rFonts w:cs="Arial"/>
        <w:b/>
        <w:color w:val="003399"/>
        <w:sz w:val="28"/>
        <w:szCs w:val="28"/>
      </w:rPr>
    </w:pPr>
    <w:r>
      <w:rPr>
        <w:rFonts w:cs="Arial"/>
        <w:b/>
        <w:color w:val="003399"/>
        <w:sz w:val="28"/>
        <w:szCs w:val="28"/>
      </w:rPr>
      <w:t>WINCHESTER CITY COUNCIL</w:t>
    </w:r>
  </w:p>
  <w:p w14:paraId="45BDD14F" w14:textId="77777777" w:rsidR="00004352" w:rsidRDefault="00004352">
    <w:pPr>
      <w:jc w:val="left"/>
      <w:rPr>
        <w:rFonts w:cs="Arial"/>
        <w:b/>
        <w:color w:val="003399"/>
        <w:sz w:val="28"/>
        <w:szCs w:val="28"/>
      </w:rPr>
    </w:pPr>
    <w:r>
      <w:rPr>
        <w:rFonts w:cs="Arial"/>
        <w:b/>
        <w:color w:val="003399"/>
        <w:sz w:val="28"/>
        <w:szCs w:val="28"/>
      </w:rPr>
      <w:t>PLAYING PITCH STRATEGY</w:t>
    </w:r>
  </w:p>
  <w:p w14:paraId="1E13942D" w14:textId="77777777" w:rsidR="00004352" w:rsidRPr="00FD0D4D" w:rsidRDefault="00004352" w:rsidP="006C3226">
    <w:pPr>
      <w:tabs>
        <w:tab w:val="left" w:pos="3375"/>
      </w:tabs>
      <w:rPr>
        <w:color w:val="003399"/>
      </w:rPr>
    </w:pPr>
    <w:r>
      <w:rPr>
        <w:noProof/>
        <w:color w:val="003399"/>
        <w:lang w:eastAsia="en-GB"/>
      </w:rPr>
      <mc:AlternateContent>
        <mc:Choice Requires="wps">
          <w:drawing>
            <wp:anchor distT="0" distB="0" distL="114300" distR="114300" simplePos="0" relativeHeight="251664384" behindDoc="0" locked="0" layoutInCell="0" allowOverlap="1" wp14:anchorId="4AADC8E6" wp14:editId="0800F14E">
              <wp:simplePos x="0" y="0"/>
              <wp:positionH relativeFrom="margin">
                <wp:align>left</wp:align>
              </wp:positionH>
              <wp:positionV relativeFrom="paragraph">
                <wp:posOffset>180340</wp:posOffset>
              </wp:positionV>
              <wp:extent cx="8524875" cy="17780"/>
              <wp:effectExtent l="19050" t="19050" r="28575" b="20320"/>
              <wp:wrapTopAndBottom/>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24875" cy="17780"/>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2pt" to="671.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" o:allowincell="f" strokecolor="silver" strokeweight="3pt">
              <v:stroke linestyle="thinThin"/>
              <w10:wrap type="topAndBottom" anchorx="margin"/>
            </v:line>
          </w:pict>
        </mc:Fallback>
      </mc:AlternateContent>
    </w:r>
    <w:r>
      <w:rPr>
        <w:color w:val="003399"/>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1493D" w14:textId="77777777" w:rsidR="00004352" w:rsidRDefault="00004352" w:rsidP="00620836">
    <w:pPr>
      <w:jc w:val="left"/>
      <w:rPr>
        <w:rFonts w:cs="Arial"/>
        <w:b/>
        <w:color w:val="003399"/>
        <w:sz w:val="28"/>
        <w:szCs w:val="28"/>
      </w:rPr>
    </w:pPr>
    <w:r>
      <w:rPr>
        <w:rFonts w:cs="Arial"/>
        <w:b/>
        <w:color w:val="003399"/>
        <w:sz w:val="28"/>
        <w:szCs w:val="28"/>
      </w:rPr>
      <w:t>WINCHESTER CITY COUNCIL</w:t>
    </w:r>
  </w:p>
  <w:p w14:paraId="61137A75" w14:textId="77777777" w:rsidR="00004352" w:rsidRDefault="00004352">
    <w:pPr>
      <w:jc w:val="left"/>
      <w:rPr>
        <w:rFonts w:cs="Arial"/>
        <w:b/>
        <w:color w:val="003399"/>
        <w:sz w:val="28"/>
        <w:szCs w:val="28"/>
      </w:rPr>
    </w:pPr>
    <w:r>
      <w:rPr>
        <w:rFonts w:cs="Arial"/>
        <w:b/>
        <w:color w:val="003399"/>
        <w:sz w:val="28"/>
        <w:szCs w:val="28"/>
      </w:rPr>
      <w:t>PLAYING PITCH STRATEGY</w:t>
    </w:r>
  </w:p>
  <w:p w14:paraId="434DB76A" w14:textId="77777777" w:rsidR="00004352" w:rsidRPr="00FD0D4D" w:rsidRDefault="00004352" w:rsidP="006C3226">
    <w:pPr>
      <w:tabs>
        <w:tab w:val="left" w:pos="3375"/>
      </w:tabs>
      <w:rPr>
        <w:color w:val="003399"/>
      </w:rPr>
    </w:pPr>
    <w:r>
      <w:rPr>
        <w:noProof/>
        <w:color w:val="003399"/>
        <w:lang w:eastAsia="en-GB"/>
      </w:rPr>
      <mc:AlternateContent>
        <mc:Choice Requires="wps">
          <w:drawing>
            <wp:anchor distT="0" distB="0" distL="114300" distR="114300" simplePos="0" relativeHeight="251666432" behindDoc="0" locked="0" layoutInCell="0" allowOverlap="1" wp14:anchorId="2735F755" wp14:editId="5C5E41FB">
              <wp:simplePos x="0" y="0"/>
              <wp:positionH relativeFrom="column">
                <wp:posOffset>-635</wp:posOffset>
              </wp:positionH>
              <wp:positionV relativeFrom="paragraph">
                <wp:posOffset>219075</wp:posOffset>
              </wp:positionV>
              <wp:extent cx="5724525" cy="9525"/>
              <wp:effectExtent l="19050" t="19050" r="28575" b="28575"/>
              <wp:wrapTopAndBottom/>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9525"/>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25pt" to="45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" o:allowincell="f" strokecolor="silver" strokeweight="3pt">
              <v:stroke linestyle="thinThin"/>
              <w10:wrap type="topAndBottom"/>
            </v:line>
          </w:pict>
        </mc:Fallback>
      </mc:AlternateContent>
    </w:r>
    <w:r>
      <w:rPr>
        <w:color w:val="003399"/>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70BE" w14:textId="77777777" w:rsidR="00004352" w:rsidRDefault="00004352" w:rsidP="00620836">
    <w:pPr>
      <w:jc w:val="left"/>
      <w:rPr>
        <w:rFonts w:cs="Arial"/>
        <w:b/>
        <w:color w:val="003399"/>
        <w:sz w:val="28"/>
        <w:szCs w:val="28"/>
      </w:rPr>
    </w:pPr>
    <w:r>
      <w:rPr>
        <w:rFonts w:cs="Arial"/>
        <w:b/>
        <w:color w:val="003399"/>
        <w:sz w:val="28"/>
        <w:szCs w:val="28"/>
      </w:rPr>
      <w:t>WINCHESTER CITY COUNCIL</w:t>
    </w:r>
  </w:p>
  <w:p w14:paraId="40F02182" w14:textId="77777777" w:rsidR="00004352" w:rsidRDefault="00004352">
    <w:pPr>
      <w:jc w:val="left"/>
      <w:rPr>
        <w:rFonts w:cs="Arial"/>
        <w:b/>
        <w:color w:val="003399"/>
        <w:sz w:val="28"/>
        <w:szCs w:val="28"/>
      </w:rPr>
    </w:pPr>
    <w:r>
      <w:rPr>
        <w:rFonts w:cs="Arial"/>
        <w:b/>
        <w:color w:val="003399"/>
        <w:sz w:val="28"/>
        <w:szCs w:val="28"/>
      </w:rPr>
      <w:t>PLAYING PITCH STRATEGY</w:t>
    </w:r>
  </w:p>
  <w:p w14:paraId="57425510" w14:textId="77777777" w:rsidR="00004352" w:rsidRPr="00FD0D4D" w:rsidRDefault="00004352" w:rsidP="006C3226">
    <w:pPr>
      <w:tabs>
        <w:tab w:val="left" w:pos="3375"/>
      </w:tabs>
      <w:rPr>
        <w:color w:val="003399"/>
      </w:rPr>
    </w:pPr>
    <w:r>
      <w:rPr>
        <w:noProof/>
        <w:color w:val="003399"/>
        <w:lang w:eastAsia="en-GB"/>
      </w:rPr>
      <mc:AlternateContent>
        <mc:Choice Requires="wps">
          <w:drawing>
            <wp:anchor distT="0" distB="0" distL="114300" distR="114300" simplePos="0" relativeHeight="251668480" behindDoc="0" locked="0" layoutInCell="0" allowOverlap="1" wp14:anchorId="27162CAD" wp14:editId="18BCB14E">
              <wp:simplePos x="0" y="0"/>
              <wp:positionH relativeFrom="column">
                <wp:posOffset>0</wp:posOffset>
              </wp:positionH>
              <wp:positionV relativeFrom="paragraph">
                <wp:posOffset>208915</wp:posOffset>
              </wp:positionV>
              <wp:extent cx="13392150" cy="21590"/>
              <wp:effectExtent l="19050" t="19050" r="19050" b="35560"/>
              <wp:wrapTopAndBottom/>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2150" cy="21590"/>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5pt" to="105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" o:allowincell="f" strokecolor="silver" strokeweight="3pt">
              <v:stroke linestyle="thinThin"/>
              <w10:wrap type="topAndBottom"/>
            </v:line>
          </w:pict>
        </mc:Fallback>
      </mc:AlternateContent>
    </w:r>
    <w:r>
      <w:rPr>
        <w:color w:val="003399"/>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E215" w14:textId="77777777" w:rsidR="00004352" w:rsidRDefault="00004352" w:rsidP="00EF776B">
    <w:pPr>
      <w:jc w:val="left"/>
      <w:rPr>
        <w:rFonts w:cs="Arial"/>
        <w:b/>
        <w:color w:val="003399"/>
        <w:sz w:val="28"/>
        <w:szCs w:val="28"/>
      </w:rPr>
    </w:pPr>
    <w:r>
      <w:rPr>
        <w:rFonts w:cs="Arial"/>
        <w:b/>
        <w:color w:val="003399"/>
        <w:sz w:val="28"/>
        <w:szCs w:val="28"/>
      </w:rPr>
      <w:t>WINCHESTER CITY COUNCIL</w:t>
    </w:r>
  </w:p>
  <w:p w14:paraId="75A72CB9" w14:textId="77777777" w:rsidR="00004352" w:rsidRDefault="00004352" w:rsidP="00EF776B">
    <w:pPr>
      <w:jc w:val="left"/>
      <w:rPr>
        <w:rFonts w:cs="Arial"/>
        <w:b/>
        <w:color w:val="003399"/>
        <w:sz w:val="28"/>
        <w:szCs w:val="28"/>
      </w:rPr>
    </w:pPr>
    <w:r>
      <w:rPr>
        <w:noProof/>
        <w:lang w:eastAsia="en-GB"/>
      </w:rPr>
      <mc:AlternateContent>
        <mc:Choice Requires="wps">
          <w:drawing>
            <wp:anchor distT="4294967295" distB="4294967295" distL="114300" distR="114300" simplePos="0" relativeHeight="251662336" behindDoc="0" locked="0" layoutInCell="0" allowOverlap="1" wp14:anchorId="19EAC99E" wp14:editId="5F45626D">
              <wp:simplePos x="0" y="0"/>
              <wp:positionH relativeFrom="margin">
                <wp:align>left</wp:align>
              </wp:positionH>
              <wp:positionV relativeFrom="paragraph">
                <wp:posOffset>367030</wp:posOffset>
              </wp:positionV>
              <wp:extent cx="13401675" cy="0"/>
              <wp:effectExtent l="0" t="19050" r="28575" b="19050"/>
              <wp:wrapTopAndBottom/>
              <wp:docPr id="3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01675" cy="0"/>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8.9pt" to="1055.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" o:allowincell="f" strokecolor="silver" strokeweight="3pt">
              <v:stroke linestyle="thinThin"/>
              <w10:wrap type="topAndBottom" anchorx="margin"/>
            </v:line>
          </w:pict>
        </mc:Fallback>
      </mc:AlternateContent>
    </w:r>
    <w:r>
      <w:rPr>
        <w:rFonts w:cs="Arial"/>
        <w:b/>
        <w:color w:val="003399"/>
        <w:sz w:val="28"/>
        <w:szCs w:val="28"/>
      </w:rPr>
      <w:t>PLAYING PITCH STRATEGY</w:t>
    </w:r>
  </w:p>
  <w:p w14:paraId="296BA108" w14:textId="77777777" w:rsidR="00004352" w:rsidRDefault="00004352" w:rsidP="008D257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2441" w14:textId="77777777" w:rsidR="00004352" w:rsidRDefault="00004352" w:rsidP="008D2579">
    <w:pPr>
      <w:jc w:val="left"/>
      <w:rPr>
        <w:rFonts w:cs="Arial"/>
        <w:b/>
        <w:color w:val="003399"/>
        <w:sz w:val="28"/>
        <w:szCs w:val="28"/>
      </w:rPr>
    </w:pPr>
    <w:r>
      <w:rPr>
        <w:rFonts w:cs="Arial"/>
        <w:b/>
        <w:color w:val="003399"/>
        <w:sz w:val="28"/>
        <w:szCs w:val="28"/>
      </w:rPr>
      <w:t>WINCHESTER CITY COUNCIL</w:t>
    </w:r>
  </w:p>
  <w:p w14:paraId="5FA3C407" w14:textId="77777777" w:rsidR="00004352" w:rsidRDefault="00004352" w:rsidP="008D2579">
    <w:pPr>
      <w:jc w:val="left"/>
      <w:rPr>
        <w:rFonts w:cs="Arial"/>
        <w:b/>
        <w:color w:val="003399"/>
        <w:sz w:val="28"/>
        <w:szCs w:val="28"/>
      </w:rPr>
    </w:pPr>
    <w:r>
      <w:rPr>
        <w:rFonts w:cs="Arial"/>
        <w:b/>
        <w:color w:val="003399"/>
        <w:sz w:val="28"/>
        <w:szCs w:val="28"/>
      </w:rPr>
      <w:t>PLAYING PITCH STRATEGY</w:t>
    </w:r>
  </w:p>
  <w:p w14:paraId="28A42878" w14:textId="77777777" w:rsidR="00004352" w:rsidRDefault="00004352" w:rsidP="008D2579">
    <w:r>
      <w:rPr>
        <w:noProof/>
        <w:color w:val="003399"/>
        <w:lang w:eastAsia="en-GB"/>
      </w:rPr>
      <mc:AlternateContent>
        <mc:Choice Requires="wps">
          <w:drawing>
            <wp:anchor distT="0" distB="0" distL="114300" distR="114300" simplePos="0" relativeHeight="251661312" behindDoc="0" locked="0" layoutInCell="0" allowOverlap="1" wp14:anchorId="03DDDA00" wp14:editId="7100E2C7">
              <wp:simplePos x="0" y="0"/>
              <wp:positionH relativeFrom="column">
                <wp:posOffset>0</wp:posOffset>
              </wp:positionH>
              <wp:positionV relativeFrom="paragraph">
                <wp:posOffset>180975</wp:posOffset>
              </wp:positionV>
              <wp:extent cx="5715000" cy="9525"/>
              <wp:effectExtent l="19050" t="19050" r="19050" b="2857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" o:allowincell="f" strokecolor="silver" strokeweight="3pt">
              <v:stroke linestyle="thinThin"/>
              <w10:wrap type="topAndBottom"/>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7C24" w14:textId="77777777" w:rsidR="00004352" w:rsidRDefault="00004352" w:rsidP="008D2579">
    <w:pPr>
      <w:jc w:val="left"/>
      <w:rPr>
        <w:rFonts w:cs="Arial"/>
        <w:b/>
        <w:color w:val="003399"/>
        <w:sz w:val="28"/>
        <w:szCs w:val="28"/>
      </w:rPr>
    </w:pPr>
    <w:r>
      <w:rPr>
        <w:rFonts w:cs="Arial"/>
        <w:b/>
        <w:color w:val="003399"/>
        <w:sz w:val="28"/>
        <w:szCs w:val="28"/>
      </w:rPr>
      <w:t>WINCHESTER CITY COUNCIL</w:t>
    </w:r>
  </w:p>
  <w:p w14:paraId="297058DB" w14:textId="77777777" w:rsidR="00004352" w:rsidRDefault="00004352" w:rsidP="008D2579">
    <w:pPr>
      <w:jc w:val="left"/>
      <w:rPr>
        <w:rFonts w:cs="Arial"/>
        <w:b/>
        <w:color w:val="003399"/>
        <w:sz w:val="28"/>
        <w:szCs w:val="28"/>
      </w:rPr>
    </w:pPr>
    <w:r>
      <w:rPr>
        <w:rFonts w:cs="Arial"/>
        <w:b/>
        <w:color w:val="003399"/>
        <w:sz w:val="28"/>
        <w:szCs w:val="28"/>
      </w:rPr>
      <w:t>PLAYING PITCH STRATEGY</w:t>
    </w:r>
  </w:p>
  <w:p w14:paraId="560D9310" w14:textId="77777777" w:rsidR="00004352" w:rsidRDefault="00004352">
    <w:pPr>
      <w:rPr>
        <w:color w:val="003399"/>
      </w:rPr>
    </w:pPr>
    <w:r>
      <w:rPr>
        <w:noProof/>
        <w:lang w:eastAsia="en-GB"/>
      </w:rPr>
      <mc:AlternateContent>
        <mc:Choice Requires="wps">
          <w:drawing>
            <wp:anchor distT="4294967295" distB="4294967295" distL="114300" distR="114300" simplePos="0" relativeHeight="251657216" behindDoc="0" locked="0" layoutInCell="0" allowOverlap="1" wp14:anchorId="4A08CFA6" wp14:editId="4F12E799">
              <wp:simplePos x="0" y="0"/>
              <wp:positionH relativeFrom="column">
                <wp:posOffset>-22860</wp:posOffset>
              </wp:positionH>
              <wp:positionV relativeFrom="paragraph">
                <wp:posOffset>179704</wp:posOffset>
              </wp:positionV>
              <wp:extent cx="5775960" cy="0"/>
              <wp:effectExtent l="0" t="19050" r="15240" b="19050"/>
              <wp:wrapTopAndBottom/>
              <wp:docPr id="2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38100" cmpd="dbl">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4.15pt" to="4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" o:allowincell="f" strokecolor="silver" strokeweight="3pt">
              <v:stroke linestyle="thinThin"/>
              <w10:wrap type="topAndBottom"/>
            </v:line>
          </w:pict>
        </mc:Fallback>
      </mc:AlternateContent>
    </w:r>
  </w:p>
  <w:p w14:paraId="61CFADEB" w14:textId="77777777" w:rsidR="00004352" w:rsidRDefault="000043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39481BA"/>
    <w:lvl w:ilvl="0">
      <w:start w:val="1"/>
      <w:numFmt w:val="bullet"/>
      <w:pStyle w:val="ListBullet4"/>
      <w:lvlText w:val=""/>
      <w:lvlJc w:val="left"/>
      <w:pPr>
        <w:tabs>
          <w:tab w:val="num" w:pos="792"/>
        </w:tabs>
        <w:ind w:left="792" w:hanging="432"/>
      </w:pPr>
      <w:rPr>
        <w:rFonts w:ascii="Webdings" w:hAnsi="Webdings" w:hint="default"/>
        <w:color w:val="808080"/>
        <w:sz w:val="12"/>
      </w:rPr>
    </w:lvl>
  </w:abstractNum>
  <w:abstractNum w:abstractNumId="1">
    <w:nsid w:val="FFFFFF82"/>
    <w:multiLevelType w:val="singleLevel"/>
    <w:tmpl w:val="1736B9EE"/>
    <w:lvl w:ilvl="0">
      <w:start w:val="1"/>
      <w:numFmt w:val="bullet"/>
      <w:pStyle w:val="ListBullet3"/>
      <w:lvlText w:val=""/>
      <w:lvlJc w:val="left"/>
      <w:pPr>
        <w:tabs>
          <w:tab w:val="num" w:pos="360"/>
        </w:tabs>
        <w:ind w:left="360" w:hanging="360"/>
      </w:pPr>
      <w:rPr>
        <w:rFonts w:ascii="Webdings" w:hAnsi="Webdings" w:hint="default"/>
        <w:color w:val="003399"/>
        <w:kern w:val="0"/>
        <w:sz w:val="12"/>
      </w:rPr>
    </w:lvl>
  </w:abstractNum>
  <w:abstractNum w:abstractNumId="2">
    <w:nsid w:val="05926A75"/>
    <w:multiLevelType w:val="hybridMultilevel"/>
    <w:tmpl w:val="2F485600"/>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384E95"/>
    <w:multiLevelType w:val="hybridMultilevel"/>
    <w:tmpl w:val="7DD02908"/>
    <w:lvl w:ilvl="0" w:tplc="D0C6C264">
      <w:start w:val="1"/>
      <w:numFmt w:val="bullet"/>
      <w:lvlText w:val=""/>
      <w:lvlJc w:val="left"/>
      <w:pPr>
        <w:tabs>
          <w:tab w:val="num" w:pos="432"/>
        </w:tabs>
        <w:ind w:left="432" w:hanging="432"/>
      </w:pPr>
      <w:rPr>
        <w:rFonts w:ascii="Webdings" w:hAnsi="Webdings" w:hint="default"/>
        <w:b w:val="0"/>
        <w:i w:val="0"/>
        <w:color w:val="003399"/>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81852"/>
    <w:multiLevelType w:val="hybridMultilevel"/>
    <w:tmpl w:val="845674D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CA1A27"/>
    <w:multiLevelType w:val="hybridMultilevel"/>
    <w:tmpl w:val="2572CC36"/>
    <w:lvl w:ilvl="0" w:tplc="D0C6C264">
      <w:start w:val="1"/>
      <w:numFmt w:val="bullet"/>
      <w:lvlText w:val=""/>
      <w:lvlJc w:val="left"/>
      <w:pPr>
        <w:tabs>
          <w:tab w:val="num" w:pos="432"/>
        </w:tabs>
        <w:ind w:left="432" w:hanging="432"/>
      </w:pPr>
      <w:rPr>
        <w:rFonts w:ascii="Webdings" w:hAnsi="Webdings" w:hint="default"/>
        <w:b w:val="0"/>
        <w:i w:val="0"/>
        <w:color w:val="003399"/>
        <w:sz w:val="22"/>
      </w:rPr>
    </w:lvl>
    <w:lvl w:ilvl="1" w:tplc="C36CC35C">
      <w:start w:val="1"/>
      <w:numFmt w:val="bullet"/>
      <w:lvlText w:val=""/>
      <w:lvlJc w:val="left"/>
      <w:pPr>
        <w:tabs>
          <w:tab w:val="num" w:pos="1440"/>
        </w:tabs>
        <w:ind w:left="1440" w:hanging="360"/>
      </w:pPr>
      <w:rPr>
        <w:rFonts w:ascii="Webdings" w:hAnsi="Webdings" w:hint="default"/>
        <w:b w:val="0"/>
        <w:i w:val="0"/>
        <w:color w:val="80808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25487C"/>
    <w:multiLevelType w:val="hybridMultilevel"/>
    <w:tmpl w:val="F5C8834C"/>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A0635DC"/>
    <w:multiLevelType w:val="hybridMultilevel"/>
    <w:tmpl w:val="0F6AB302"/>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B55CBE"/>
    <w:multiLevelType w:val="hybridMultilevel"/>
    <w:tmpl w:val="6516960E"/>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CC2105F"/>
    <w:multiLevelType w:val="hybridMultilevel"/>
    <w:tmpl w:val="689A661E"/>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D7318F1"/>
    <w:multiLevelType w:val="hybridMultilevel"/>
    <w:tmpl w:val="2F8EA230"/>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D8B4103"/>
    <w:multiLevelType w:val="hybridMultilevel"/>
    <w:tmpl w:val="3EB2A320"/>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4D644C"/>
    <w:multiLevelType w:val="hybridMultilevel"/>
    <w:tmpl w:val="CC86C1D6"/>
    <w:lvl w:ilvl="0" w:tplc="D6B45CD0">
      <w:start w:val="1"/>
      <w:numFmt w:val="bullet"/>
      <w:pStyle w:val="ListBullet2"/>
      <w:lvlText w:val=""/>
      <w:lvlJc w:val="left"/>
      <w:pPr>
        <w:tabs>
          <w:tab w:val="num" w:pos="864"/>
        </w:tabs>
        <w:ind w:left="864" w:hanging="432"/>
      </w:pPr>
      <w:rPr>
        <w:rFonts w:ascii="Webdings" w:hAnsi="Webdings" w:hint="default"/>
        <w:color w:val="808080"/>
        <w:sz w:val="22"/>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3">
    <w:nsid w:val="111E5B81"/>
    <w:multiLevelType w:val="hybridMultilevel"/>
    <w:tmpl w:val="7022433C"/>
    <w:lvl w:ilvl="0" w:tplc="59884A00">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4">
    <w:nsid w:val="13E27331"/>
    <w:multiLevelType w:val="hybridMultilevel"/>
    <w:tmpl w:val="9CC245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7E3AD9"/>
    <w:multiLevelType w:val="hybridMultilevel"/>
    <w:tmpl w:val="9442471C"/>
    <w:lvl w:ilvl="0" w:tplc="E5C68FD2">
      <w:numFmt w:val="bullet"/>
      <w:lvlText w:val=""/>
      <w:lvlJc w:val="left"/>
      <w:pPr>
        <w:ind w:left="720" w:hanging="360"/>
      </w:pPr>
      <w:rPr>
        <w:rFonts w:ascii="Webdings" w:hAnsi="Webdings" w:cs="Arial"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F909AF"/>
    <w:multiLevelType w:val="hybridMultilevel"/>
    <w:tmpl w:val="895E47CC"/>
    <w:lvl w:ilvl="0" w:tplc="5B1238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A445C1D"/>
    <w:multiLevelType w:val="hybridMultilevel"/>
    <w:tmpl w:val="360CE3D0"/>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D57425"/>
    <w:multiLevelType w:val="hybridMultilevel"/>
    <w:tmpl w:val="EEDAAAEA"/>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D28405B"/>
    <w:multiLevelType w:val="hybridMultilevel"/>
    <w:tmpl w:val="B3F41BF4"/>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0B03875"/>
    <w:multiLevelType w:val="hybridMultilevel"/>
    <w:tmpl w:val="748A63E0"/>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36F0373"/>
    <w:multiLevelType w:val="hybridMultilevel"/>
    <w:tmpl w:val="E8BC236E"/>
    <w:lvl w:ilvl="0" w:tplc="F462DD48">
      <w:start w:val="1"/>
      <w:numFmt w:val="bullet"/>
      <w:lvlText w:val=""/>
      <w:lvlJc w:val="left"/>
      <w:pPr>
        <w:tabs>
          <w:tab w:val="num" w:pos="431"/>
        </w:tabs>
        <w:ind w:left="431" w:hanging="431"/>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176811"/>
    <w:multiLevelType w:val="hybridMultilevel"/>
    <w:tmpl w:val="2752BC8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9E15F0"/>
    <w:multiLevelType w:val="hybridMultilevel"/>
    <w:tmpl w:val="4EFA3948"/>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99037D5"/>
    <w:multiLevelType w:val="hybridMultilevel"/>
    <w:tmpl w:val="5B1844A8"/>
    <w:lvl w:ilvl="0" w:tplc="D0C6C264">
      <w:start w:val="1"/>
      <w:numFmt w:val="bullet"/>
      <w:lvlText w:val=""/>
      <w:lvlJc w:val="left"/>
      <w:pPr>
        <w:tabs>
          <w:tab w:val="num" w:pos="432"/>
        </w:tabs>
        <w:ind w:left="432" w:hanging="432"/>
      </w:pPr>
      <w:rPr>
        <w:rFonts w:ascii="Webdings" w:hAnsi="Webdings" w:hint="default"/>
        <w:b w:val="0"/>
        <w:i w:val="0"/>
        <w:color w:val="003399"/>
        <w:sz w:val="22"/>
      </w:rPr>
    </w:lvl>
    <w:lvl w:ilvl="1" w:tplc="C36CC35C">
      <w:start w:val="1"/>
      <w:numFmt w:val="bullet"/>
      <w:lvlText w:val=""/>
      <w:lvlJc w:val="left"/>
      <w:pPr>
        <w:tabs>
          <w:tab w:val="num" w:pos="1440"/>
        </w:tabs>
        <w:ind w:left="1440" w:hanging="360"/>
      </w:pPr>
      <w:rPr>
        <w:rFonts w:ascii="Webdings" w:hAnsi="Webdings" w:hint="default"/>
        <w:b w:val="0"/>
        <w:i w:val="0"/>
        <w:color w:val="80808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9A3E31"/>
    <w:multiLevelType w:val="hybridMultilevel"/>
    <w:tmpl w:val="630E8304"/>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9C35C21"/>
    <w:multiLevelType w:val="hybridMultilevel"/>
    <w:tmpl w:val="11AC525C"/>
    <w:lvl w:ilvl="0" w:tplc="08090019">
      <w:start w:val="8"/>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2B1E64DF"/>
    <w:multiLevelType w:val="hybridMultilevel"/>
    <w:tmpl w:val="FAF4F31E"/>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CC65451"/>
    <w:multiLevelType w:val="hybridMultilevel"/>
    <w:tmpl w:val="3384B742"/>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EFF2CA7"/>
    <w:multiLevelType w:val="hybridMultilevel"/>
    <w:tmpl w:val="87AAEEF8"/>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0235DD9"/>
    <w:multiLevelType w:val="hybridMultilevel"/>
    <w:tmpl w:val="2042C410"/>
    <w:lvl w:ilvl="0" w:tplc="D0C6C264">
      <w:start w:val="1"/>
      <w:numFmt w:val="bullet"/>
      <w:lvlText w:val=""/>
      <w:lvlJc w:val="left"/>
      <w:pPr>
        <w:ind w:left="360" w:hanging="360"/>
      </w:pPr>
      <w:rPr>
        <w:rFonts w:ascii="Webdings" w:hAnsi="Webdings" w:hint="default"/>
        <w:b w:val="0"/>
        <w:i w:val="0"/>
        <w:color w:val="003399"/>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72A01D2"/>
    <w:multiLevelType w:val="hybridMultilevel"/>
    <w:tmpl w:val="2C4A6594"/>
    <w:lvl w:ilvl="0" w:tplc="D0C6C264">
      <w:start w:val="1"/>
      <w:numFmt w:val="bullet"/>
      <w:lvlText w:val=""/>
      <w:lvlJc w:val="left"/>
      <w:pPr>
        <w:tabs>
          <w:tab w:val="num" w:pos="432"/>
        </w:tabs>
        <w:ind w:left="432" w:hanging="432"/>
      </w:pPr>
      <w:rPr>
        <w:rFonts w:ascii="Webdings" w:hAnsi="Webdings" w:hint="default"/>
        <w:b w:val="0"/>
        <w:i w:val="0"/>
        <w:color w:val="003399"/>
        <w:sz w:val="22"/>
      </w:rPr>
    </w:lvl>
    <w:lvl w:ilvl="1" w:tplc="C36CC35C">
      <w:start w:val="1"/>
      <w:numFmt w:val="bullet"/>
      <w:lvlText w:val=""/>
      <w:lvlJc w:val="left"/>
      <w:pPr>
        <w:tabs>
          <w:tab w:val="num" w:pos="1440"/>
        </w:tabs>
        <w:ind w:left="1440" w:hanging="360"/>
      </w:pPr>
      <w:rPr>
        <w:rFonts w:ascii="Webdings" w:hAnsi="Webdings" w:hint="default"/>
        <w:b w:val="0"/>
        <w:i w:val="0"/>
        <w:color w:val="80808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76B5435"/>
    <w:multiLevelType w:val="hybridMultilevel"/>
    <w:tmpl w:val="9196D222"/>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79536A"/>
    <w:multiLevelType w:val="hybridMultilevel"/>
    <w:tmpl w:val="663A381A"/>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7A91412"/>
    <w:multiLevelType w:val="hybridMultilevel"/>
    <w:tmpl w:val="FC109AA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7D22592"/>
    <w:multiLevelType w:val="hybridMultilevel"/>
    <w:tmpl w:val="2D429BC2"/>
    <w:lvl w:ilvl="0" w:tplc="74ECF1A0">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nsid w:val="39646DAE"/>
    <w:multiLevelType w:val="hybridMultilevel"/>
    <w:tmpl w:val="114E21B0"/>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A4D6962"/>
    <w:multiLevelType w:val="hybridMultilevel"/>
    <w:tmpl w:val="EE5E134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AB626D0"/>
    <w:multiLevelType w:val="hybridMultilevel"/>
    <w:tmpl w:val="582AC9BE"/>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AF62D29"/>
    <w:multiLevelType w:val="hybridMultilevel"/>
    <w:tmpl w:val="7DEE71D4"/>
    <w:lvl w:ilvl="0" w:tplc="F462DD48">
      <w:start w:val="1"/>
      <w:numFmt w:val="bullet"/>
      <w:lvlText w:val=""/>
      <w:lvlJc w:val="left"/>
      <w:pPr>
        <w:tabs>
          <w:tab w:val="num" w:pos="431"/>
        </w:tabs>
        <w:ind w:left="431" w:hanging="431"/>
      </w:pPr>
      <w:rPr>
        <w:rFonts w:ascii="Webdings" w:hAnsi="Webdings" w:hint="default"/>
        <w:b w:val="0"/>
        <w:i w:val="0"/>
        <w:color w:val="003399"/>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D755F0A"/>
    <w:multiLevelType w:val="hybridMultilevel"/>
    <w:tmpl w:val="8A3460B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0A54449"/>
    <w:multiLevelType w:val="hybridMultilevel"/>
    <w:tmpl w:val="4E70AD88"/>
    <w:lvl w:ilvl="0" w:tplc="DD685994">
      <w:numFmt w:val="bullet"/>
      <w:lvlText w:val=""/>
      <w:lvlJc w:val="left"/>
      <w:pPr>
        <w:ind w:left="360" w:hanging="360"/>
      </w:pPr>
      <w:rPr>
        <w:rFonts w:ascii="Webdings" w:eastAsia="Times New Roman" w:hAnsi="Webdings" w:cs="Arial" w:hint="default"/>
        <w:color w:val="333399"/>
        <w:sz w:val="22"/>
      </w:rPr>
    </w:lvl>
    <w:lvl w:ilvl="1" w:tplc="DD685994">
      <w:numFmt w:val="bullet"/>
      <w:lvlText w:val=""/>
      <w:lvlJc w:val="left"/>
      <w:pPr>
        <w:ind w:left="1080" w:hanging="360"/>
      </w:pPr>
      <w:rPr>
        <w:rFonts w:ascii="Webdings" w:eastAsia="Times New Roman" w:hAnsi="Webdings" w:cs="Arial" w:hint="default"/>
        <w:color w:val="333399"/>
        <w:sz w:val="22"/>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42840675"/>
    <w:multiLevelType w:val="hybridMultilevel"/>
    <w:tmpl w:val="22128990"/>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4326DD2"/>
    <w:multiLevelType w:val="hybridMultilevel"/>
    <w:tmpl w:val="796CB400"/>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83E2CA3"/>
    <w:multiLevelType w:val="hybridMultilevel"/>
    <w:tmpl w:val="37122C9C"/>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B110180"/>
    <w:multiLevelType w:val="hybridMultilevel"/>
    <w:tmpl w:val="833C3DA4"/>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C0F2403"/>
    <w:multiLevelType w:val="hybridMultilevel"/>
    <w:tmpl w:val="8EDAD65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E07198B"/>
    <w:multiLevelType w:val="hybridMultilevel"/>
    <w:tmpl w:val="3B769F6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4EA83A39"/>
    <w:multiLevelType w:val="hybridMultilevel"/>
    <w:tmpl w:val="A01494AA"/>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4F64656C"/>
    <w:multiLevelType w:val="hybridMultilevel"/>
    <w:tmpl w:val="4286851E"/>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FC907C7"/>
    <w:multiLevelType w:val="hybridMultilevel"/>
    <w:tmpl w:val="397EE758"/>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06207D9"/>
    <w:multiLevelType w:val="hybridMultilevel"/>
    <w:tmpl w:val="8D10165C"/>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57B5745C"/>
    <w:multiLevelType w:val="hybridMultilevel"/>
    <w:tmpl w:val="8C8407E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A5715EA"/>
    <w:multiLevelType w:val="hybridMultilevel"/>
    <w:tmpl w:val="2DC67664"/>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5ABA53A8"/>
    <w:multiLevelType w:val="hybridMultilevel"/>
    <w:tmpl w:val="35BA91E2"/>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5BCA1E8A"/>
    <w:multiLevelType w:val="hybridMultilevel"/>
    <w:tmpl w:val="5EE0490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C2240AF"/>
    <w:multiLevelType w:val="hybridMultilevel"/>
    <w:tmpl w:val="D318C970"/>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0FB4387"/>
    <w:multiLevelType w:val="hybridMultilevel"/>
    <w:tmpl w:val="9E7800DA"/>
    <w:lvl w:ilvl="0" w:tplc="C36CC35C">
      <w:start w:val="1"/>
      <w:numFmt w:val="bullet"/>
      <w:lvlText w:val=""/>
      <w:lvlJc w:val="left"/>
      <w:pPr>
        <w:ind w:left="1495" w:hanging="360"/>
      </w:pPr>
      <w:rPr>
        <w:rFonts w:ascii="Webdings" w:hAnsi="Webdings" w:hint="default"/>
        <w:b w:val="0"/>
        <w:i w:val="0"/>
        <w:color w:val="808080"/>
        <w:sz w:val="24"/>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8">
    <w:nsid w:val="638B0E1F"/>
    <w:multiLevelType w:val="hybridMultilevel"/>
    <w:tmpl w:val="CD98DB02"/>
    <w:lvl w:ilvl="0" w:tplc="B2E6D76A">
      <w:start w:val="1"/>
      <w:numFmt w:val="bullet"/>
      <w:lvlText w:val=""/>
      <w:lvlJc w:val="left"/>
      <w:pPr>
        <w:ind w:left="720" w:hanging="360"/>
      </w:pPr>
      <w:rPr>
        <w:rFonts w:ascii="Webdings" w:hAnsi="Webdings" w:hint="default"/>
        <w:b w:val="0"/>
        <w:i w:val="0"/>
        <w:color w:val="003399"/>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42C498D"/>
    <w:multiLevelType w:val="hybridMultilevel"/>
    <w:tmpl w:val="CF4057BC"/>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42F30F4"/>
    <w:multiLevelType w:val="hybridMultilevel"/>
    <w:tmpl w:val="6D862CA2"/>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7270F09"/>
    <w:multiLevelType w:val="hybridMultilevel"/>
    <w:tmpl w:val="20000784"/>
    <w:lvl w:ilvl="0" w:tplc="D0C6C264">
      <w:start w:val="1"/>
      <w:numFmt w:val="bullet"/>
      <w:lvlText w:val=""/>
      <w:lvlJc w:val="left"/>
      <w:pPr>
        <w:tabs>
          <w:tab w:val="num" w:pos="432"/>
        </w:tabs>
        <w:ind w:left="432" w:hanging="432"/>
      </w:pPr>
      <w:rPr>
        <w:rFonts w:ascii="Webdings" w:hAnsi="Webdings" w:hint="default"/>
        <w:b w:val="0"/>
        <w:i w:val="0"/>
        <w:color w:val="003399"/>
        <w:sz w:val="22"/>
      </w:rPr>
    </w:lvl>
    <w:lvl w:ilvl="1" w:tplc="C36CC35C">
      <w:start w:val="1"/>
      <w:numFmt w:val="bullet"/>
      <w:lvlText w:val=""/>
      <w:lvlJc w:val="left"/>
      <w:pPr>
        <w:tabs>
          <w:tab w:val="num" w:pos="1440"/>
        </w:tabs>
        <w:ind w:left="1440" w:hanging="360"/>
      </w:pPr>
      <w:rPr>
        <w:rFonts w:ascii="Webdings" w:hAnsi="Webdings" w:hint="default"/>
        <w:b w:val="0"/>
        <w:i w:val="0"/>
        <w:color w:val="80808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7C8441A"/>
    <w:multiLevelType w:val="hybridMultilevel"/>
    <w:tmpl w:val="0A085156"/>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8606550"/>
    <w:multiLevelType w:val="hybridMultilevel"/>
    <w:tmpl w:val="DBBA0DC0"/>
    <w:lvl w:ilvl="0" w:tplc="F462DD48">
      <w:start w:val="1"/>
      <w:numFmt w:val="bullet"/>
      <w:lvlText w:val=""/>
      <w:lvlJc w:val="left"/>
      <w:pPr>
        <w:tabs>
          <w:tab w:val="num" w:pos="431"/>
        </w:tabs>
        <w:ind w:left="431" w:hanging="431"/>
      </w:pPr>
      <w:rPr>
        <w:rFonts w:ascii="Webdings" w:hAnsi="Webdings" w:hint="default"/>
        <w:b w:val="0"/>
        <w:i w:val="0"/>
        <w:color w:val="003399"/>
        <w:sz w:val="22"/>
      </w:rPr>
    </w:lvl>
    <w:lvl w:ilvl="1" w:tplc="C36CC35C">
      <w:start w:val="1"/>
      <w:numFmt w:val="bullet"/>
      <w:lvlText w:val=""/>
      <w:lvlJc w:val="left"/>
      <w:pPr>
        <w:ind w:left="1440" w:hanging="360"/>
      </w:pPr>
      <w:rPr>
        <w:rFonts w:ascii="Webdings" w:hAnsi="Webdings" w:hint="default"/>
        <w:b w:val="0"/>
        <w:i w:val="0"/>
        <w:color w:val="808080"/>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59A5E36"/>
    <w:multiLevelType w:val="hybridMultilevel"/>
    <w:tmpl w:val="EB9A035A"/>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76E801D7"/>
    <w:multiLevelType w:val="hybridMultilevel"/>
    <w:tmpl w:val="9048872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8BF77BC"/>
    <w:multiLevelType w:val="hybridMultilevel"/>
    <w:tmpl w:val="92FC6BE6"/>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9050F13"/>
    <w:multiLevelType w:val="hybridMultilevel"/>
    <w:tmpl w:val="E45C5BE8"/>
    <w:lvl w:ilvl="0" w:tplc="FFFFFFFF">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A2C2B83"/>
    <w:multiLevelType w:val="hybridMultilevel"/>
    <w:tmpl w:val="F90E1704"/>
    <w:lvl w:ilvl="0" w:tplc="D0C6C264">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AC93877"/>
    <w:multiLevelType w:val="hybridMultilevel"/>
    <w:tmpl w:val="FA4E0BCE"/>
    <w:lvl w:ilvl="0" w:tplc="D0C6C264">
      <w:start w:val="1"/>
      <w:numFmt w:val="bullet"/>
      <w:lvlText w:val=""/>
      <w:lvlJc w:val="left"/>
      <w:pPr>
        <w:ind w:left="107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B87370C"/>
    <w:multiLevelType w:val="hybridMultilevel"/>
    <w:tmpl w:val="13784DAA"/>
    <w:lvl w:ilvl="0" w:tplc="9B709E52">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3"/>
  </w:num>
  <w:num w:numId="5">
    <w:abstractNumId w:val="63"/>
  </w:num>
  <w:num w:numId="6">
    <w:abstractNumId w:val="39"/>
  </w:num>
  <w:num w:numId="7">
    <w:abstractNumId w:val="21"/>
  </w:num>
  <w:num w:numId="8">
    <w:abstractNumId w:val="70"/>
  </w:num>
  <w:num w:numId="9">
    <w:abstractNumId w:val="40"/>
  </w:num>
  <w:num w:numId="10">
    <w:abstractNumId w:val="6"/>
  </w:num>
  <w:num w:numId="11">
    <w:abstractNumId w:val="65"/>
  </w:num>
  <w:num w:numId="12">
    <w:abstractNumId w:val="54"/>
  </w:num>
  <w:num w:numId="13">
    <w:abstractNumId w:val="48"/>
  </w:num>
  <w:num w:numId="14">
    <w:abstractNumId w:val="14"/>
  </w:num>
  <w:num w:numId="15">
    <w:abstractNumId w:val="37"/>
  </w:num>
  <w:num w:numId="16">
    <w:abstractNumId w:val="26"/>
  </w:num>
  <w:num w:numId="17">
    <w:abstractNumId w:val="27"/>
  </w:num>
  <w:num w:numId="18">
    <w:abstractNumId w:val="30"/>
  </w:num>
  <w:num w:numId="19">
    <w:abstractNumId w:val="60"/>
  </w:num>
  <w:num w:numId="20">
    <w:abstractNumId w:val="42"/>
  </w:num>
  <w:num w:numId="21">
    <w:abstractNumId w:val="49"/>
  </w:num>
  <w:num w:numId="22">
    <w:abstractNumId w:val="55"/>
  </w:num>
  <w:num w:numId="23">
    <w:abstractNumId w:val="62"/>
  </w:num>
  <w:num w:numId="24">
    <w:abstractNumId w:val="4"/>
  </w:num>
  <w:num w:numId="25">
    <w:abstractNumId w:val="53"/>
  </w:num>
  <w:num w:numId="26">
    <w:abstractNumId w:val="51"/>
  </w:num>
  <w:num w:numId="27">
    <w:abstractNumId w:val="35"/>
  </w:num>
  <w:num w:numId="28">
    <w:abstractNumId w:val="13"/>
  </w:num>
  <w:num w:numId="29">
    <w:abstractNumId w:val="45"/>
  </w:num>
  <w:num w:numId="30">
    <w:abstractNumId w:val="50"/>
  </w:num>
  <w:num w:numId="31">
    <w:abstractNumId w:val="46"/>
  </w:num>
  <w:num w:numId="32">
    <w:abstractNumId w:val="64"/>
  </w:num>
  <w:num w:numId="33">
    <w:abstractNumId w:val="47"/>
  </w:num>
  <w:num w:numId="34">
    <w:abstractNumId w:val="44"/>
  </w:num>
  <w:num w:numId="35">
    <w:abstractNumId w:val="19"/>
  </w:num>
  <w:num w:numId="36">
    <w:abstractNumId w:val="11"/>
  </w:num>
  <w:num w:numId="37">
    <w:abstractNumId w:val="23"/>
  </w:num>
  <w:num w:numId="38">
    <w:abstractNumId w:val="33"/>
  </w:num>
  <w:num w:numId="39">
    <w:abstractNumId w:val="2"/>
  </w:num>
  <w:num w:numId="40">
    <w:abstractNumId w:val="25"/>
  </w:num>
  <w:num w:numId="41">
    <w:abstractNumId w:val="28"/>
  </w:num>
  <w:num w:numId="42">
    <w:abstractNumId w:val="20"/>
  </w:num>
  <w:num w:numId="43">
    <w:abstractNumId w:val="43"/>
  </w:num>
  <w:num w:numId="44">
    <w:abstractNumId w:val="56"/>
  </w:num>
  <w:num w:numId="45">
    <w:abstractNumId w:val="22"/>
  </w:num>
  <w:num w:numId="46">
    <w:abstractNumId w:val="66"/>
  </w:num>
  <w:num w:numId="47">
    <w:abstractNumId w:val="59"/>
  </w:num>
  <w:num w:numId="48">
    <w:abstractNumId w:val="32"/>
  </w:num>
  <w:num w:numId="49">
    <w:abstractNumId w:val="38"/>
  </w:num>
  <w:num w:numId="50">
    <w:abstractNumId w:val="10"/>
  </w:num>
  <w:num w:numId="51">
    <w:abstractNumId w:val="9"/>
  </w:num>
  <w:num w:numId="52">
    <w:abstractNumId w:val="68"/>
  </w:num>
  <w:num w:numId="53">
    <w:abstractNumId w:val="67"/>
  </w:num>
  <w:num w:numId="54">
    <w:abstractNumId w:val="52"/>
  </w:num>
  <w:num w:numId="55">
    <w:abstractNumId w:val="8"/>
  </w:num>
  <w:num w:numId="56">
    <w:abstractNumId w:val="69"/>
  </w:num>
  <w:num w:numId="57">
    <w:abstractNumId w:val="18"/>
  </w:num>
  <w:num w:numId="58">
    <w:abstractNumId w:val="36"/>
  </w:num>
  <w:num w:numId="59">
    <w:abstractNumId w:val="24"/>
  </w:num>
  <w:num w:numId="60">
    <w:abstractNumId w:val="57"/>
  </w:num>
  <w:num w:numId="61">
    <w:abstractNumId w:val="61"/>
  </w:num>
  <w:num w:numId="62">
    <w:abstractNumId w:val="5"/>
  </w:num>
  <w:num w:numId="63">
    <w:abstractNumId w:val="31"/>
  </w:num>
  <w:num w:numId="64">
    <w:abstractNumId w:val="34"/>
  </w:num>
  <w:num w:numId="65">
    <w:abstractNumId w:val="17"/>
  </w:num>
  <w:num w:numId="66">
    <w:abstractNumId w:val="16"/>
  </w:num>
  <w:num w:numId="67">
    <w:abstractNumId w:val="58"/>
  </w:num>
  <w:num w:numId="68">
    <w:abstractNumId w:val="41"/>
  </w:num>
  <w:num w:numId="69">
    <w:abstractNumId w:val="3"/>
  </w:num>
  <w:num w:numId="70">
    <w:abstractNumId w:val="15"/>
  </w:num>
  <w:num w:numId="71">
    <w:abstractNumId w:val="7"/>
  </w:num>
  <w:num w:numId="72">
    <w:abstractNumId w:val="3"/>
  </w:num>
  <w:num w:numId="73">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4D"/>
    <w:rsid w:val="00000EA8"/>
    <w:rsid w:val="00001E2B"/>
    <w:rsid w:val="0000217F"/>
    <w:rsid w:val="00002393"/>
    <w:rsid w:val="000034B8"/>
    <w:rsid w:val="00004352"/>
    <w:rsid w:val="00010285"/>
    <w:rsid w:val="0001208A"/>
    <w:rsid w:val="00015535"/>
    <w:rsid w:val="00015778"/>
    <w:rsid w:val="0002199B"/>
    <w:rsid w:val="000240A9"/>
    <w:rsid w:val="00024BE1"/>
    <w:rsid w:val="00025BD4"/>
    <w:rsid w:val="00027778"/>
    <w:rsid w:val="00030E53"/>
    <w:rsid w:val="000312BC"/>
    <w:rsid w:val="00032172"/>
    <w:rsid w:val="0003459B"/>
    <w:rsid w:val="0003477B"/>
    <w:rsid w:val="000360BE"/>
    <w:rsid w:val="00036187"/>
    <w:rsid w:val="00037916"/>
    <w:rsid w:val="0004081E"/>
    <w:rsid w:val="00041610"/>
    <w:rsid w:val="00041D23"/>
    <w:rsid w:val="00041D3A"/>
    <w:rsid w:val="00042995"/>
    <w:rsid w:val="000437D9"/>
    <w:rsid w:val="00044CF2"/>
    <w:rsid w:val="0004510C"/>
    <w:rsid w:val="000459D7"/>
    <w:rsid w:val="00046533"/>
    <w:rsid w:val="00047152"/>
    <w:rsid w:val="000505AC"/>
    <w:rsid w:val="0005139B"/>
    <w:rsid w:val="000513A1"/>
    <w:rsid w:val="00051E1E"/>
    <w:rsid w:val="0005396C"/>
    <w:rsid w:val="00054DA1"/>
    <w:rsid w:val="00056282"/>
    <w:rsid w:val="0005628F"/>
    <w:rsid w:val="0006031A"/>
    <w:rsid w:val="0006110C"/>
    <w:rsid w:val="00061EAA"/>
    <w:rsid w:val="00062EFD"/>
    <w:rsid w:val="00063214"/>
    <w:rsid w:val="00064A84"/>
    <w:rsid w:val="00065E86"/>
    <w:rsid w:val="00066A7E"/>
    <w:rsid w:val="00071519"/>
    <w:rsid w:val="000727A8"/>
    <w:rsid w:val="00075819"/>
    <w:rsid w:val="00076365"/>
    <w:rsid w:val="00077CAA"/>
    <w:rsid w:val="00080B97"/>
    <w:rsid w:val="00082445"/>
    <w:rsid w:val="000844B3"/>
    <w:rsid w:val="00084F0F"/>
    <w:rsid w:val="0008603B"/>
    <w:rsid w:val="00086119"/>
    <w:rsid w:val="00086AB6"/>
    <w:rsid w:val="00086F1C"/>
    <w:rsid w:val="00087D21"/>
    <w:rsid w:val="000900CD"/>
    <w:rsid w:val="0009055D"/>
    <w:rsid w:val="00090E04"/>
    <w:rsid w:val="0009211D"/>
    <w:rsid w:val="00094AEA"/>
    <w:rsid w:val="00095105"/>
    <w:rsid w:val="00095DA4"/>
    <w:rsid w:val="000A210B"/>
    <w:rsid w:val="000A2A33"/>
    <w:rsid w:val="000A3024"/>
    <w:rsid w:val="000A4911"/>
    <w:rsid w:val="000A4E7B"/>
    <w:rsid w:val="000A69ED"/>
    <w:rsid w:val="000A6AC1"/>
    <w:rsid w:val="000A6E59"/>
    <w:rsid w:val="000B0C14"/>
    <w:rsid w:val="000B11DF"/>
    <w:rsid w:val="000B2215"/>
    <w:rsid w:val="000B24C3"/>
    <w:rsid w:val="000B2954"/>
    <w:rsid w:val="000B35E1"/>
    <w:rsid w:val="000B3CBE"/>
    <w:rsid w:val="000B438F"/>
    <w:rsid w:val="000B4890"/>
    <w:rsid w:val="000B50D5"/>
    <w:rsid w:val="000B5185"/>
    <w:rsid w:val="000B720A"/>
    <w:rsid w:val="000C00A1"/>
    <w:rsid w:val="000C11F3"/>
    <w:rsid w:val="000C235E"/>
    <w:rsid w:val="000C4C2F"/>
    <w:rsid w:val="000C570A"/>
    <w:rsid w:val="000C7101"/>
    <w:rsid w:val="000D47CD"/>
    <w:rsid w:val="000D714D"/>
    <w:rsid w:val="000E0159"/>
    <w:rsid w:val="000E032B"/>
    <w:rsid w:val="000E05D2"/>
    <w:rsid w:val="000E33E8"/>
    <w:rsid w:val="000E4810"/>
    <w:rsid w:val="000E58FF"/>
    <w:rsid w:val="000E5BE3"/>
    <w:rsid w:val="000F037D"/>
    <w:rsid w:val="000F0899"/>
    <w:rsid w:val="000F08CA"/>
    <w:rsid w:val="000F1628"/>
    <w:rsid w:val="000F2DA2"/>
    <w:rsid w:val="000F3379"/>
    <w:rsid w:val="000F3D26"/>
    <w:rsid w:val="000F43FF"/>
    <w:rsid w:val="000F460B"/>
    <w:rsid w:val="000F4C7D"/>
    <w:rsid w:val="000F66C3"/>
    <w:rsid w:val="000F70D5"/>
    <w:rsid w:val="00100C97"/>
    <w:rsid w:val="00100EF3"/>
    <w:rsid w:val="00101E6B"/>
    <w:rsid w:val="00103EEF"/>
    <w:rsid w:val="0010400D"/>
    <w:rsid w:val="00105F4C"/>
    <w:rsid w:val="0010655E"/>
    <w:rsid w:val="001079F5"/>
    <w:rsid w:val="00107D52"/>
    <w:rsid w:val="0011046F"/>
    <w:rsid w:val="00110DE5"/>
    <w:rsid w:val="00111C21"/>
    <w:rsid w:val="00112EC1"/>
    <w:rsid w:val="001138A1"/>
    <w:rsid w:val="00114CD7"/>
    <w:rsid w:val="001160A3"/>
    <w:rsid w:val="001166E8"/>
    <w:rsid w:val="00120A5E"/>
    <w:rsid w:val="00120E27"/>
    <w:rsid w:val="00122225"/>
    <w:rsid w:val="0012405C"/>
    <w:rsid w:val="001242FF"/>
    <w:rsid w:val="001248BF"/>
    <w:rsid w:val="00124D73"/>
    <w:rsid w:val="00126007"/>
    <w:rsid w:val="0012729A"/>
    <w:rsid w:val="001278C2"/>
    <w:rsid w:val="00131335"/>
    <w:rsid w:val="0013141E"/>
    <w:rsid w:val="001324E2"/>
    <w:rsid w:val="0013390D"/>
    <w:rsid w:val="00133E57"/>
    <w:rsid w:val="001345AA"/>
    <w:rsid w:val="00134CCE"/>
    <w:rsid w:val="0013732C"/>
    <w:rsid w:val="00143184"/>
    <w:rsid w:val="00143658"/>
    <w:rsid w:val="00146851"/>
    <w:rsid w:val="00147037"/>
    <w:rsid w:val="001534BF"/>
    <w:rsid w:val="00153C1A"/>
    <w:rsid w:val="00156743"/>
    <w:rsid w:val="00157478"/>
    <w:rsid w:val="001577F8"/>
    <w:rsid w:val="00162229"/>
    <w:rsid w:val="001634BE"/>
    <w:rsid w:val="001678A7"/>
    <w:rsid w:val="00167F0F"/>
    <w:rsid w:val="00171933"/>
    <w:rsid w:val="0017193F"/>
    <w:rsid w:val="001725FB"/>
    <w:rsid w:val="00172FE0"/>
    <w:rsid w:val="0017352E"/>
    <w:rsid w:val="0017592C"/>
    <w:rsid w:val="00176B58"/>
    <w:rsid w:val="001820E7"/>
    <w:rsid w:val="00182452"/>
    <w:rsid w:val="00183879"/>
    <w:rsid w:val="001844D4"/>
    <w:rsid w:val="00184A17"/>
    <w:rsid w:val="00186E55"/>
    <w:rsid w:val="001879A0"/>
    <w:rsid w:val="00191293"/>
    <w:rsid w:val="001914B1"/>
    <w:rsid w:val="00196183"/>
    <w:rsid w:val="0019674C"/>
    <w:rsid w:val="0019726C"/>
    <w:rsid w:val="001973B7"/>
    <w:rsid w:val="00197740"/>
    <w:rsid w:val="001A2CBA"/>
    <w:rsid w:val="001A32A6"/>
    <w:rsid w:val="001A613C"/>
    <w:rsid w:val="001A6480"/>
    <w:rsid w:val="001A6ACA"/>
    <w:rsid w:val="001A722F"/>
    <w:rsid w:val="001B0250"/>
    <w:rsid w:val="001B03E9"/>
    <w:rsid w:val="001B1708"/>
    <w:rsid w:val="001B23DB"/>
    <w:rsid w:val="001B2A8A"/>
    <w:rsid w:val="001B32B0"/>
    <w:rsid w:val="001B55C5"/>
    <w:rsid w:val="001B61B0"/>
    <w:rsid w:val="001B6A7F"/>
    <w:rsid w:val="001C04CC"/>
    <w:rsid w:val="001C0D09"/>
    <w:rsid w:val="001C1DC8"/>
    <w:rsid w:val="001C2460"/>
    <w:rsid w:val="001C2928"/>
    <w:rsid w:val="001C2CE7"/>
    <w:rsid w:val="001C6389"/>
    <w:rsid w:val="001C649A"/>
    <w:rsid w:val="001D11BA"/>
    <w:rsid w:val="001D1583"/>
    <w:rsid w:val="001D4A5B"/>
    <w:rsid w:val="001D51B1"/>
    <w:rsid w:val="001D5FD7"/>
    <w:rsid w:val="001D6E0E"/>
    <w:rsid w:val="001E0661"/>
    <w:rsid w:val="001E1898"/>
    <w:rsid w:val="001E2F51"/>
    <w:rsid w:val="001E34C0"/>
    <w:rsid w:val="001E48A6"/>
    <w:rsid w:val="001E4AA5"/>
    <w:rsid w:val="001E5784"/>
    <w:rsid w:val="001E6DF9"/>
    <w:rsid w:val="001E7D71"/>
    <w:rsid w:val="001F03C1"/>
    <w:rsid w:val="001F4114"/>
    <w:rsid w:val="001F44A4"/>
    <w:rsid w:val="001F4712"/>
    <w:rsid w:val="001F5247"/>
    <w:rsid w:val="001F6C51"/>
    <w:rsid w:val="00201A47"/>
    <w:rsid w:val="002047B4"/>
    <w:rsid w:val="0020489F"/>
    <w:rsid w:val="002071D3"/>
    <w:rsid w:val="00211A7F"/>
    <w:rsid w:val="00214178"/>
    <w:rsid w:val="002152E0"/>
    <w:rsid w:val="00215D1D"/>
    <w:rsid w:val="002169B4"/>
    <w:rsid w:val="0022070E"/>
    <w:rsid w:val="0022521A"/>
    <w:rsid w:val="00227C23"/>
    <w:rsid w:val="00231A65"/>
    <w:rsid w:val="00233302"/>
    <w:rsid w:val="00233507"/>
    <w:rsid w:val="00233987"/>
    <w:rsid w:val="00233BB1"/>
    <w:rsid w:val="002346FD"/>
    <w:rsid w:val="00235EB5"/>
    <w:rsid w:val="00236093"/>
    <w:rsid w:val="00236499"/>
    <w:rsid w:val="00237F8C"/>
    <w:rsid w:val="002424E8"/>
    <w:rsid w:val="002441AB"/>
    <w:rsid w:val="00245491"/>
    <w:rsid w:val="002459E4"/>
    <w:rsid w:val="002502EE"/>
    <w:rsid w:val="00252C01"/>
    <w:rsid w:val="00252C08"/>
    <w:rsid w:val="00253C87"/>
    <w:rsid w:val="0025624B"/>
    <w:rsid w:val="00256980"/>
    <w:rsid w:val="00257026"/>
    <w:rsid w:val="00260275"/>
    <w:rsid w:val="00260E2A"/>
    <w:rsid w:val="002618FC"/>
    <w:rsid w:val="00261A2D"/>
    <w:rsid w:val="00261DFB"/>
    <w:rsid w:val="002621BC"/>
    <w:rsid w:val="002627CE"/>
    <w:rsid w:val="00262D20"/>
    <w:rsid w:val="00264969"/>
    <w:rsid w:val="00266B4E"/>
    <w:rsid w:val="00271868"/>
    <w:rsid w:val="00271977"/>
    <w:rsid w:val="00272F17"/>
    <w:rsid w:val="00274477"/>
    <w:rsid w:val="0027546C"/>
    <w:rsid w:val="002822F9"/>
    <w:rsid w:val="002829B8"/>
    <w:rsid w:val="002829E3"/>
    <w:rsid w:val="00284107"/>
    <w:rsid w:val="00284811"/>
    <w:rsid w:val="002848EC"/>
    <w:rsid w:val="00284C12"/>
    <w:rsid w:val="00284DFB"/>
    <w:rsid w:val="00285725"/>
    <w:rsid w:val="002873B5"/>
    <w:rsid w:val="002915D8"/>
    <w:rsid w:val="00292287"/>
    <w:rsid w:val="00295189"/>
    <w:rsid w:val="002A00EA"/>
    <w:rsid w:val="002A0AD1"/>
    <w:rsid w:val="002A2C01"/>
    <w:rsid w:val="002A3353"/>
    <w:rsid w:val="002A6400"/>
    <w:rsid w:val="002A6715"/>
    <w:rsid w:val="002A7113"/>
    <w:rsid w:val="002A7337"/>
    <w:rsid w:val="002B1C34"/>
    <w:rsid w:val="002B33B3"/>
    <w:rsid w:val="002B74C4"/>
    <w:rsid w:val="002C03EC"/>
    <w:rsid w:val="002C306C"/>
    <w:rsid w:val="002C4543"/>
    <w:rsid w:val="002C612F"/>
    <w:rsid w:val="002C67B9"/>
    <w:rsid w:val="002C7391"/>
    <w:rsid w:val="002D24C9"/>
    <w:rsid w:val="002D521A"/>
    <w:rsid w:val="002E02E4"/>
    <w:rsid w:val="002E420F"/>
    <w:rsid w:val="002E4DCC"/>
    <w:rsid w:val="002E6972"/>
    <w:rsid w:val="002E7BBD"/>
    <w:rsid w:val="002F02F2"/>
    <w:rsid w:val="002F08CC"/>
    <w:rsid w:val="002F1419"/>
    <w:rsid w:val="002F1976"/>
    <w:rsid w:val="002F2EE7"/>
    <w:rsid w:val="002F468B"/>
    <w:rsid w:val="002F49D3"/>
    <w:rsid w:val="002F5848"/>
    <w:rsid w:val="002F58A6"/>
    <w:rsid w:val="00300992"/>
    <w:rsid w:val="00300F48"/>
    <w:rsid w:val="00301B70"/>
    <w:rsid w:val="00301CAA"/>
    <w:rsid w:val="00304B7C"/>
    <w:rsid w:val="003053D4"/>
    <w:rsid w:val="00305C0A"/>
    <w:rsid w:val="0030619A"/>
    <w:rsid w:val="003070FA"/>
    <w:rsid w:val="00311199"/>
    <w:rsid w:val="00314162"/>
    <w:rsid w:val="003144C4"/>
    <w:rsid w:val="00315E3A"/>
    <w:rsid w:val="0031666C"/>
    <w:rsid w:val="00316E53"/>
    <w:rsid w:val="00325660"/>
    <w:rsid w:val="0033051F"/>
    <w:rsid w:val="003307D3"/>
    <w:rsid w:val="0033203F"/>
    <w:rsid w:val="00335987"/>
    <w:rsid w:val="00336B41"/>
    <w:rsid w:val="00336D31"/>
    <w:rsid w:val="0033730B"/>
    <w:rsid w:val="00337BC8"/>
    <w:rsid w:val="00337DC5"/>
    <w:rsid w:val="00340909"/>
    <w:rsid w:val="003410BB"/>
    <w:rsid w:val="003447BB"/>
    <w:rsid w:val="003469C2"/>
    <w:rsid w:val="00346F53"/>
    <w:rsid w:val="00350249"/>
    <w:rsid w:val="003505D1"/>
    <w:rsid w:val="003509AE"/>
    <w:rsid w:val="00350B49"/>
    <w:rsid w:val="00352301"/>
    <w:rsid w:val="003568A6"/>
    <w:rsid w:val="00360510"/>
    <w:rsid w:val="003608D5"/>
    <w:rsid w:val="00362E45"/>
    <w:rsid w:val="0036442E"/>
    <w:rsid w:val="00364D9D"/>
    <w:rsid w:val="00366ED1"/>
    <w:rsid w:val="00371C31"/>
    <w:rsid w:val="00372018"/>
    <w:rsid w:val="00372813"/>
    <w:rsid w:val="00373022"/>
    <w:rsid w:val="00374477"/>
    <w:rsid w:val="00374A40"/>
    <w:rsid w:val="003765C7"/>
    <w:rsid w:val="00376C4C"/>
    <w:rsid w:val="0037799A"/>
    <w:rsid w:val="003808DE"/>
    <w:rsid w:val="00381B50"/>
    <w:rsid w:val="00381FAB"/>
    <w:rsid w:val="00386D29"/>
    <w:rsid w:val="003904BB"/>
    <w:rsid w:val="00391CBA"/>
    <w:rsid w:val="00392047"/>
    <w:rsid w:val="003930FA"/>
    <w:rsid w:val="0039343C"/>
    <w:rsid w:val="003948FD"/>
    <w:rsid w:val="0039665C"/>
    <w:rsid w:val="00397334"/>
    <w:rsid w:val="00397A13"/>
    <w:rsid w:val="00397EA6"/>
    <w:rsid w:val="003A0594"/>
    <w:rsid w:val="003A085D"/>
    <w:rsid w:val="003A3B5C"/>
    <w:rsid w:val="003A3E32"/>
    <w:rsid w:val="003A3F7B"/>
    <w:rsid w:val="003A4BE9"/>
    <w:rsid w:val="003A651D"/>
    <w:rsid w:val="003A777F"/>
    <w:rsid w:val="003B053B"/>
    <w:rsid w:val="003B0EC8"/>
    <w:rsid w:val="003B1FC7"/>
    <w:rsid w:val="003B2046"/>
    <w:rsid w:val="003B261C"/>
    <w:rsid w:val="003B2BC5"/>
    <w:rsid w:val="003B38B2"/>
    <w:rsid w:val="003B483D"/>
    <w:rsid w:val="003B72A7"/>
    <w:rsid w:val="003B73CA"/>
    <w:rsid w:val="003C0D78"/>
    <w:rsid w:val="003C0FF6"/>
    <w:rsid w:val="003C543A"/>
    <w:rsid w:val="003D0952"/>
    <w:rsid w:val="003D1734"/>
    <w:rsid w:val="003D191C"/>
    <w:rsid w:val="003D1F2E"/>
    <w:rsid w:val="003D21ED"/>
    <w:rsid w:val="003D278D"/>
    <w:rsid w:val="003D2BE1"/>
    <w:rsid w:val="003D2F95"/>
    <w:rsid w:val="003D3728"/>
    <w:rsid w:val="003D6243"/>
    <w:rsid w:val="003D6C5E"/>
    <w:rsid w:val="003D6FA8"/>
    <w:rsid w:val="003D7010"/>
    <w:rsid w:val="003E0252"/>
    <w:rsid w:val="003E23B2"/>
    <w:rsid w:val="003E2D47"/>
    <w:rsid w:val="003E3923"/>
    <w:rsid w:val="003E5B6C"/>
    <w:rsid w:val="003E5B8E"/>
    <w:rsid w:val="003E69A9"/>
    <w:rsid w:val="003E7438"/>
    <w:rsid w:val="003E7817"/>
    <w:rsid w:val="003F3A10"/>
    <w:rsid w:val="003F5030"/>
    <w:rsid w:val="003F5652"/>
    <w:rsid w:val="00400BAC"/>
    <w:rsid w:val="0040605D"/>
    <w:rsid w:val="00406618"/>
    <w:rsid w:val="004070DA"/>
    <w:rsid w:val="00411282"/>
    <w:rsid w:val="004116AF"/>
    <w:rsid w:val="00411CF4"/>
    <w:rsid w:val="00415835"/>
    <w:rsid w:val="004167CA"/>
    <w:rsid w:val="00417490"/>
    <w:rsid w:val="00420C2B"/>
    <w:rsid w:val="00420C89"/>
    <w:rsid w:val="0042216F"/>
    <w:rsid w:val="0042506B"/>
    <w:rsid w:val="00430739"/>
    <w:rsid w:val="00431300"/>
    <w:rsid w:val="004331C1"/>
    <w:rsid w:val="00434858"/>
    <w:rsid w:val="00436107"/>
    <w:rsid w:val="004362A1"/>
    <w:rsid w:val="00436510"/>
    <w:rsid w:val="004371CA"/>
    <w:rsid w:val="00437B1A"/>
    <w:rsid w:val="004401DA"/>
    <w:rsid w:val="00441449"/>
    <w:rsid w:val="0044243D"/>
    <w:rsid w:val="004438FB"/>
    <w:rsid w:val="00446256"/>
    <w:rsid w:val="0044703C"/>
    <w:rsid w:val="0044707D"/>
    <w:rsid w:val="0045009B"/>
    <w:rsid w:val="00451842"/>
    <w:rsid w:val="00451AD2"/>
    <w:rsid w:val="0045281A"/>
    <w:rsid w:val="0045314C"/>
    <w:rsid w:val="004540B3"/>
    <w:rsid w:val="00455FA8"/>
    <w:rsid w:val="00460350"/>
    <w:rsid w:val="00460A01"/>
    <w:rsid w:val="00460C61"/>
    <w:rsid w:val="0046190F"/>
    <w:rsid w:val="0046580F"/>
    <w:rsid w:val="00466E13"/>
    <w:rsid w:val="004675EC"/>
    <w:rsid w:val="00470221"/>
    <w:rsid w:val="004707AD"/>
    <w:rsid w:val="00471028"/>
    <w:rsid w:val="004712FE"/>
    <w:rsid w:val="004719AD"/>
    <w:rsid w:val="00471BCD"/>
    <w:rsid w:val="00471FCC"/>
    <w:rsid w:val="00472010"/>
    <w:rsid w:val="00473201"/>
    <w:rsid w:val="00475496"/>
    <w:rsid w:val="00480837"/>
    <w:rsid w:val="004820BD"/>
    <w:rsid w:val="00482106"/>
    <w:rsid w:val="00482856"/>
    <w:rsid w:val="0048594D"/>
    <w:rsid w:val="00485E56"/>
    <w:rsid w:val="00486550"/>
    <w:rsid w:val="004873B3"/>
    <w:rsid w:val="004873E3"/>
    <w:rsid w:val="00487EA8"/>
    <w:rsid w:val="0049011B"/>
    <w:rsid w:val="00490E04"/>
    <w:rsid w:val="0049181E"/>
    <w:rsid w:val="00493106"/>
    <w:rsid w:val="004931D2"/>
    <w:rsid w:val="004937B6"/>
    <w:rsid w:val="00493C16"/>
    <w:rsid w:val="00494B09"/>
    <w:rsid w:val="00496158"/>
    <w:rsid w:val="0049630A"/>
    <w:rsid w:val="00496E84"/>
    <w:rsid w:val="00497292"/>
    <w:rsid w:val="004A0839"/>
    <w:rsid w:val="004A0A93"/>
    <w:rsid w:val="004A170A"/>
    <w:rsid w:val="004A1C41"/>
    <w:rsid w:val="004A31C6"/>
    <w:rsid w:val="004A6D83"/>
    <w:rsid w:val="004A7CDE"/>
    <w:rsid w:val="004A7D2A"/>
    <w:rsid w:val="004A7FB7"/>
    <w:rsid w:val="004B04E6"/>
    <w:rsid w:val="004B0B45"/>
    <w:rsid w:val="004B0EA3"/>
    <w:rsid w:val="004B1059"/>
    <w:rsid w:val="004B2EA1"/>
    <w:rsid w:val="004B3966"/>
    <w:rsid w:val="004B3A73"/>
    <w:rsid w:val="004B4534"/>
    <w:rsid w:val="004B4627"/>
    <w:rsid w:val="004C0273"/>
    <w:rsid w:val="004C2DEB"/>
    <w:rsid w:val="004C316A"/>
    <w:rsid w:val="004C4539"/>
    <w:rsid w:val="004C45E3"/>
    <w:rsid w:val="004C4E08"/>
    <w:rsid w:val="004C5344"/>
    <w:rsid w:val="004C6374"/>
    <w:rsid w:val="004D086A"/>
    <w:rsid w:val="004D44AE"/>
    <w:rsid w:val="004D4D29"/>
    <w:rsid w:val="004D5CDB"/>
    <w:rsid w:val="004E04B2"/>
    <w:rsid w:val="004E0549"/>
    <w:rsid w:val="004E0CE6"/>
    <w:rsid w:val="004E38BA"/>
    <w:rsid w:val="004E44C2"/>
    <w:rsid w:val="004E4BA3"/>
    <w:rsid w:val="004E5806"/>
    <w:rsid w:val="004E7E6E"/>
    <w:rsid w:val="004F04EA"/>
    <w:rsid w:val="004F14B4"/>
    <w:rsid w:val="004F1F20"/>
    <w:rsid w:val="00502818"/>
    <w:rsid w:val="00502D66"/>
    <w:rsid w:val="0050364B"/>
    <w:rsid w:val="00503D95"/>
    <w:rsid w:val="00503F37"/>
    <w:rsid w:val="00504202"/>
    <w:rsid w:val="00504718"/>
    <w:rsid w:val="005054DE"/>
    <w:rsid w:val="00505BCB"/>
    <w:rsid w:val="005068C4"/>
    <w:rsid w:val="005109D7"/>
    <w:rsid w:val="00510C18"/>
    <w:rsid w:val="00510C7D"/>
    <w:rsid w:val="00510E1B"/>
    <w:rsid w:val="00510EE6"/>
    <w:rsid w:val="0051264C"/>
    <w:rsid w:val="00513038"/>
    <w:rsid w:val="00513060"/>
    <w:rsid w:val="005158E3"/>
    <w:rsid w:val="00516490"/>
    <w:rsid w:val="00516801"/>
    <w:rsid w:val="00525B4F"/>
    <w:rsid w:val="005271D0"/>
    <w:rsid w:val="00527541"/>
    <w:rsid w:val="0052777C"/>
    <w:rsid w:val="005278AA"/>
    <w:rsid w:val="00527FFB"/>
    <w:rsid w:val="00530617"/>
    <w:rsid w:val="005309DF"/>
    <w:rsid w:val="00531D9A"/>
    <w:rsid w:val="0053340B"/>
    <w:rsid w:val="0053505B"/>
    <w:rsid w:val="00536F13"/>
    <w:rsid w:val="00536FB6"/>
    <w:rsid w:val="0054065F"/>
    <w:rsid w:val="00540741"/>
    <w:rsid w:val="00542109"/>
    <w:rsid w:val="005424ED"/>
    <w:rsid w:val="00543B2D"/>
    <w:rsid w:val="005441C3"/>
    <w:rsid w:val="00544943"/>
    <w:rsid w:val="00544CBC"/>
    <w:rsid w:val="00546B9E"/>
    <w:rsid w:val="00550F20"/>
    <w:rsid w:val="00551254"/>
    <w:rsid w:val="00553567"/>
    <w:rsid w:val="00554FBC"/>
    <w:rsid w:val="00555151"/>
    <w:rsid w:val="0055567E"/>
    <w:rsid w:val="0055650B"/>
    <w:rsid w:val="00556C9A"/>
    <w:rsid w:val="00557DA9"/>
    <w:rsid w:val="00560C97"/>
    <w:rsid w:val="00561311"/>
    <w:rsid w:val="00561A01"/>
    <w:rsid w:val="00562F35"/>
    <w:rsid w:val="0056469F"/>
    <w:rsid w:val="00565C6E"/>
    <w:rsid w:val="00580DB2"/>
    <w:rsid w:val="005860B3"/>
    <w:rsid w:val="00591B15"/>
    <w:rsid w:val="00591FF0"/>
    <w:rsid w:val="00592682"/>
    <w:rsid w:val="00594D99"/>
    <w:rsid w:val="00595788"/>
    <w:rsid w:val="00595B8F"/>
    <w:rsid w:val="00595F94"/>
    <w:rsid w:val="00596776"/>
    <w:rsid w:val="00597146"/>
    <w:rsid w:val="005A0FB2"/>
    <w:rsid w:val="005A1E01"/>
    <w:rsid w:val="005A208B"/>
    <w:rsid w:val="005A23EE"/>
    <w:rsid w:val="005A58B7"/>
    <w:rsid w:val="005A738D"/>
    <w:rsid w:val="005A7E8B"/>
    <w:rsid w:val="005B0977"/>
    <w:rsid w:val="005B139D"/>
    <w:rsid w:val="005B2693"/>
    <w:rsid w:val="005B2A52"/>
    <w:rsid w:val="005B32E1"/>
    <w:rsid w:val="005B4064"/>
    <w:rsid w:val="005B4CF4"/>
    <w:rsid w:val="005B5DF3"/>
    <w:rsid w:val="005B6F94"/>
    <w:rsid w:val="005C06D9"/>
    <w:rsid w:val="005C1563"/>
    <w:rsid w:val="005C7134"/>
    <w:rsid w:val="005C7233"/>
    <w:rsid w:val="005D206E"/>
    <w:rsid w:val="005D37BE"/>
    <w:rsid w:val="005D456A"/>
    <w:rsid w:val="005D55D1"/>
    <w:rsid w:val="005D628B"/>
    <w:rsid w:val="005D7608"/>
    <w:rsid w:val="005E1CAB"/>
    <w:rsid w:val="005E3185"/>
    <w:rsid w:val="005E7F6C"/>
    <w:rsid w:val="005F11C7"/>
    <w:rsid w:val="005F12D5"/>
    <w:rsid w:val="005F4036"/>
    <w:rsid w:val="005F56AE"/>
    <w:rsid w:val="005F61D3"/>
    <w:rsid w:val="006006D3"/>
    <w:rsid w:val="0060164C"/>
    <w:rsid w:val="0060232A"/>
    <w:rsid w:val="006024FC"/>
    <w:rsid w:val="00603BA9"/>
    <w:rsid w:val="00604D6D"/>
    <w:rsid w:val="00604F9B"/>
    <w:rsid w:val="0060572C"/>
    <w:rsid w:val="00605897"/>
    <w:rsid w:val="00605DE9"/>
    <w:rsid w:val="00611E53"/>
    <w:rsid w:val="006136AC"/>
    <w:rsid w:val="00613E18"/>
    <w:rsid w:val="00614AD7"/>
    <w:rsid w:val="0061597E"/>
    <w:rsid w:val="00615E48"/>
    <w:rsid w:val="00617AD9"/>
    <w:rsid w:val="00620722"/>
    <w:rsid w:val="00620836"/>
    <w:rsid w:val="00620D47"/>
    <w:rsid w:val="00621ABC"/>
    <w:rsid w:val="00621C18"/>
    <w:rsid w:val="00622653"/>
    <w:rsid w:val="00623DEF"/>
    <w:rsid w:val="00624A9A"/>
    <w:rsid w:val="00625755"/>
    <w:rsid w:val="006270E8"/>
    <w:rsid w:val="00627AC9"/>
    <w:rsid w:val="006302F0"/>
    <w:rsid w:val="00630DF6"/>
    <w:rsid w:val="00635AA0"/>
    <w:rsid w:val="006365EB"/>
    <w:rsid w:val="00637129"/>
    <w:rsid w:val="00637787"/>
    <w:rsid w:val="00640872"/>
    <w:rsid w:val="006469F6"/>
    <w:rsid w:val="00647022"/>
    <w:rsid w:val="006476B1"/>
    <w:rsid w:val="00650FC2"/>
    <w:rsid w:val="006518D5"/>
    <w:rsid w:val="00651DDD"/>
    <w:rsid w:val="0065274C"/>
    <w:rsid w:val="00652E54"/>
    <w:rsid w:val="006533C0"/>
    <w:rsid w:val="006538CE"/>
    <w:rsid w:val="006558FC"/>
    <w:rsid w:val="00657039"/>
    <w:rsid w:val="00657BD1"/>
    <w:rsid w:val="00657FDE"/>
    <w:rsid w:val="0066139E"/>
    <w:rsid w:val="00663075"/>
    <w:rsid w:val="006646C5"/>
    <w:rsid w:val="006647B2"/>
    <w:rsid w:val="006661A7"/>
    <w:rsid w:val="00666322"/>
    <w:rsid w:val="006671D1"/>
    <w:rsid w:val="006678A2"/>
    <w:rsid w:val="006701C5"/>
    <w:rsid w:val="006710D5"/>
    <w:rsid w:val="00671784"/>
    <w:rsid w:val="0067411C"/>
    <w:rsid w:val="00674ED3"/>
    <w:rsid w:val="00680257"/>
    <w:rsid w:val="006804F8"/>
    <w:rsid w:val="006867AB"/>
    <w:rsid w:val="0068697E"/>
    <w:rsid w:val="00690378"/>
    <w:rsid w:val="00690B6B"/>
    <w:rsid w:val="00691FD1"/>
    <w:rsid w:val="0069299B"/>
    <w:rsid w:val="00694276"/>
    <w:rsid w:val="00694FFE"/>
    <w:rsid w:val="0069585A"/>
    <w:rsid w:val="00696C42"/>
    <w:rsid w:val="00697694"/>
    <w:rsid w:val="006A0F58"/>
    <w:rsid w:val="006A1654"/>
    <w:rsid w:val="006A1CA2"/>
    <w:rsid w:val="006A1FEE"/>
    <w:rsid w:val="006A21E6"/>
    <w:rsid w:val="006A34AD"/>
    <w:rsid w:val="006A4A1E"/>
    <w:rsid w:val="006A65B6"/>
    <w:rsid w:val="006B26A4"/>
    <w:rsid w:val="006B63D8"/>
    <w:rsid w:val="006B702E"/>
    <w:rsid w:val="006B77D9"/>
    <w:rsid w:val="006B7B74"/>
    <w:rsid w:val="006B7D88"/>
    <w:rsid w:val="006C1F1E"/>
    <w:rsid w:val="006C313A"/>
    <w:rsid w:val="006C3226"/>
    <w:rsid w:val="006C5C4D"/>
    <w:rsid w:val="006C60E7"/>
    <w:rsid w:val="006D0345"/>
    <w:rsid w:val="006D0F27"/>
    <w:rsid w:val="006D108D"/>
    <w:rsid w:val="006D1618"/>
    <w:rsid w:val="006D6315"/>
    <w:rsid w:val="006D76B0"/>
    <w:rsid w:val="006E3723"/>
    <w:rsid w:val="006E5832"/>
    <w:rsid w:val="006E607D"/>
    <w:rsid w:val="006E6423"/>
    <w:rsid w:val="006E66AD"/>
    <w:rsid w:val="006E73E4"/>
    <w:rsid w:val="006E7ACE"/>
    <w:rsid w:val="006F04A3"/>
    <w:rsid w:val="006F208A"/>
    <w:rsid w:val="006F2A3A"/>
    <w:rsid w:val="006F377B"/>
    <w:rsid w:val="006F3936"/>
    <w:rsid w:val="006F4872"/>
    <w:rsid w:val="006F533B"/>
    <w:rsid w:val="006F5771"/>
    <w:rsid w:val="006F5958"/>
    <w:rsid w:val="006F7C06"/>
    <w:rsid w:val="0070198E"/>
    <w:rsid w:val="00710F0F"/>
    <w:rsid w:val="00711404"/>
    <w:rsid w:val="00711839"/>
    <w:rsid w:val="0071219A"/>
    <w:rsid w:val="0071391E"/>
    <w:rsid w:val="00714373"/>
    <w:rsid w:val="007154A6"/>
    <w:rsid w:val="0072085E"/>
    <w:rsid w:val="00721CA1"/>
    <w:rsid w:val="00721D03"/>
    <w:rsid w:val="007238EF"/>
    <w:rsid w:val="007245C5"/>
    <w:rsid w:val="00725BBA"/>
    <w:rsid w:val="00726042"/>
    <w:rsid w:val="00727BF0"/>
    <w:rsid w:val="007314EC"/>
    <w:rsid w:val="00732320"/>
    <w:rsid w:val="00734F49"/>
    <w:rsid w:val="00736ED0"/>
    <w:rsid w:val="00740BB4"/>
    <w:rsid w:val="00740FAB"/>
    <w:rsid w:val="00741309"/>
    <w:rsid w:val="0074185F"/>
    <w:rsid w:val="00743832"/>
    <w:rsid w:val="00743D1B"/>
    <w:rsid w:val="00745D89"/>
    <w:rsid w:val="00746240"/>
    <w:rsid w:val="007462BB"/>
    <w:rsid w:val="00746C16"/>
    <w:rsid w:val="00746C18"/>
    <w:rsid w:val="0074757B"/>
    <w:rsid w:val="007500DD"/>
    <w:rsid w:val="007506A0"/>
    <w:rsid w:val="00750D1F"/>
    <w:rsid w:val="00752E9F"/>
    <w:rsid w:val="007547FF"/>
    <w:rsid w:val="00756F87"/>
    <w:rsid w:val="0076183F"/>
    <w:rsid w:val="007635D6"/>
    <w:rsid w:val="00764522"/>
    <w:rsid w:val="007653F7"/>
    <w:rsid w:val="00765A18"/>
    <w:rsid w:val="0076651B"/>
    <w:rsid w:val="00767E2D"/>
    <w:rsid w:val="007701E1"/>
    <w:rsid w:val="00771236"/>
    <w:rsid w:val="0077179E"/>
    <w:rsid w:val="00772510"/>
    <w:rsid w:val="007727CF"/>
    <w:rsid w:val="0077550A"/>
    <w:rsid w:val="007800A9"/>
    <w:rsid w:val="00780A90"/>
    <w:rsid w:val="0078156F"/>
    <w:rsid w:val="00781C7F"/>
    <w:rsid w:val="00782020"/>
    <w:rsid w:val="007823F6"/>
    <w:rsid w:val="007827BA"/>
    <w:rsid w:val="0078376C"/>
    <w:rsid w:val="0078387F"/>
    <w:rsid w:val="00785582"/>
    <w:rsid w:val="007918D9"/>
    <w:rsid w:val="007923CB"/>
    <w:rsid w:val="00794395"/>
    <w:rsid w:val="00795650"/>
    <w:rsid w:val="007A1BF0"/>
    <w:rsid w:val="007A4B4B"/>
    <w:rsid w:val="007A5905"/>
    <w:rsid w:val="007A59F4"/>
    <w:rsid w:val="007A59FE"/>
    <w:rsid w:val="007A5C41"/>
    <w:rsid w:val="007B0AFB"/>
    <w:rsid w:val="007B369A"/>
    <w:rsid w:val="007B3F20"/>
    <w:rsid w:val="007B5272"/>
    <w:rsid w:val="007B5950"/>
    <w:rsid w:val="007B6B80"/>
    <w:rsid w:val="007C0D0E"/>
    <w:rsid w:val="007C15F8"/>
    <w:rsid w:val="007C1D04"/>
    <w:rsid w:val="007D0130"/>
    <w:rsid w:val="007D09A4"/>
    <w:rsid w:val="007D1CD7"/>
    <w:rsid w:val="007D27EB"/>
    <w:rsid w:val="007D3954"/>
    <w:rsid w:val="007D411B"/>
    <w:rsid w:val="007D43EB"/>
    <w:rsid w:val="007D4D85"/>
    <w:rsid w:val="007D6351"/>
    <w:rsid w:val="007D67C9"/>
    <w:rsid w:val="007D68EA"/>
    <w:rsid w:val="007D6CE2"/>
    <w:rsid w:val="007D6D1F"/>
    <w:rsid w:val="007E0414"/>
    <w:rsid w:val="007E20E3"/>
    <w:rsid w:val="007E59D1"/>
    <w:rsid w:val="007E6732"/>
    <w:rsid w:val="007F0684"/>
    <w:rsid w:val="007F260C"/>
    <w:rsid w:val="007F7C3E"/>
    <w:rsid w:val="008002FC"/>
    <w:rsid w:val="008008DD"/>
    <w:rsid w:val="00800A7F"/>
    <w:rsid w:val="00800BD2"/>
    <w:rsid w:val="00801A5A"/>
    <w:rsid w:val="008026A7"/>
    <w:rsid w:val="008029C1"/>
    <w:rsid w:val="00802AB9"/>
    <w:rsid w:val="00802E64"/>
    <w:rsid w:val="00804117"/>
    <w:rsid w:val="00805981"/>
    <w:rsid w:val="00807828"/>
    <w:rsid w:val="00807B48"/>
    <w:rsid w:val="00810710"/>
    <w:rsid w:val="008125E8"/>
    <w:rsid w:val="008144A2"/>
    <w:rsid w:val="00814F26"/>
    <w:rsid w:val="008161FF"/>
    <w:rsid w:val="00816FB1"/>
    <w:rsid w:val="00817670"/>
    <w:rsid w:val="00821E84"/>
    <w:rsid w:val="0082292E"/>
    <w:rsid w:val="00823074"/>
    <w:rsid w:val="00823E49"/>
    <w:rsid w:val="00824397"/>
    <w:rsid w:val="008269AB"/>
    <w:rsid w:val="00827DE7"/>
    <w:rsid w:val="00830878"/>
    <w:rsid w:val="00831D1A"/>
    <w:rsid w:val="008325D7"/>
    <w:rsid w:val="008333A6"/>
    <w:rsid w:val="00833AC7"/>
    <w:rsid w:val="00834BEC"/>
    <w:rsid w:val="00834D22"/>
    <w:rsid w:val="00835790"/>
    <w:rsid w:val="008365CB"/>
    <w:rsid w:val="00845835"/>
    <w:rsid w:val="00845FD1"/>
    <w:rsid w:val="0084757C"/>
    <w:rsid w:val="008543A9"/>
    <w:rsid w:val="00854438"/>
    <w:rsid w:val="00855FD3"/>
    <w:rsid w:val="0085651C"/>
    <w:rsid w:val="00856FB6"/>
    <w:rsid w:val="00862B7C"/>
    <w:rsid w:val="00863301"/>
    <w:rsid w:val="008648FF"/>
    <w:rsid w:val="008701CC"/>
    <w:rsid w:val="00872A11"/>
    <w:rsid w:val="00873A36"/>
    <w:rsid w:val="00875A4F"/>
    <w:rsid w:val="00877C4F"/>
    <w:rsid w:val="008818D8"/>
    <w:rsid w:val="00881E02"/>
    <w:rsid w:val="00882449"/>
    <w:rsid w:val="0089148D"/>
    <w:rsid w:val="008915B4"/>
    <w:rsid w:val="0089170D"/>
    <w:rsid w:val="00891F1C"/>
    <w:rsid w:val="00892A0F"/>
    <w:rsid w:val="00892CF2"/>
    <w:rsid w:val="00893948"/>
    <w:rsid w:val="0089403C"/>
    <w:rsid w:val="00897679"/>
    <w:rsid w:val="008A0494"/>
    <w:rsid w:val="008A0517"/>
    <w:rsid w:val="008A5932"/>
    <w:rsid w:val="008A6ABE"/>
    <w:rsid w:val="008A6F83"/>
    <w:rsid w:val="008A724E"/>
    <w:rsid w:val="008B0C3F"/>
    <w:rsid w:val="008B26E3"/>
    <w:rsid w:val="008B26EE"/>
    <w:rsid w:val="008B6959"/>
    <w:rsid w:val="008B70DE"/>
    <w:rsid w:val="008C1249"/>
    <w:rsid w:val="008C1B8A"/>
    <w:rsid w:val="008C1D9A"/>
    <w:rsid w:val="008C2117"/>
    <w:rsid w:val="008C2F54"/>
    <w:rsid w:val="008C3584"/>
    <w:rsid w:val="008C4240"/>
    <w:rsid w:val="008C5030"/>
    <w:rsid w:val="008D1C9C"/>
    <w:rsid w:val="008D21EA"/>
    <w:rsid w:val="008D2579"/>
    <w:rsid w:val="008D2CD7"/>
    <w:rsid w:val="008D4276"/>
    <w:rsid w:val="008D55F1"/>
    <w:rsid w:val="008D57A0"/>
    <w:rsid w:val="008D7253"/>
    <w:rsid w:val="008D7CA7"/>
    <w:rsid w:val="008E02CF"/>
    <w:rsid w:val="008E056E"/>
    <w:rsid w:val="008E05CB"/>
    <w:rsid w:val="008E0A2A"/>
    <w:rsid w:val="008E10AA"/>
    <w:rsid w:val="008E126D"/>
    <w:rsid w:val="008E2F13"/>
    <w:rsid w:val="008E32EF"/>
    <w:rsid w:val="008E3A5A"/>
    <w:rsid w:val="008E5F32"/>
    <w:rsid w:val="008F03B4"/>
    <w:rsid w:val="008F1AEC"/>
    <w:rsid w:val="008F2FCA"/>
    <w:rsid w:val="008F3000"/>
    <w:rsid w:val="008F305D"/>
    <w:rsid w:val="008F65FE"/>
    <w:rsid w:val="008F6790"/>
    <w:rsid w:val="008F698E"/>
    <w:rsid w:val="008F6F3E"/>
    <w:rsid w:val="008F768E"/>
    <w:rsid w:val="00900B5C"/>
    <w:rsid w:val="0090212A"/>
    <w:rsid w:val="00902D26"/>
    <w:rsid w:val="009047A6"/>
    <w:rsid w:val="0090529B"/>
    <w:rsid w:val="00905CFA"/>
    <w:rsid w:val="00905F8F"/>
    <w:rsid w:val="00907271"/>
    <w:rsid w:val="009076CD"/>
    <w:rsid w:val="0090774E"/>
    <w:rsid w:val="00907CA7"/>
    <w:rsid w:val="00910B3B"/>
    <w:rsid w:val="00911509"/>
    <w:rsid w:val="00915BAC"/>
    <w:rsid w:val="00916684"/>
    <w:rsid w:val="00921849"/>
    <w:rsid w:val="009218A1"/>
    <w:rsid w:val="00921E73"/>
    <w:rsid w:val="00922882"/>
    <w:rsid w:val="00923421"/>
    <w:rsid w:val="00923493"/>
    <w:rsid w:val="00923D48"/>
    <w:rsid w:val="009248FD"/>
    <w:rsid w:val="009253F0"/>
    <w:rsid w:val="009259D9"/>
    <w:rsid w:val="00927B7F"/>
    <w:rsid w:val="009300FF"/>
    <w:rsid w:val="00930AEF"/>
    <w:rsid w:val="00931AB6"/>
    <w:rsid w:val="009335A9"/>
    <w:rsid w:val="00935082"/>
    <w:rsid w:val="009354DB"/>
    <w:rsid w:val="009370BB"/>
    <w:rsid w:val="0094053A"/>
    <w:rsid w:val="009410E4"/>
    <w:rsid w:val="00941F38"/>
    <w:rsid w:val="009424E5"/>
    <w:rsid w:val="00942FAF"/>
    <w:rsid w:val="00945D80"/>
    <w:rsid w:val="00946578"/>
    <w:rsid w:val="00950569"/>
    <w:rsid w:val="0095264D"/>
    <w:rsid w:val="0095567A"/>
    <w:rsid w:val="0095588C"/>
    <w:rsid w:val="00956D71"/>
    <w:rsid w:val="00961050"/>
    <w:rsid w:val="00961A63"/>
    <w:rsid w:val="0096292E"/>
    <w:rsid w:val="0096566D"/>
    <w:rsid w:val="00966176"/>
    <w:rsid w:val="00966CA2"/>
    <w:rsid w:val="009705C5"/>
    <w:rsid w:val="009712D8"/>
    <w:rsid w:val="00972787"/>
    <w:rsid w:val="00972BD1"/>
    <w:rsid w:val="0097343C"/>
    <w:rsid w:val="00973D2B"/>
    <w:rsid w:val="00975810"/>
    <w:rsid w:val="009777ED"/>
    <w:rsid w:val="009846F8"/>
    <w:rsid w:val="00986035"/>
    <w:rsid w:val="0098611D"/>
    <w:rsid w:val="009865FB"/>
    <w:rsid w:val="009914B3"/>
    <w:rsid w:val="00991FE2"/>
    <w:rsid w:val="009923BB"/>
    <w:rsid w:val="009925DC"/>
    <w:rsid w:val="00993605"/>
    <w:rsid w:val="009943EC"/>
    <w:rsid w:val="00994BD3"/>
    <w:rsid w:val="00994E39"/>
    <w:rsid w:val="00994EA2"/>
    <w:rsid w:val="0099506A"/>
    <w:rsid w:val="00995931"/>
    <w:rsid w:val="009977D9"/>
    <w:rsid w:val="009A0432"/>
    <w:rsid w:val="009A1131"/>
    <w:rsid w:val="009A1929"/>
    <w:rsid w:val="009A24D3"/>
    <w:rsid w:val="009A2E88"/>
    <w:rsid w:val="009A338D"/>
    <w:rsid w:val="009A3436"/>
    <w:rsid w:val="009A4EF5"/>
    <w:rsid w:val="009A51C8"/>
    <w:rsid w:val="009A5F7D"/>
    <w:rsid w:val="009A61E3"/>
    <w:rsid w:val="009A6C0F"/>
    <w:rsid w:val="009B022D"/>
    <w:rsid w:val="009B2231"/>
    <w:rsid w:val="009B29F0"/>
    <w:rsid w:val="009B42E3"/>
    <w:rsid w:val="009B497F"/>
    <w:rsid w:val="009B4CDB"/>
    <w:rsid w:val="009B4F8C"/>
    <w:rsid w:val="009B5B80"/>
    <w:rsid w:val="009B692B"/>
    <w:rsid w:val="009B7317"/>
    <w:rsid w:val="009B73F0"/>
    <w:rsid w:val="009B7889"/>
    <w:rsid w:val="009C01AB"/>
    <w:rsid w:val="009C1B2C"/>
    <w:rsid w:val="009C5552"/>
    <w:rsid w:val="009C59B8"/>
    <w:rsid w:val="009C6CEB"/>
    <w:rsid w:val="009C727E"/>
    <w:rsid w:val="009C745D"/>
    <w:rsid w:val="009C75C6"/>
    <w:rsid w:val="009C7AFB"/>
    <w:rsid w:val="009D0878"/>
    <w:rsid w:val="009D0B42"/>
    <w:rsid w:val="009D1257"/>
    <w:rsid w:val="009D18F2"/>
    <w:rsid w:val="009D4A0B"/>
    <w:rsid w:val="009D51BE"/>
    <w:rsid w:val="009D70D2"/>
    <w:rsid w:val="009E2DD8"/>
    <w:rsid w:val="009E3724"/>
    <w:rsid w:val="009E65C0"/>
    <w:rsid w:val="009F0AE3"/>
    <w:rsid w:val="009F0AFF"/>
    <w:rsid w:val="009F219C"/>
    <w:rsid w:val="009F38B4"/>
    <w:rsid w:val="009F45C9"/>
    <w:rsid w:val="009F5070"/>
    <w:rsid w:val="009F5DCA"/>
    <w:rsid w:val="009F6299"/>
    <w:rsid w:val="009F6989"/>
    <w:rsid w:val="009F6FCA"/>
    <w:rsid w:val="009F7182"/>
    <w:rsid w:val="009F7548"/>
    <w:rsid w:val="00A0002E"/>
    <w:rsid w:val="00A013FD"/>
    <w:rsid w:val="00A01BD8"/>
    <w:rsid w:val="00A02D79"/>
    <w:rsid w:val="00A03327"/>
    <w:rsid w:val="00A039A6"/>
    <w:rsid w:val="00A03CBC"/>
    <w:rsid w:val="00A063C0"/>
    <w:rsid w:val="00A06D35"/>
    <w:rsid w:val="00A11B38"/>
    <w:rsid w:val="00A1222E"/>
    <w:rsid w:val="00A13593"/>
    <w:rsid w:val="00A1445F"/>
    <w:rsid w:val="00A1488C"/>
    <w:rsid w:val="00A1744F"/>
    <w:rsid w:val="00A17809"/>
    <w:rsid w:val="00A2054E"/>
    <w:rsid w:val="00A20DEE"/>
    <w:rsid w:val="00A21447"/>
    <w:rsid w:val="00A2251C"/>
    <w:rsid w:val="00A24083"/>
    <w:rsid w:val="00A24350"/>
    <w:rsid w:val="00A24AAD"/>
    <w:rsid w:val="00A25C2E"/>
    <w:rsid w:val="00A25DD2"/>
    <w:rsid w:val="00A26854"/>
    <w:rsid w:val="00A26DD5"/>
    <w:rsid w:val="00A270CC"/>
    <w:rsid w:val="00A277A9"/>
    <w:rsid w:val="00A300C5"/>
    <w:rsid w:val="00A304DC"/>
    <w:rsid w:val="00A30C8D"/>
    <w:rsid w:val="00A31808"/>
    <w:rsid w:val="00A31FD2"/>
    <w:rsid w:val="00A3341B"/>
    <w:rsid w:val="00A33759"/>
    <w:rsid w:val="00A33C42"/>
    <w:rsid w:val="00A359D8"/>
    <w:rsid w:val="00A36043"/>
    <w:rsid w:val="00A36691"/>
    <w:rsid w:val="00A4148D"/>
    <w:rsid w:val="00A429A2"/>
    <w:rsid w:val="00A45EE2"/>
    <w:rsid w:val="00A464BA"/>
    <w:rsid w:val="00A47AAB"/>
    <w:rsid w:val="00A518EA"/>
    <w:rsid w:val="00A538CA"/>
    <w:rsid w:val="00A54D7B"/>
    <w:rsid w:val="00A5638A"/>
    <w:rsid w:val="00A56EE1"/>
    <w:rsid w:val="00A60364"/>
    <w:rsid w:val="00A613DC"/>
    <w:rsid w:val="00A6341E"/>
    <w:rsid w:val="00A638BA"/>
    <w:rsid w:val="00A654F5"/>
    <w:rsid w:val="00A66991"/>
    <w:rsid w:val="00A7006B"/>
    <w:rsid w:val="00A70ECF"/>
    <w:rsid w:val="00A72764"/>
    <w:rsid w:val="00A73B4B"/>
    <w:rsid w:val="00A7683E"/>
    <w:rsid w:val="00A77005"/>
    <w:rsid w:val="00A77BE1"/>
    <w:rsid w:val="00A80525"/>
    <w:rsid w:val="00A80740"/>
    <w:rsid w:val="00A813E9"/>
    <w:rsid w:val="00A82155"/>
    <w:rsid w:val="00A826FA"/>
    <w:rsid w:val="00A8339E"/>
    <w:rsid w:val="00A8477C"/>
    <w:rsid w:val="00A84D6F"/>
    <w:rsid w:val="00A862BC"/>
    <w:rsid w:val="00A862EF"/>
    <w:rsid w:val="00A86F5B"/>
    <w:rsid w:val="00A90F92"/>
    <w:rsid w:val="00A91135"/>
    <w:rsid w:val="00A9285B"/>
    <w:rsid w:val="00A92F3E"/>
    <w:rsid w:val="00A93A8B"/>
    <w:rsid w:val="00A948C4"/>
    <w:rsid w:val="00A953C8"/>
    <w:rsid w:val="00A95B6B"/>
    <w:rsid w:val="00A95E00"/>
    <w:rsid w:val="00A9612E"/>
    <w:rsid w:val="00A972AF"/>
    <w:rsid w:val="00AA08B0"/>
    <w:rsid w:val="00AA0FA3"/>
    <w:rsid w:val="00AA2D87"/>
    <w:rsid w:val="00AA43B7"/>
    <w:rsid w:val="00AA6712"/>
    <w:rsid w:val="00AA733F"/>
    <w:rsid w:val="00AB3CC1"/>
    <w:rsid w:val="00AB3FCA"/>
    <w:rsid w:val="00AB6034"/>
    <w:rsid w:val="00AB60F1"/>
    <w:rsid w:val="00AB7B22"/>
    <w:rsid w:val="00AC0106"/>
    <w:rsid w:val="00AC105A"/>
    <w:rsid w:val="00AC1784"/>
    <w:rsid w:val="00AC22C9"/>
    <w:rsid w:val="00AC25AE"/>
    <w:rsid w:val="00AC5B3F"/>
    <w:rsid w:val="00AC5FC1"/>
    <w:rsid w:val="00AD39E8"/>
    <w:rsid w:val="00AD5887"/>
    <w:rsid w:val="00AD59E9"/>
    <w:rsid w:val="00AD5BA5"/>
    <w:rsid w:val="00AD622D"/>
    <w:rsid w:val="00AD63A5"/>
    <w:rsid w:val="00AD697A"/>
    <w:rsid w:val="00AE1ED9"/>
    <w:rsid w:val="00AE41F8"/>
    <w:rsid w:val="00AE4541"/>
    <w:rsid w:val="00AE472B"/>
    <w:rsid w:val="00AE4B29"/>
    <w:rsid w:val="00AE4C57"/>
    <w:rsid w:val="00AE5974"/>
    <w:rsid w:val="00AE59D8"/>
    <w:rsid w:val="00AE5E63"/>
    <w:rsid w:val="00AE6CCC"/>
    <w:rsid w:val="00AE7024"/>
    <w:rsid w:val="00AF0D51"/>
    <w:rsid w:val="00AF36C1"/>
    <w:rsid w:val="00AF516A"/>
    <w:rsid w:val="00AF5C3D"/>
    <w:rsid w:val="00AF6287"/>
    <w:rsid w:val="00AF67EC"/>
    <w:rsid w:val="00AF75B0"/>
    <w:rsid w:val="00AF7AC1"/>
    <w:rsid w:val="00AF7D2C"/>
    <w:rsid w:val="00B003F2"/>
    <w:rsid w:val="00B00C59"/>
    <w:rsid w:val="00B039E6"/>
    <w:rsid w:val="00B04E0F"/>
    <w:rsid w:val="00B06068"/>
    <w:rsid w:val="00B06491"/>
    <w:rsid w:val="00B069A0"/>
    <w:rsid w:val="00B11DDD"/>
    <w:rsid w:val="00B1307E"/>
    <w:rsid w:val="00B13DA7"/>
    <w:rsid w:val="00B14879"/>
    <w:rsid w:val="00B17D78"/>
    <w:rsid w:val="00B20E6B"/>
    <w:rsid w:val="00B21648"/>
    <w:rsid w:val="00B21A9D"/>
    <w:rsid w:val="00B21DB0"/>
    <w:rsid w:val="00B23A41"/>
    <w:rsid w:val="00B23D48"/>
    <w:rsid w:val="00B24402"/>
    <w:rsid w:val="00B25784"/>
    <w:rsid w:val="00B25AF7"/>
    <w:rsid w:val="00B26F78"/>
    <w:rsid w:val="00B310AF"/>
    <w:rsid w:val="00B311C9"/>
    <w:rsid w:val="00B31D73"/>
    <w:rsid w:val="00B32EA6"/>
    <w:rsid w:val="00B33D1D"/>
    <w:rsid w:val="00B33DCE"/>
    <w:rsid w:val="00B34997"/>
    <w:rsid w:val="00B35C18"/>
    <w:rsid w:val="00B35D6F"/>
    <w:rsid w:val="00B402E6"/>
    <w:rsid w:val="00B403A7"/>
    <w:rsid w:val="00B40FFF"/>
    <w:rsid w:val="00B42D95"/>
    <w:rsid w:val="00B43A1A"/>
    <w:rsid w:val="00B442CC"/>
    <w:rsid w:val="00B4485A"/>
    <w:rsid w:val="00B45333"/>
    <w:rsid w:val="00B47076"/>
    <w:rsid w:val="00B47B9B"/>
    <w:rsid w:val="00B5035F"/>
    <w:rsid w:val="00B50CFE"/>
    <w:rsid w:val="00B50F31"/>
    <w:rsid w:val="00B52845"/>
    <w:rsid w:val="00B532A3"/>
    <w:rsid w:val="00B5389D"/>
    <w:rsid w:val="00B53E35"/>
    <w:rsid w:val="00B56C88"/>
    <w:rsid w:val="00B600B2"/>
    <w:rsid w:val="00B60FF4"/>
    <w:rsid w:val="00B61F0C"/>
    <w:rsid w:val="00B625D7"/>
    <w:rsid w:val="00B633CA"/>
    <w:rsid w:val="00B64739"/>
    <w:rsid w:val="00B73B2A"/>
    <w:rsid w:val="00B74E2F"/>
    <w:rsid w:val="00B7544F"/>
    <w:rsid w:val="00B779A2"/>
    <w:rsid w:val="00B77D51"/>
    <w:rsid w:val="00B80177"/>
    <w:rsid w:val="00B812C1"/>
    <w:rsid w:val="00B821A4"/>
    <w:rsid w:val="00B83189"/>
    <w:rsid w:val="00B835EE"/>
    <w:rsid w:val="00B84A9E"/>
    <w:rsid w:val="00B8540D"/>
    <w:rsid w:val="00B86852"/>
    <w:rsid w:val="00B8695E"/>
    <w:rsid w:val="00B87617"/>
    <w:rsid w:val="00B90E76"/>
    <w:rsid w:val="00B90F75"/>
    <w:rsid w:val="00B9197A"/>
    <w:rsid w:val="00B94AD8"/>
    <w:rsid w:val="00B95266"/>
    <w:rsid w:val="00B979B0"/>
    <w:rsid w:val="00B97B50"/>
    <w:rsid w:val="00BA109F"/>
    <w:rsid w:val="00BA18C5"/>
    <w:rsid w:val="00BA2D55"/>
    <w:rsid w:val="00BA36B3"/>
    <w:rsid w:val="00BA3B47"/>
    <w:rsid w:val="00BA5E50"/>
    <w:rsid w:val="00BB0347"/>
    <w:rsid w:val="00BB14AE"/>
    <w:rsid w:val="00BB2E49"/>
    <w:rsid w:val="00BB32A6"/>
    <w:rsid w:val="00BB4B66"/>
    <w:rsid w:val="00BB51A2"/>
    <w:rsid w:val="00BB54E8"/>
    <w:rsid w:val="00BB5613"/>
    <w:rsid w:val="00BB5CBC"/>
    <w:rsid w:val="00BC1AD1"/>
    <w:rsid w:val="00BC1EC7"/>
    <w:rsid w:val="00BC24D1"/>
    <w:rsid w:val="00BC341C"/>
    <w:rsid w:val="00BC3932"/>
    <w:rsid w:val="00BC3DC5"/>
    <w:rsid w:val="00BC70EC"/>
    <w:rsid w:val="00BC7950"/>
    <w:rsid w:val="00BD0382"/>
    <w:rsid w:val="00BD33ED"/>
    <w:rsid w:val="00BD49E9"/>
    <w:rsid w:val="00BD52F3"/>
    <w:rsid w:val="00BD542C"/>
    <w:rsid w:val="00BD72AC"/>
    <w:rsid w:val="00BE0EE7"/>
    <w:rsid w:val="00BE18C9"/>
    <w:rsid w:val="00BE2032"/>
    <w:rsid w:val="00BE2959"/>
    <w:rsid w:val="00BE38D4"/>
    <w:rsid w:val="00BE5F59"/>
    <w:rsid w:val="00BE6FB3"/>
    <w:rsid w:val="00BE7742"/>
    <w:rsid w:val="00BF5DA0"/>
    <w:rsid w:val="00BF7E71"/>
    <w:rsid w:val="00C00A4A"/>
    <w:rsid w:val="00C02D7B"/>
    <w:rsid w:val="00C059C4"/>
    <w:rsid w:val="00C119D8"/>
    <w:rsid w:val="00C12420"/>
    <w:rsid w:val="00C12C9F"/>
    <w:rsid w:val="00C1371D"/>
    <w:rsid w:val="00C13AE8"/>
    <w:rsid w:val="00C17000"/>
    <w:rsid w:val="00C20BAF"/>
    <w:rsid w:val="00C20BD9"/>
    <w:rsid w:val="00C22366"/>
    <w:rsid w:val="00C231BF"/>
    <w:rsid w:val="00C2334E"/>
    <w:rsid w:val="00C23B5F"/>
    <w:rsid w:val="00C261A9"/>
    <w:rsid w:val="00C27BCD"/>
    <w:rsid w:val="00C337A4"/>
    <w:rsid w:val="00C34B13"/>
    <w:rsid w:val="00C34FF7"/>
    <w:rsid w:val="00C3651D"/>
    <w:rsid w:val="00C37FD0"/>
    <w:rsid w:val="00C41A09"/>
    <w:rsid w:val="00C4215D"/>
    <w:rsid w:val="00C42503"/>
    <w:rsid w:val="00C45503"/>
    <w:rsid w:val="00C45EF8"/>
    <w:rsid w:val="00C46B8A"/>
    <w:rsid w:val="00C46EBD"/>
    <w:rsid w:val="00C47970"/>
    <w:rsid w:val="00C52233"/>
    <w:rsid w:val="00C52313"/>
    <w:rsid w:val="00C531C1"/>
    <w:rsid w:val="00C54154"/>
    <w:rsid w:val="00C547D8"/>
    <w:rsid w:val="00C55CE3"/>
    <w:rsid w:val="00C55EB2"/>
    <w:rsid w:val="00C56914"/>
    <w:rsid w:val="00C578C9"/>
    <w:rsid w:val="00C604EC"/>
    <w:rsid w:val="00C60798"/>
    <w:rsid w:val="00C60D67"/>
    <w:rsid w:val="00C6181E"/>
    <w:rsid w:val="00C6459D"/>
    <w:rsid w:val="00C65726"/>
    <w:rsid w:val="00C66EE0"/>
    <w:rsid w:val="00C7303C"/>
    <w:rsid w:val="00C7494B"/>
    <w:rsid w:val="00C7522C"/>
    <w:rsid w:val="00C7684A"/>
    <w:rsid w:val="00C7759A"/>
    <w:rsid w:val="00C80684"/>
    <w:rsid w:val="00C8106C"/>
    <w:rsid w:val="00C8243E"/>
    <w:rsid w:val="00C83BC3"/>
    <w:rsid w:val="00C8493F"/>
    <w:rsid w:val="00C84A04"/>
    <w:rsid w:val="00C8639F"/>
    <w:rsid w:val="00C87793"/>
    <w:rsid w:val="00C91E83"/>
    <w:rsid w:val="00C9320A"/>
    <w:rsid w:val="00C953B1"/>
    <w:rsid w:val="00CA1477"/>
    <w:rsid w:val="00CA1820"/>
    <w:rsid w:val="00CA1FCD"/>
    <w:rsid w:val="00CA2870"/>
    <w:rsid w:val="00CA405D"/>
    <w:rsid w:val="00CA5048"/>
    <w:rsid w:val="00CA7231"/>
    <w:rsid w:val="00CB143B"/>
    <w:rsid w:val="00CB1DFD"/>
    <w:rsid w:val="00CB1F01"/>
    <w:rsid w:val="00CB2459"/>
    <w:rsid w:val="00CB26E3"/>
    <w:rsid w:val="00CB277C"/>
    <w:rsid w:val="00CB2A17"/>
    <w:rsid w:val="00CB2BB0"/>
    <w:rsid w:val="00CB6875"/>
    <w:rsid w:val="00CB7E37"/>
    <w:rsid w:val="00CC066D"/>
    <w:rsid w:val="00CC334A"/>
    <w:rsid w:val="00CC4EDA"/>
    <w:rsid w:val="00CC6D26"/>
    <w:rsid w:val="00CC74F7"/>
    <w:rsid w:val="00CC7A96"/>
    <w:rsid w:val="00CD0ECF"/>
    <w:rsid w:val="00CD1254"/>
    <w:rsid w:val="00CD2981"/>
    <w:rsid w:val="00CD51C9"/>
    <w:rsid w:val="00CD56BE"/>
    <w:rsid w:val="00CD63ED"/>
    <w:rsid w:val="00CE0A7B"/>
    <w:rsid w:val="00CE4F0F"/>
    <w:rsid w:val="00CE5046"/>
    <w:rsid w:val="00CE56B2"/>
    <w:rsid w:val="00CE5825"/>
    <w:rsid w:val="00CE6925"/>
    <w:rsid w:val="00CF1578"/>
    <w:rsid w:val="00CF20DB"/>
    <w:rsid w:val="00CF2C39"/>
    <w:rsid w:val="00CF3644"/>
    <w:rsid w:val="00CF3B19"/>
    <w:rsid w:val="00CF42F9"/>
    <w:rsid w:val="00CF5A2D"/>
    <w:rsid w:val="00CF5B9A"/>
    <w:rsid w:val="00D00CF7"/>
    <w:rsid w:val="00D01176"/>
    <w:rsid w:val="00D02A04"/>
    <w:rsid w:val="00D038D8"/>
    <w:rsid w:val="00D03B67"/>
    <w:rsid w:val="00D06C4C"/>
    <w:rsid w:val="00D072AC"/>
    <w:rsid w:val="00D10139"/>
    <w:rsid w:val="00D15025"/>
    <w:rsid w:val="00D1558D"/>
    <w:rsid w:val="00D1562D"/>
    <w:rsid w:val="00D1653F"/>
    <w:rsid w:val="00D17A29"/>
    <w:rsid w:val="00D17C4D"/>
    <w:rsid w:val="00D214F2"/>
    <w:rsid w:val="00D21929"/>
    <w:rsid w:val="00D221E2"/>
    <w:rsid w:val="00D225B6"/>
    <w:rsid w:val="00D25440"/>
    <w:rsid w:val="00D2547B"/>
    <w:rsid w:val="00D26C87"/>
    <w:rsid w:val="00D30E5E"/>
    <w:rsid w:val="00D31816"/>
    <w:rsid w:val="00D3248D"/>
    <w:rsid w:val="00D3633C"/>
    <w:rsid w:val="00D36368"/>
    <w:rsid w:val="00D364E6"/>
    <w:rsid w:val="00D40227"/>
    <w:rsid w:val="00D403EA"/>
    <w:rsid w:val="00D41587"/>
    <w:rsid w:val="00D46743"/>
    <w:rsid w:val="00D468AF"/>
    <w:rsid w:val="00D471B5"/>
    <w:rsid w:val="00D47786"/>
    <w:rsid w:val="00D47864"/>
    <w:rsid w:val="00D500A9"/>
    <w:rsid w:val="00D516B3"/>
    <w:rsid w:val="00D54A2D"/>
    <w:rsid w:val="00D550E9"/>
    <w:rsid w:val="00D556BE"/>
    <w:rsid w:val="00D5741B"/>
    <w:rsid w:val="00D579CE"/>
    <w:rsid w:val="00D60B0E"/>
    <w:rsid w:val="00D60F7D"/>
    <w:rsid w:val="00D6326C"/>
    <w:rsid w:val="00D632A7"/>
    <w:rsid w:val="00D66857"/>
    <w:rsid w:val="00D6692C"/>
    <w:rsid w:val="00D66B50"/>
    <w:rsid w:val="00D66F2A"/>
    <w:rsid w:val="00D6754F"/>
    <w:rsid w:val="00D700CB"/>
    <w:rsid w:val="00D741BC"/>
    <w:rsid w:val="00D7619E"/>
    <w:rsid w:val="00D763D1"/>
    <w:rsid w:val="00D76E3D"/>
    <w:rsid w:val="00D76EC3"/>
    <w:rsid w:val="00D77A23"/>
    <w:rsid w:val="00D805F0"/>
    <w:rsid w:val="00D86CB8"/>
    <w:rsid w:val="00D86EAC"/>
    <w:rsid w:val="00D87D22"/>
    <w:rsid w:val="00D9169C"/>
    <w:rsid w:val="00D91962"/>
    <w:rsid w:val="00D920B3"/>
    <w:rsid w:val="00D9215F"/>
    <w:rsid w:val="00D922A5"/>
    <w:rsid w:val="00D94215"/>
    <w:rsid w:val="00D9550D"/>
    <w:rsid w:val="00D95A11"/>
    <w:rsid w:val="00D95D35"/>
    <w:rsid w:val="00D95D7B"/>
    <w:rsid w:val="00D9685E"/>
    <w:rsid w:val="00D96D94"/>
    <w:rsid w:val="00DA0A5B"/>
    <w:rsid w:val="00DA1338"/>
    <w:rsid w:val="00DA14B1"/>
    <w:rsid w:val="00DA3A56"/>
    <w:rsid w:val="00DA5806"/>
    <w:rsid w:val="00DA70E4"/>
    <w:rsid w:val="00DB02C7"/>
    <w:rsid w:val="00DB51A1"/>
    <w:rsid w:val="00DB5769"/>
    <w:rsid w:val="00DB5930"/>
    <w:rsid w:val="00DB632C"/>
    <w:rsid w:val="00DB770D"/>
    <w:rsid w:val="00DB7BDA"/>
    <w:rsid w:val="00DC070C"/>
    <w:rsid w:val="00DC15D5"/>
    <w:rsid w:val="00DC169A"/>
    <w:rsid w:val="00DC27A3"/>
    <w:rsid w:val="00DC505E"/>
    <w:rsid w:val="00DC6773"/>
    <w:rsid w:val="00DC6868"/>
    <w:rsid w:val="00DD1ABE"/>
    <w:rsid w:val="00DD1D0A"/>
    <w:rsid w:val="00DD3444"/>
    <w:rsid w:val="00DD492D"/>
    <w:rsid w:val="00DD5087"/>
    <w:rsid w:val="00DD6BBB"/>
    <w:rsid w:val="00DD760E"/>
    <w:rsid w:val="00DE039F"/>
    <w:rsid w:val="00DE368A"/>
    <w:rsid w:val="00DE5409"/>
    <w:rsid w:val="00DE5B4B"/>
    <w:rsid w:val="00DE6094"/>
    <w:rsid w:val="00DF0665"/>
    <w:rsid w:val="00DF1160"/>
    <w:rsid w:val="00DF38E1"/>
    <w:rsid w:val="00DF3C1D"/>
    <w:rsid w:val="00DF3DDA"/>
    <w:rsid w:val="00DF3F21"/>
    <w:rsid w:val="00DF48F3"/>
    <w:rsid w:val="00E00CF3"/>
    <w:rsid w:val="00E00EE1"/>
    <w:rsid w:val="00E023BD"/>
    <w:rsid w:val="00E0332B"/>
    <w:rsid w:val="00E0350E"/>
    <w:rsid w:val="00E04ACF"/>
    <w:rsid w:val="00E04F0B"/>
    <w:rsid w:val="00E05895"/>
    <w:rsid w:val="00E0651D"/>
    <w:rsid w:val="00E06592"/>
    <w:rsid w:val="00E06893"/>
    <w:rsid w:val="00E06923"/>
    <w:rsid w:val="00E1150C"/>
    <w:rsid w:val="00E11877"/>
    <w:rsid w:val="00E11B8A"/>
    <w:rsid w:val="00E14427"/>
    <w:rsid w:val="00E161C0"/>
    <w:rsid w:val="00E1651E"/>
    <w:rsid w:val="00E1743B"/>
    <w:rsid w:val="00E176A5"/>
    <w:rsid w:val="00E212AC"/>
    <w:rsid w:val="00E22B52"/>
    <w:rsid w:val="00E22D6C"/>
    <w:rsid w:val="00E22F3E"/>
    <w:rsid w:val="00E258CD"/>
    <w:rsid w:val="00E262B9"/>
    <w:rsid w:val="00E26744"/>
    <w:rsid w:val="00E27BA6"/>
    <w:rsid w:val="00E32BC8"/>
    <w:rsid w:val="00E33DFB"/>
    <w:rsid w:val="00E401E8"/>
    <w:rsid w:val="00E41A21"/>
    <w:rsid w:val="00E43B29"/>
    <w:rsid w:val="00E4477F"/>
    <w:rsid w:val="00E46B09"/>
    <w:rsid w:val="00E472F7"/>
    <w:rsid w:val="00E5489B"/>
    <w:rsid w:val="00E54EBA"/>
    <w:rsid w:val="00E55B8D"/>
    <w:rsid w:val="00E5669A"/>
    <w:rsid w:val="00E601CF"/>
    <w:rsid w:val="00E6055F"/>
    <w:rsid w:val="00E61932"/>
    <w:rsid w:val="00E61E6C"/>
    <w:rsid w:val="00E66267"/>
    <w:rsid w:val="00E66B9B"/>
    <w:rsid w:val="00E70787"/>
    <w:rsid w:val="00E70944"/>
    <w:rsid w:val="00E71247"/>
    <w:rsid w:val="00E71565"/>
    <w:rsid w:val="00E7205E"/>
    <w:rsid w:val="00E73F01"/>
    <w:rsid w:val="00E75EB8"/>
    <w:rsid w:val="00E76830"/>
    <w:rsid w:val="00E776A7"/>
    <w:rsid w:val="00E77736"/>
    <w:rsid w:val="00E80A74"/>
    <w:rsid w:val="00E80AD7"/>
    <w:rsid w:val="00E8185B"/>
    <w:rsid w:val="00E8256D"/>
    <w:rsid w:val="00E834D3"/>
    <w:rsid w:val="00E83D59"/>
    <w:rsid w:val="00E878B6"/>
    <w:rsid w:val="00E90EBF"/>
    <w:rsid w:val="00E9304C"/>
    <w:rsid w:val="00E93329"/>
    <w:rsid w:val="00E93600"/>
    <w:rsid w:val="00E9502A"/>
    <w:rsid w:val="00E979E1"/>
    <w:rsid w:val="00EA10B6"/>
    <w:rsid w:val="00EA292C"/>
    <w:rsid w:val="00EA31B5"/>
    <w:rsid w:val="00EA3CE9"/>
    <w:rsid w:val="00EA6707"/>
    <w:rsid w:val="00EA6D79"/>
    <w:rsid w:val="00EA7F55"/>
    <w:rsid w:val="00EB00B0"/>
    <w:rsid w:val="00EB11BE"/>
    <w:rsid w:val="00EB25B4"/>
    <w:rsid w:val="00EB32AB"/>
    <w:rsid w:val="00EB3533"/>
    <w:rsid w:val="00EB411C"/>
    <w:rsid w:val="00EB49DB"/>
    <w:rsid w:val="00EB5634"/>
    <w:rsid w:val="00EB5A5B"/>
    <w:rsid w:val="00EB7865"/>
    <w:rsid w:val="00EC09D0"/>
    <w:rsid w:val="00EC2446"/>
    <w:rsid w:val="00EC2AF7"/>
    <w:rsid w:val="00EC4AC1"/>
    <w:rsid w:val="00EC5EC3"/>
    <w:rsid w:val="00EC6091"/>
    <w:rsid w:val="00ED0046"/>
    <w:rsid w:val="00ED019C"/>
    <w:rsid w:val="00ED1081"/>
    <w:rsid w:val="00ED169F"/>
    <w:rsid w:val="00ED1FCA"/>
    <w:rsid w:val="00ED22FF"/>
    <w:rsid w:val="00ED3B91"/>
    <w:rsid w:val="00ED3BD5"/>
    <w:rsid w:val="00ED4853"/>
    <w:rsid w:val="00ED4B9B"/>
    <w:rsid w:val="00ED5636"/>
    <w:rsid w:val="00ED73C9"/>
    <w:rsid w:val="00EE21E8"/>
    <w:rsid w:val="00EE3C3F"/>
    <w:rsid w:val="00EE3EC6"/>
    <w:rsid w:val="00EE4E14"/>
    <w:rsid w:val="00EE52DB"/>
    <w:rsid w:val="00EE53D3"/>
    <w:rsid w:val="00EE5535"/>
    <w:rsid w:val="00EE5A2C"/>
    <w:rsid w:val="00EE667A"/>
    <w:rsid w:val="00EE6956"/>
    <w:rsid w:val="00EF02D9"/>
    <w:rsid w:val="00EF04E1"/>
    <w:rsid w:val="00EF0F21"/>
    <w:rsid w:val="00EF124B"/>
    <w:rsid w:val="00EF28BA"/>
    <w:rsid w:val="00EF294B"/>
    <w:rsid w:val="00EF3F55"/>
    <w:rsid w:val="00EF6060"/>
    <w:rsid w:val="00EF6803"/>
    <w:rsid w:val="00EF776B"/>
    <w:rsid w:val="00F00008"/>
    <w:rsid w:val="00F01E6C"/>
    <w:rsid w:val="00F01FE9"/>
    <w:rsid w:val="00F020B1"/>
    <w:rsid w:val="00F0238B"/>
    <w:rsid w:val="00F03BAE"/>
    <w:rsid w:val="00F04249"/>
    <w:rsid w:val="00F045D3"/>
    <w:rsid w:val="00F069D2"/>
    <w:rsid w:val="00F06E46"/>
    <w:rsid w:val="00F07A1A"/>
    <w:rsid w:val="00F10953"/>
    <w:rsid w:val="00F11F4A"/>
    <w:rsid w:val="00F12365"/>
    <w:rsid w:val="00F128A5"/>
    <w:rsid w:val="00F135C2"/>
    <w:rsid w:val="00F13AF3"/>
    <w:rsid w:val="00F15105"/>
    <w:rsid w:val="00F15C94"/>
    <w:rsid w:val="00F17F9B"/>
    <w:rsid w:val="00F2215D"/>
    <w:rsid w:val="00F22F92"/>
    <w:rsid w:val="00F238CF"/>
    <w:rsid w:val="00F248BA"/>
    <w:rsid w:val="00F2695B"/>
    <w:rsid w:val="00F27578"/>
    <w:rsid w:val="00F306C7"/>
    <w:rsid w:val="00F31A5B"/>
    <w:rsid w:val="00F33335"/>
    <w:rsid w:val="00F356AB"/>
    <w:rsid w:val="00F36322"/>
    <w:rsid w:val="00F4059E"/>
    <w:rsid w:val="00F4278B"/>
    <w:rsid w:val="00F430CB"/>
    <w:rsid w:val="00F4402E"/>
    <w:rsid w:val="00F450E0"/>
    <w:rsid w:val="00F451EB"/>
    <w:rsid w:val="00F4554C"/>
    <w:rsid w:val="00F45E10"/>
    <w:rsid w:val="00F4697F"/>
    <w:rsid w:val="00F46B8B"/>
    <w:rsid w:val="00F47BD7"/>
    <w:rsid w:val="00F506DD"/>
    <w:rsid w:val="00F52139"/>
    <w:rsid w:val="00F521D4"/>
    <w:rsid w:val="00F5435E"/>
    <w:rsid w:val="00F54BF6"/>
    <w:rsid w:val="00F559FD"/>
    <w:rsid w:val="00F56017"/>
    <w:rsid w:val="00F57AF8"/>
    <w:rsid w:val="00F6038F"/>
    <w:rsid w:val="00F610B5"/>
    <w:rsid w:val="00F613BC"/>
    <w:rsid w:val="00F62099"/>
    <w:rsid w:val="00F62860"/>
    <w:rsid w:val="00F62A97"/>
    <w:rsid w:val="00F633AC"/>
    <w:rsid w:val="00F63A2E"/>
    <w:rsid w:val="00F64B4F"/>
    <w:rsid w:val="00F64C72"/>
    <w:rsid w:val="00F64D68"/>
    <w:rsid w:val="00F64FED"/>
    <w:rsid w:val="00F65009"/>
    <w:rsid w:val="00F7073E"/>
    <w:rsid w:val="00F70F03"/>
    <w:rsid w:val="00F71521"/>
    <w:rsid w:val="00F727F5"/>
    <w:rsid w:val="00F72BF4"/>
    <w:rsid w:val="00F760D8"/>
    <w:rsid w:val="00F76E66"/>
    <w:rsid w:val="00F77618"/>
    <w:rsid w:val="00F77D71"/>
    <w:rsid w:val="00F81333"/>
    <w:rsid w:val="00F82017"/>
    <w:rsid w:val="00F822B3"/>
    <w:rsid w:val="00F82737"/>
    <w:rsid w:val="00F871DC"/>
    <w:rsid w:val="00F87A1D"/>
    <w:rsid w:val="00F900DF"/>
    <w:rsid w:val="00F90D08"/>
    <w:rsid w:val="00F91223"/>
    <w:rsid w:val="00F9172B"/>
    <w:rsid w:val="00F92FFE"/>
    <w:rsid w:val="00F934EE"/>
    <w:rsid w:val="00F9357B"/>
    <w:rsid w:val="00F93B3B"/>
    <w:rsid w:val="00FA1865"/>
    <w:rsid w:val="00FA38E0"/>
    <w:rsid w:val="00FB16EE"/>
    <w:rsid w:val="00FB1A61"/>
    <w:rsid w:val="00FB1A95"/>
    <w:rsid w:val="00FB1D61"/>
    <w:rsid w:val="00FB207A"/>
    <w:rsid w:val="00FB20BF"/>
    <w:rsid w:val="00FB2380"/>
    <w:rsid w:val="00FB29FF"/>
    <w:rsid w:val="00FB5C37"/>
    <w:rsid w:val="00FC06E7"/>
    <w:rsid w:val="00FC19C1"/>
    <w:rsid w:val="00FC2972"/>
    <w:rsid w:val="00FC3E33"/>
    <w:rsid w:val="00FC46BB"/>
    <w:rsid w:val="00FC530B"/>
    <w:rsid w:val="00FC6880"/>
    <w:rsid w:val="00FD092A"/>
    <w:rsid w:val="00FD0D4D"/>
    <w:rsid w:val="00FD1C72"/>
    <w:rsid w:val="00FD2023"/>
    <w:rsid w:val="00FD2306"/>
    <w:rsid w:val="00FD2EF1"/>
    <w:rsid w:val="00FD503C"/>
    <w:rsid w:val="00FD67C2"/>
    <w:rsid w:val="00FD706F"/>
    <w:rsid w:val="00FD75EC"/>
    <w:rsid w:val="00FE2C22"/>
    <w:rsid w:val="00FE3F25"/>
    <w:rsid w:val="00FE7358"/>
    <w:rsid w:val="00FE7EEF"/>
    <w:rsid w:val="00FF1CEB"/>
    <w:rsid w:val="00FF3127"/>
    <w:rsid w:val="00FF32A7"/>
    <w:rsid w:val="00FF36E2"/>
    <w:rsid w:val="00FF39D4"/>
    <w:rsid w:val="00FF3C37"/>
    <w:rsid w:val="00FF510B"/>
    <w:rsid w:val="00FF573D"/>
    <w:rsid w:val="00FF662A"/>
    <w:rsid w:val="00FF6D1A"/>
    <w:rsid w:val="00FF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10241"/>
    <o:shapelayout v:ext="edit">
      <o:idmap v:ext="edit" data="1"/>
    </o:shapelayout>
  </w:shapeDefaults>
  <w:decimalSymbol w:val="."/>
  <w:listSeparator w:val=","/>
  <w14:docId w14:val="0A3B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48"/>
    <w:rPr>
      <w:rFonts w:ascii="Arial" w:hAnsi="Arial"/>
      <w:sz w:val="22"/>
      <w:szCs w:val="24"/>
      <w:lang w:eastAsia="en-US"/>
    </w:rPr>
  </w:style>
  <w:style w:type="paragraph" w:styleId="Heading1">
    <w:name w:val="heading 1"/>
    <w:aliases w:val="Section,Oscar Faber 1"/>
    <w:basedOn w:val="Normal"/>
    <w:next w:val="Normal"/>
    <w:link w:val="Heading1Char"/>
    <w:qFormat/>
    <w:pPr>
      <w:keepNext/>
      <w:outlineLvl w:val="0"/>
    </w:pPr>
    <w:rPr>
      <w:rFonts w:cs="Arial"/>
      <w:b/>
      <w:bCs/>
      <w:caps/>
      <w:kern w:val="32"/>
      <w:szCs w:val="32"/>
    </w:rPr>
  </w:style>
  <w:style w:type="paragraph" w:styleId="Heading2">
    <w:name w:val="heading 2"/>
    <w:aliases w:val="1.1  Heading 2,1.1"/>
    <w:basedOn w:val="Normal"/>
    <w:next w:val="Normal"/>
    <w:link w:val="Heading2Char"/>
    <w:qFormat/>
    <w:pPr>
      <w:keepNext/>
      <w:outlineLvl w:val="1"/>
    </w:pPr>
    <w:rPr>
      <w:rFonts w:cs="Arial"/>
      <w:b/>
      <w:bCs/>
      <w:iCs/>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link w:val="Heading4Char"/>
    <w:uiPriority w:val="99"/>
    <w:qFormat/>
    <w:pPr>
      <w:keepNext/>
      <w:outlineLvl w:val="3"/>
    </w:pPr>
    <w:rPr>
      <w:bCs/>
      <w:i/>
      <w:szCs w:val="28"/>
    </w:rPr>
  </w:style>
  <w:style w:type="paragraph" w:styleId="Heading5">
    <w:name w:val="heading 5"/>
    <w:basedOn w:val="Normal"/>
    <w:next w:val="Normal"/>
    <w:qFormat/>
    <w:pPr>
      <w:keepNext/>
      <w:outlineLvl w:val="4"/>
    </w:pPr>
    <w:rPr>
      <w:rFonts w:cs="Arial"/>
      <w:b/>
      <w:caps/>
      <w:color w:val="003399"/>
      <w:sz w:val="32"/>
      <w:szCs w:val="32"/>
    </w:rPr>
  </w:style>
  <w:style w:type="paragraph" w:styleId="Heading6">
    <w:name w:val="heading 6"/>
    <w:basedOn w:val="Normal"/>
    <w:next w:val="Normal"/>
    <w:qFormat/>
    <w:pPr>
      <w:keepNext/>
      <w:ind w:left="-270" w:right="-270" w:firstLine="270"/>
      <w:outlineLvl w:val="5"/>
    </w:pPr>
    <w:rPr>
      <w:rFonts w:ascii="Wingdings 2" w:hAnsi="Wingdings 2" w:cs="Arial"/>
      <w:b/>
      <w:color w:val="808080"/>
      <w:sz w:val="32"/>
      <w:szCs w:val="32"/>
    </w:rPr>
  </w:style>
  <w:style w:type="paragraph" w:styleId="Heading7">
    <w:name w:val="heading 7"/>
    <w:basedOn w:val="Normal"/>
    <w:next w:val="Normal"/>
    <w:qFormat/>
    <w:pPr>
      <w:keepNext/>
      <w:outlineLvl w:val="6"/>
    </w:pPr>
    <w:rPr>
      <w:rFonts w:ascii="Wingdings" w:hAnsi="Wingding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3"/>
      </w:numPr>
    </w:pPr>
  </w:style>
  <w:style w:type="paragraph" w:styleId="ListBullet3">
    <w:name w:val="List Bullet 3"/>
    <w:basedOn w:val="Normal"/>
    <w:pPr>
      <w:numPr>
        <w:numId w:val="1"/>
      </w:numPr>
    </w:pPr>
    <w:rPr>
      <w:sz w:val="20"/>
    </w:rPr>
  </w:style>
  <w:style w:type="paragraph" w:styleId="ListBullet4">
    <w:name w:val="List Bullet 4"/>
    <w:basedOn w:val="Normal"/>
    <w:pPr>
      <w:numPr>
        <w:numId w:val="2"/>
      </w:numPr>
    </w:pPr>
    <w:rPr>
      <w:sz w:val="20"/>
    </w:rPr>
  </w:style>
  <w:style w:type="paragraph" w:customStyle="1" w:styleId="ListBulletmain">
    <w:name w:val="List Bullet (main)"/>
    <w:basedOn w:val="Normal"/>
    <w:link w:val="ListBulletmainChar"/>
    <w:qFormat/>
  </w:style>
  <w:style w:type="character" w:styleId="PageNumber">
    <w:name w:val="page number"/>
    <w:uiPriority w:val="99"/>
    <w:rPr>
      <w:rFonts w:ascii="Arial" w:hAnsi="Arial"/>
      <w:sz w:val="22"/>
    </w:rPr>
  </w:style>
  <w:style w:type="paragraph" w:styleId="Header">
    <w:name w:val="header"/>
    <w:basedOn w:val="Normal"/>
    <w:pPr>
      <w:tabs>
        <w:tab w:val="center" w:pos="4153"/>
        <w:tab w:val="right" w:pos="8306"/>
      </w:tabs>
      <w:jc w:val="left"/>
    </w:pPr>
    <w:rPr>
      <w:b/>
      <w:caps/>
      <w:color w:val="003399"/>
      <w:sz w:val="28"/>
    </w:rPr>
  </w:style>
  <w:style w:type="paragraph" w:styleId="BodyText">
    <w:name w:val="Body Text"/>
    <w:basedOn w:val="Normal"/>
    <w:link w:val="BodyTextChar"/>
    <w:pPr>
      <w:jc w:val="left"/>
    </w:pPr>
    <w:rPr>
      <w:sz w:val="20"/>
    </w:rPr>
  </w:style>
  <w:style w:type="paragraph" w:styleId="Footer">
    <w:name w:val="footer"/>
    <w:basedOn w:val="Normal"/>
    <w:link w:val="FooterChar"/>
    <w:uiPriority w:val="99"/>
    <w:pPr>
      <w:tabs>
        <w:tab w:val="center" w:pos="4153"/>
        <w:tab w:val="right" w:pos="8306"/>
      </w:tabs>
      <w:jc w:val="left"/>
    </w:pPr>
    <w:rPr>
      <w:color w:val="808080"/>
    </w:rPr>
  </w:style>
  <w:style w:type="character" w:styleId="Hyperlink">
    <w:name w:val="Hyperlink"/>
    <w:uiPriority w:val="99"/>
    <w:rsid w:val="00961050"/>
    <w:rPr>
      <w:color w:val="0000FF"/>
      <w:u w:val="single"/>
    </w:rPr>
  </w:style>
  <w:style w:type="paragraph" w:styleId="BalloonText">
    <w:name w:val="Balloon Text"/>
    <w:basedOn w:val="Normal"/>
    <w:link w:val="BalloonTextChar"/>
    <w:rsid w:val="00B90E76"/>
    <w:rPr>
      <w:rFonts w:ascii="Tahoma" w:hAnsi="Tahoma" w:cs="Tahoma"/>
      <w:sz w:val="16"/>
      <w:szCs w:val="16"/>
    </w:rPr>
  </w:style>
  <w:style w:type="character" w:customStyle="1" w:styleId="BalloonTextChar">
    <w:name w:val="Balloon Text Char"/>
    <w:basedOn w:val="DefaultParagraphFont"/>
    <w:link w:val="BalloonText"/>
    <w:rsid w:val="00B90E76"/>
    <w:rPr>
      <w:rFonts w:ascii="Tahoma" w:hAnsi="Tahoma" w:cs="Tahoma"/>
      <w:sz w:val="16"/>
      <w:szCs w:val="16"/>
      <w:lang w:eastAsia="en-US"/>
    </w:rPr>
  </w:style>
  <w:style w:type="character" w:customStyle="1" w:styleId="FooterChar">
    <w:name w:val="Footer Char"/>
    <w:basedOn w:val="DefaultParagraphFont"/>
    <w:link w:val="Footer"/>
    <w:uiPriority w:val="99"/>
    <w:rsid w:val="00FD0D4D"/>
    <w:rPr>
      <w:rFonts w:ascii="Arial" w:hAnsi="Arial"/>
      <w:color w:val="808080"/>
      <w:sz w:val="22"/>
      <w:szCs w:val="24"/>
      <w:lang w:eastAsia="en-US"/>
    </w:rPr>
  </w:style>
  <w:style w:type="paragraph" w:styleId="TOCHeading">
    <w:name w:val="TOC Heading"/>
    <w:basedOn w:val="Heading1"/>
    <w:next w:val="Normal"/>
    <w:uiPriority w:val="39"/>
    <w:unhideWhenUsed/>
    <w:qFormat/>
    <w:rsid w:val="00A039A6"/>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en-US"/>
    </w:rPr>
  </w:style>
  <w:style w:type="paragraph" w:styleId="TOC1">
    <w:name w:val="toc 1"/>
    <w:basedOn w:val="Normal"/>
    <w:next w:val="Normal"/>
    <w:autoRedefine/>
    <w:uiPriority w:val="39"/>
    <w:unhideWhenUsed/>
    <w:rsid w:val="00F13AF3"/>
    <w:pPr>
      <w:tabs>
        <w:tab w:val="right" w:leader="dot" w:pos="8731"/>
      </w:tabs>
      <w:spacing w:after="100"/>
    </w:pPr>
    <w:rPr>
      <w:b/>
      <w:noProof/>
    </w:rPr>
  </w:style>
  <w:style w:type="paragraph" w:styleId="TOC2">
    <w:name w:val="toc 2"/>
    <w:basedOn w:val="Normal"/>
    <w:next w:val="Normal"/>
    <w:autoRedefine/>
    <w:uiPriority w:val="39"/>
    <w:unhideWhenUsed/>
    <w:rsid w:val="00A039A6"/>
    <w:pPr>
      <w:spacing w:after="100"/>
      <w:ind w:left="220"/>
    </w:pPr>
  </w:style>
  <w:style w:type="paragraph" w:styleId="NoSpacing">
    <w:name w:val="No Spacing"/>
    <w:uiPriority w:val="1"/>
    <w:qFormat/>
    <w:rsid w:val="00A039A6"/>
    <w:rPr>
      <w:rFonts w:ascii="Arial" w:hAnsi="Arial"/>
      <w:sz w:val="22"/>
      <w:szCs w:val="24"/>
      <w:lang w:eastAsia="en-US"/>
    </w:rPr>
  </w:style>
  <w:style w:type="paragraph" w:styleId="ListParagraph">
    <w:name w:val="List Paragraph"/>
    <w:basedOn w:val="Normal"/>
    <w:link w:val="ListParagraphChar"/>
    <w:uiPriority w:val="34"/>
    <w:qFormat/>
    <w:rsid w:val="00C66EE0"/>
    <w:pPr>
      <w:ind w:left="720"/>
      <w:contextualSpacing/>
    </w:pPr>
  </w:style>
  <w:style w:type="character" w:customStyle="1" w:styleId="ListBulletmainChar">
    <w:name w:val="List Bullet (main) Char"/>
    <w:link w:val="ListBulletmain"/>
    <w:locked/>
    <w:rsid w:val="00C66EE0"/>
    <w:rPr>
      <w:rFonts w:ascii="Arial" w:hAnsi="Arial"/>
      <w:sz w:val="22"/>
      <w:szCs w:val="24"/>
      <w:lang w:eastAsia="en-US"/>
    </w:rPr>
  </w:style>
  <w:style w:type="character" w:customStyle="1" w:styleId="ListParagraphChar">
    <w:name w:val="List Paragraph Char"/>
    <w:link w:val="ListParagraph"/>
    <w:uiPriority w:val="34"/>
    <w:locked/>
    <w:rsid w:val="00C66EE0"/>
    <w:rPr>
      <w:rFonts w:ascii="Arial" w:hAnsi="Arial"/>
      <w:sz w:val="22"/>
      <w:szCs w:val="24"/>
      <w:lang w:eastAsia="en-US"/>
    </w:rPr>
  </w:style>
  <w:style w:type="paragraph" w:styleId="FootnoteText">
    <w:name w:val="footnote text"/>
    <w:basedOn w:val="Normal"/>
    <w:link w:val="FootnoteTextChar"/>
    <w:uiPriority w:val="99"/>
    <w:rsid w:val="00AF0D51"/>
    <w:rPr>
      <w:sz w:val="20"/>
      <w:szCs w:val="20"/>
    </w:rPr>
  </w:style>
  <w:style w:type="character" w:customStyle="1" w:styleId="FootnoteTextChar">
    <w:name w:val="Footnote Text Char"/>
    <w:basedOn w:val="DefaultParagraphFont"/>
    <w:link w:val="FootnoteText"/>
    <w:uiPriority w:val="99"/>
    <w:rsid w:val="00AF0D51"/>
    <w:rPr>
      <w:rFonts w:ascii="Arial" w:hAnsi="Arial"/>
      <w:lang w:eastAsia="en-US"/>
    </w:rPr>
  </w:style>
  <w:style w:type="character" w:styleId="FootnoteReference">
    <w:name w:val="footnote reference"/>
    <w:uiPriority w:val="99"/>
    <w:rsid w:val="00AF0D51"/>
    <w:rPr>
      <w:vertAlign w:val="superscript"/>
    </w:rPr>
  </w:style>
  <w:style w:type="character" w:customStyle="1" w:styleId="BodyTextChar">
    <w:name w:val="Body Text Char"/>
    <w:link w:val="BodyText"/>
    <w:locked/>
    <w:rsid w:val="00037916"/>
    <w:rPr>
      <w:rFonts w:ascii="Arial" w:hAnsi="Arial"/>
      <w:szCs w:val="24"/>
      <w:lang w:eastAsia="en-US"/>
    </w:rPr>
  </w:style>
  <w:style w:type="table" w:styleId="TableGrid">
    <w:name w:val="Table Grid"/>
    <w:basedOn w:val="TableNormal"/>
    <w:uiPriority w:val="59"/>
    <w:rsid w:val="00A80525"/>
    <w:pPr>
      <w:jc w:val="left"/>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aliases w:val="1.1  Heading 2 Char,1.1 Char"/>
    <w:link w:val="Heading2"/>
    <w:rsid w:val="00780A90"/>
    <w:rPr>
      <w:rFonts w:ascii="Arial" w:hAnsi="Arial" w:cs="Arial"/>
      <w:b/>
      <w:bCs/>
      <w:iCs/>
      <w:sz w:val="22"/>
      <w:szCs w:val="28"/>
      <w:lang w:eastAsia="en-US"/>
    </w:rPr>
  </w:style>
  <w:style w:type="character" w:customStyle="1" w:styleId="Heading1Char">
    <w:name w:val="Heading 1 Char"/>
    <w:aliases w:val="Section Char,Oscar Faber 1 Char"/>
    <w:link w:val="Heading1"/>
    <w:rsid w:val="0084757C"/>
    <w:rPr>
      <w:rFonts w:ascii="Arial" w:hAnsi="Arial" w:cs="Arial"/>
      <w:b/>
      <w:bCs/>
      <w:caps/>
      <w:kern w:val="32"/>
      <w:sz w:val="22"/>
      <w:szCs w:val="32"/>
      <w:lang w:eastAsia="en-US"/>
    </w:rPr>
  </w:style>
  <w:style w:type="character" w:customStyle="1" w:styleId="Heading4Char">
    <w:name w:val="Heading 4 Char"/>
    <w:link w:val="Heading4"/>
    <w:uiPriority w:val="99"/>
    <w:locked/>
    <w:rsid w:val="00A9285B"/>
    <w:rPr>
      <w:rFonts w:ascii="Arial" w:hAnsi="Arial"/>
      <w:bCs/>
      <w:i/>
      <w:sz w:val="22"/>
      <w:szCs w:val="28"/>
      <w:lang w:eastAsia="en-US"/>
    </w:rPr>
  </w:style>
  <w:style w:type="character" w:styleId="CommentReference">
    <w:name w:val="annotation reference"/>
    <w:basedOn w:val="DefaultParagraphFont"/>
    <w:unhideWhenUsed/>
    <w:rsid w:val="007E6732"/>
    <w:rPr>
      <w:sz w:val="16"/>
      <w:szCs w:val="16"/>
    </w:rPr>
  </w:style>
  <w:style w:type="paragraph" w:styleId="CommentText">
    <w:name w:val="annotation text"/>
    <w:basedOn w:val="Normal"/>
    <w:link w:val="CommentTextChar"/>
    <w:semiHidden/>
    <w:unhideWhenUsed/>
    <w:rsid w:val="007E6732"/>
    <w:rPr>
      <w:sz w:val="20"/>
      <w:szCs w:val="20"/>
    </w:rPr>
  </w:style>
  <w:style w:type="character" w:customStyle="1" w:styleId="CommentTextChar">
    <w:name w:val="Comment Text Char"/>
    <w:basedOn w:val="DefaultParagraphFont"/>
    <w:link w:val="CommentText"/>
    <w:semiHidden/>
    <w:rsid w:val="007E6732"/>
    <w:rPr>
      <w:rFonts w:ascii="Arial" w:hAnsi="Arial"/>
      <w:lang w:eastAsia="en-US"/>
    </w:rPr>
  </w:style>
  <w:style w:type="paragraph" w:styleId="CommentSubject">
    <w:name w:val="annotation subject"/>
    <w:basedOn w:val="CommentText"/>
    <w:next w:val="CommentText"/>
    <w:link w:val="CommentSubjectChar"/>
    <w:semiHidden/>
    <w:unhideWhenUsed/>
    <w:rsid w:val="007E6732"/>
    <w:rPr>
      <w:b/>
      <w:bCs/>
    </w:rPr>
  </w:style>
  <w:style w:type="character" w:customStyle="1" w:styleId="CommentSubjectChar">
    <w:name w:val="Comment Subject Char"/>
    <w:basedOn w:val="CommentTextChar"/>
    <w:link w:val="CommentSubject"/>
    <w:semiHidden/>
    <w:rsid w:val="007E6732"/>
    <w:rPr>
      <w:rFonts w:ascii="Arial" w:hAnsi="Arial"/>
      <w:b/>
      <w:bCs/>
      <w:lang w:eastAsia="en-US"/>
    </w:rPr>
  </w:style>
  <w:style w:type="paragraph" w:styleId="TOC3">
    <w:name w:val="toc 3"/>
    <w:basedOn w:val="Normal"/>
    <w:next w:val="Normal"/>
    <w:autoRedefine/>
    <w:uiPriority w:val="39"/>
    <w:unhideWhenUsed/>
    <w:rsid w:val="00077CAA"/>
    <w:pPr>
      <w:spacing w:after="100"/>
      <w:ind w:left="440"/>
    </w:pPr>
  </w:style>
  <w:style w:type="character" w:customStyle="1" w:styleId="xbe">
    <w:name w:val="_xbe"/>
    <w:basedOn w:val="DefaultParagraphFont"/>
    <w:rsid w:val="00F04249"/>
  </w:style>
  <w:style w:type="paragraph" w:styleId="PlainText">
    <w:name w:val="Plain Text"/>
    <w:basedOn w:val="Normal"/>
    <w:link w:val="PlainTextChar"/>
    <w:uiPriority w:val="99"/>
    <w:unhideWhenUsed/>
    <w:rsid w:val="005D206E"/>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D206E"/>
    <w:rPr>
      <w:rFonts w:ascii="Calibri" w:eastAsiaTheme="minorHAnsi" w:hAnsi="Calibri" w:cstheme="minorBidi"/>
      <w:sz w:val="22"/>
      <w:szCs w:val="21"/>
      <w:lang w:eastAsia="en-US"/>
    </w:rPr>
  </w:style>
  <w:style w:type="paragraph" w:styleId="NormalWeb">
    <w:name w:val="Normal (Web)"/>
    <w:basedOn w:val="Normal"/>
    <w:uiPriority w:val="99"/>
    <w:rsid w:val="0033730B"/>
    <w:pPr>
      <w:spacing w:before="100" w:beforeAutospacing="1" w:after="100" w:afterAutospacing="1"/>
      <w:jc w:val="left"/>
    </w:pPr>
    <w:rPr>
      <w:rFonts w:ascii="Times New Roman" w:eastAsia="MS Mincho" w:hAnsi="Times New Roman"/>
      <w:sz w:val="24"/>
      <w:lang w:val="en-US" w:eastAsia="ja-JP"/>
    </w:rPr>
  </w:style>
  <w:style w:type="character" w:styleId="FollowedHyperlink">
    <w:name w:val="FollowedHyperlink"/>
    <w:basedOn w:val="DefaultParagraphFont"/>
    <w:semiHidden/>
    <w:unhideWhenUsed/>
    <w:rsid w:val="0019674C"/>
    <w:rPr>
      <w:color w:val="800080" w:themeColor="followedHyperlink"/>
      <w:u w:val="single"/>
    </w:rPr>
  </w:style>
  <w:style w:type="character" w:customStyle="1" w:styleId="Mention1">
    <w:name w:val="Mention1"/>
    <w:basedOn w:val="DefaultParagraphFont"/>
    <w:uiPriority w:val="99"/>
    <w:semiHidden/>
    <w:unhideWhenUsed/>
    <w:rsid w:val="0019674C"/>
    <w:rPr>
      <w:color w:val="2B579A"/>
      <w:shd w:val="clear" w:color="auto" w:fill="E6E6E6"/>
    </w:rPr>
  </w:style>
  <w:style w:type="paragraph" w:customStyle="1" w:styleId="Default">
    <w:name w:val="Default"/>
    <w:rsid w:val="00D94215"/>
    <w:pPr>
      <w:autoSpaceDE w:val="0"/>
      <w:autoSpaceDN w:val="0"/>
      <w:adjustRightInd w:val="0"/>
      <w:jc w:val="left"/>
    </w:pPr>
    <w:rPr>
      <w:rFonts w:ascii="HelveticaNeue LT 45 Light" w:hAnsi="HelveticaNeue LT 45 Light" w:cs="HelveticaNeue LT 45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48"/>
    <w:rPr>
      <w:rFonts w:ascii="Arial" w:hAnsi="Arial"/>
      <w:sz w:val="22"/>
      <w:szCs w:val="24"/>
      <w:lang w:eastAsia="en-US"/>
    </w:rPr>
  </w:style>
  <w:style w:type="paragraph" w:styleId="Heading1">
    <w:name w:val="heading 1"/>
    <w:aliases w:val="Section,Oscar Faber 1"/>
    <w:basedOn w:val="Normal"/>
    <w:next w:val="Normal"/>
    <w:link w:val="Heading1Char"/>
    <w:qFormat/>
    <w:pPr>
      <w:keepNext/>
      <w:outlineLvl w:val="0"/>
    </w:pPr>
    <w:rPr>
      <w:rFonts w:cs="Arial"/>
      <w:b/>
      <w:bCs/>
      <w:caps/>
      <w:kern w:val="32"/>
      <w:szCs w:val="32"/>
    </w:rPr>
  </w:style>
  <w:style w:type="paragraph" w:styleId="Heading2">
    <w:name w:val="heading 2"/>
    <w:aliases w:val="1.1  Heading 2,1.1"/>
    <w:basedOn w:val="Normal"/>
    <w:next w:val="Normal"/>
    <w:link w:val="Heading2Char"/>
    <w:qFormat/>
    <w:pPr>
      <w:keepNext/>
      <w:outlineLvl w:val="1"/>
    </w:pPr>
    <w:rPr>
      <w:rFonts w:cs="Arial"/>
      <w:b/>
      <w:bCs/>
      <w:iCs/>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link w:val="Heading4Char"/>
    <w:uiPriority w:val="99"/>
    <w:qFormat/>
    <w:pPr>
      <w:keepNext/>
      <w:outlineLvl w:val="3"/>
    </w:pPr>
    <w:rPr>
      <w:bCs/>
      <w:i/>
      <w:szCs w:val="28"/>
    </w:rPr>
  </w:style>
  <w:style w:type="paragraph" w:styleId="Heading5">
    <w:name w:val="heading 5"/>
    <w:basedOn w:val="Normal"/>
    <w:next w:val="Normal"/>
    <w:qFormat/>
    <w:pPr>
      <w:keepNext/>
      <w:outlineLvl w:val="4"/>
    </w:pPr>
    <w:rPr>
      <w:rFonts w:cs="Arial"/>
      <w:b/>
      <w:caps/>
      <w:color w:val="003399"/>
      <w:sz w:val="32"/>
      <w:szCs w:val="32"/>
    </w:rPr>
  </w:style>
  <w:style w:type="paragraph" w:styleId="Heading6">
    <w:name w:val="heading 6"/>
    <w:basedOn w:val="Normal"/>
    <w:next w:val="Normal"/>
    <w:qFormat/>
    <w:pPr>
      <w:keepNext/>
      <w:ind w:left="-270" w:right="-270" w:firstLine="270"/>
      <w:outlineLvl w:val="5"/>
    </w:pPr>
    <w:rPr>
      <w:rFonts w:ascii="Wingdings 2" w:hAnsi="Wingdings 2" w:cs="Arial"/>
      <w:b/>
      <w:color w:val="808080"/>
      <w:sz w:val="32"/>
      <w:szCs w:val="32"/>
    </w:rPr>
  </w:style>
  <w:style w:type="paragraph" w:styleId="Heading7">
    <w:name w:val="heading 7"/>
    <w:basedOn w:val="Normal"/>
    <w:next w:val="Normal"/>
    <w:qFormat/>
    <w:pPr>
      <w:keepNext/>
      <w:outlineLvl w:val="6"/>
    </w:pPr>
    <w:rPr>
      <w:rFonts w:ascii="Wingdings" w:hAnsi="Wingding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3"/>
      </w:numPr>
    </w:pPr>
  </w:style>
  <w:style w:type="paragraph" w:styleId="ListBullet3">
    <w:name w:val="List Bullet 3"/>
    <w:basedOn w:val="Normal"/>
    <w:pPr>
      <w:numPr>
        <w:numId w:val="1"/>
      </w:numPr>
    </w:pPr>
    <w:rPr>
      <w:sz w:val="20"/>
    </w:rPr>
  </w:style>
  <w:style w:type="paragraph" w:styleId="ListBullet4">
    <w:name w:val="List Bullet 4"/>
    <w:basedOn w:val="Normal"/>
    <w:pPr>
      <w:numPr>
        <w:numId w:val="2"/>
      </w:numPr>
    </w:pPr>
    <w:rPr>
      <w:sz w:val="20"/>
    </w:rPr>
  </w:style>
  <w:style w:type="paragraph" w:customStyle="1" w:styleId="ListBulletmain">
    <w:name w:val="List Bullet (main)"/>
    <w:basedOn w:val="Normal"/>
    <w:link w:val="ListBulletmainChar"/>
    <w:qFormat/>
  </w:style>
  <w:style w:type="character" w:styleId="PageNumber">
    <w:name w:val="page number"/>
    <w:uiPriority w:val="99"/>
    <w:rPr>
      <w:rFonts w:ascii="Arial" w:hAnsi="Arial"/>
      <w:sz w:val="22"/>
    </w:rPr>
  </w:style>
  <w:style w:type="paragraph" w:styleId="Header">
    <w:name w:val="header"/>
    <w:basedOn w:val="Normal"/>
    <w:pPr>
      <w:tabs>
        <w:tab w:val="center" w:pos="4153"/>
        <w:tab w:val="right" w:pos="8306"/>
      </w:tabs>
      <w:jc w:val="left"/>
    </w:pPr>
    <w:rPr>
      <w:b/>
      <w:caps/>
      <w:color w:val="003399"/>
      <w:sz w:val="28"/>
    </w:rPr>
  </w:style>
  <w:style w:type="paragraph" w:styleId="BodyText">
    <w:name w:val="Body Text"/>
    <w:basedOn w:val="Normal"/>
    <w:link w:val="BodyTextChar"/>
    <w:pPr>
      <w:jc w:val="left"/>
    </w:pPr>
    <w:rPr>
      <w:sz w:val="20"/>
    </w:rPr>
  </w:style>
  <w:style w:type="paragraph" w:styleId="Footer">
    <w:name w:val="footer"/>
    <w:basedOn w:val="Normal"/>
    <w:link w:val="FooterChar"/>
    <w:uiPriority w:val="99"/>
    <w:pPr>
      <w:tabs>
        <w:tab w:val="center" w:pos="4153"/>
        <w:tab w:val="right" w:pos="8306"/>
      </w:tabs>
      <w:jc w:val="left"/>
    </w:pPr>
    <w:rPr>
      <w:color w:val="808080"/>
    </w:rPr>
  </w:style>
  <w:style w:type="character" w:styleId="Hyperlink">
    <w:name w:val="Hyperlink"/>
    <w:uiPriority w:val="99"/>
    <w:rsid w:val="00961050"/>
    <w:rPr>
      <w:color w:val="0000FF"/>
      <w:u w:val="single"/>
    </w:rPr>
  </w:style>
  <w:style w:type="paragraph" w:styleId="BalloonText">
    <w:name w:val="Balloon Text"/>
    <w:basedOn w:val="Normal"/>
    <w:link w:val="BalloonTextChar"/>
    <w:rsid w:val="00B90E76"/>
    <w:rPr>
      <w:rFonts w:ascii="Tahoma" w:hAnsi="Tahoma" w:cs="Tahoma"/>
      <w:sz w:val="16"/>
      <w:szCs w:val="16"/>
    </w:rPr>
  </w:style>
  <w:style w:type="character" w:customStyle="1" w:styleId="BalloonTextChar">
    <w:name w:val="Balloon Text Char"/>
    <w:basedOn w:val="DefaultParagraphFont"/>
    <w:link w:val="BalloonText"/>
    <w:rsid w:val="00B90E76"/>
    <w:rPr>
      <w:rFonts w:ascii="Tahoma" w:hAnsi="Tahoma" w:cs="Tahoma"/>
      <w:sz w:val="16"/>
      <w:szCs w:val="16"/>
      <w:lang w:eastAsia="en-US"/>
    </w:rPr>
  </w:style>
  <w:style w:type="character" w:customStyle="1" w:styleId="FooterChar">
    <w:name w:val="Footer Char"/>
    <w:basedOn w:val="DefaultParagraphFont"/>
    <w:link w:val="Footer"/>
    <w:uiPriority w:val="99"/>
    <w:rsid w:val="00FD0D4D"/>
    <w:rPr>
      <w:rFonts w:ascii="Arial" w:hAnsi="Arial"/>
      <w:color w:val="808080"/>
      <w:sz w:val="22"/>
      <w:szCs w:val="24"/>
      <w:lang w:eastAsia="en-US"/>
    </w:rPr>
  </w:style>
  <w:style w:type="paragraph" w:styleId="TOCHeading">
    <w:name w:val="TOC Heading"/>
    <w:basedOn w:val="Heading1"/>
    <w:next w:val="Normal"/>
    <w:uiPriority w:val="39"/>
    <w:unhideWhenUsed/>
    <w:qFormat/>
    <w:rsid w:val="00A039A6"/>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en-US"/>
    </w:rPr>
  </w:style>
  <w:style w:type="paragraph" w:styleId="TOC1">
    <w:name w:val="toc 1"/>
    <w:basedOn w:val="Normal"/>
    <w:next w:val="Normal"/>
    <w:autoRedefine/>
    <w:uiPriority w:val="39"/>
    <w:unhideWhenUsed/>
    <w:rsid w:val="00F13AF3"/>
    <w:pPr>
      <w:tabs>
        <w:tab w:val="right" w:leader="dot" w:pos="8731"/>
      </w:tabs>
      <w:spacing w:after="100"/>
    </w:pPr>
    <w:rPr>
      <w:b/>
      <w:noProof/>
    </w:rPr>
  </w:style>
  <w:style w:type="paragraph" w:styleId="TOC2">
    <w:name w:val="toc 2"/>
    <w:basedOn w:val="Normal"/>
    <w:next w:val="Normal"/>
    <w:autoRedefine/>
    <w:uiPriority w:val="39"/>
    <w:unhideWhenUsed/>
    <w:rsid w:val="00A039A6"/>
    <w:pPr>
      <w:spacing w:after="100"/>
      <w:ind w:left="220"/>
    </w:pPr>
  </w:style>
  <w:style w:type="paragraph" w:styleId="NoSpacing">
    <w:name w:val="No Spacing"/>
    <w:uiPriority w:val="1"/>
    <w:qFormat/>
    <w:rsid w:val="00A039A6"/>
    <w:rPr>
      <w:rFonts w:ascii="Arial" w:hAnsi="Arial"/>
      <w:sz w:val="22"/>
      <w:szCs w:val="24"/>
      <w:lang w:eastAsia="en-US"/>
    </w:rPr>
  </w:style>
  <w:style w:type="paragraph" w:styleId="ListParagraph">
    <w:name w:val="List Paragraph"/>
    <w:basedOn w:val="Normal"/>
    <w:link w:val="ListParagraphChar"/>
    <w:uiPriority w:val="34"/>
    <w:qFormat/>
    <w:rsid w:val="00C66EE0"/>
    <w:pPr>
      <w:ind w:left="720"/>
      <w:contextualSpacing/>
    </w:pPr>
  </w:style>
  <w:style w:type="character" w:customStyle="1" w:styleId="ListBulletmainChar">
    <w:name w:val="List Bullet (main) Char"/>
    <w:link w:val="ListBulletmain"/>
    <w:locked/>
    <w:rsid w:val="00C66EE0"/>
    <w:rPr>
      <w:rFonts w:ascii="Arial" w:hAnsi="Arial"/>
      <w:sz w:val="22"/>
      <w:szCs w:val="24"/>
      <w:lang w:eastAsia="en-US"/>
    </w:rPr>
  </w:style>
  <w:style w:type="character" w:customStyle="1" w:styleId="ListParagraphChar">
    <w:name w:val="List Paragraph Char"/>
    <w:link w:val="ListParagraph"/>
    <w:uiPriority w:val="34"/>
    <w:locked/>
    <w:rsid w:val="00C66EE0"/>
    <w:rPr>
      <w:rFonts w:ascii="Arial" w:hAnsi="Arial"/>
      <w:sz w:val="22"/>
      <w:szCs w:val="24"/>
      <w:lang w:eastAsia="en-US"/>
    </w:rPr>
  </w:style>
  <w:style w:type="paragraph" w:styleId="FootnoteText">
    <w:name w:val="footnote text"/>
    <w:basedOn w:val="Normal"/>
    <w:link w:val="FootnoteTextChar"/>
    <w:uiPriority w:val="99"/>
    <w:rsid w:val="00AF0D51"/>
    <w:rPr>
      <w:sz w:val="20"/>
      <w:szCs w:val="20"/>
    </w:rPr>
  </w:style>
  <w:style w:type="character" w:customStyle="1" w:styleId="FootnoteTextChar">
    <w:name w:val="Footnote Text Char"/>
    <w:basedOn w:val="DefaultParagraphFont"/>
    <w:link w:val="FootnoteText"/>
    <w:uiPriority w:val="99"/>
    <w:rsid w:val="00AF0D51"/>
    <w:rPr>
      <w:rFonts w:ascii="Arial" w:hAnsi="Arial"/>
      <w:lang w:eastAsia="en-US"/>
    </w:rPr>
  </w:style>
  <w:style w:type="character" w:styleId="FootnoteReference">
    <w:name w:val="footnote reference"/>
    <w:uiPriority w:val="99"/>
    <w:rsid w:val="00AF0D51"/>
    <w:rPr>
      <w:vertAlign w:val="superscript"/>
    </w:rPr>
  </w:style>
  <w:style w:type="character" w:customStyle="1" w:styleId="BodyTextChar">
    <w:name w:val="Body Text Char"/>
    <w:link w:val="BodyText"/>
    <w:locked/>
    <w:rsid w:val="00037916"/>
    <w:rPr>
      <w:rFonts w:ascii="Arial" w:hAnsi="Arial"/>
      <w:szCs w:val="24"/>
      <w:lang w:eastAsia="en-US"/>
    </w:rPr>
  </w:style>
  <w:style w:type="table" w:styleId="TableGrid">
    <w:name w:val="Table Grid"/>
    <w:basedOn w:val="TableNormal"/>
    <w:uiPriority w:val="59"/>
    <w:rsid w:val="00A80525"/>
    <w:pPr>
      <w:jc w:val="left"/>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aliases w:val="1.1  Heading 2 Char,1.1 Char"/>
    <w:link w:val="Heading2"/>
    <w:rsid w:val="00780A90"/>
    <w:rPr>
      <w:rFonts w:ascii="Arial" w:hAnsi="Arial" w:cs="Arial"/>
      <w:b/>
      <w:bCs/>
      <w:iCs/>
      <w:sz w:val="22"/>
      <w:szCs w:val="28"/>
      <w:lang w:eastAsia="en-US"/>
    </w:rPr>
  </w:style>
  <w:style w:type="character" w:customStyle="1" w:styleId="Heading1Char">
    <w:name w:val="Heading 1 Char"/>
    <w:aliases w:val="Section Char,Oscar Faber 1 Char"/>
    <w:link w:val="Heading1"/>
    <w:rsid w:val="0084757C"/>
    <w:rPr>
      <w:rFonts w:ascii="Arial" w:hAnsi="Arial" w:cs="Arial"/>
      <w:b/>
      <w:bCs/>
      <w:caps/>
      <w:kern w:val="32"/>
      <w:sz w:val="22"/>
      <w:szCs w:val="32"/>
      <w:lang w:eastAsia="en-US"/>
    </w:rPr>
  </w:style>
  <w:style w:type="character" w:customStyle="1" w:styleId="Heading4Char">
    <w:name w:val="Heading 4 Char"/>
    <w:link w:val="Heading4"/>
    <w:uiPriority w:val="99"/>
    <w:locked/>
    <w:rsid w:val="00A9285B"/>
    <w:rPr>
      <w:rFonts w:ascii="Arial" w:hAnsi="Arial"/>
      <w:bCs/>
      <w:i/>
      <w:sz w:val="22"/>
      <w:szCs w:val="28"/>
      <w:lang w:eastAsia="en-US"/>
    </w:rPr>
  </w:style>
  <w:style w:type="character" w:styleId="CommentReference">
    <w:name w:val="annotation reference"/>
    <w:basedOn w:val="DefaultParagraphFont"/>
    <w:unhideWhenUsed/>
    <w:rsid w:val="007E6732"/>
    <w:rPr>
      <w:sz w:val="16"/>
      <w:szCs w:val="16"/>
    </w:rPr>
  </w:style>
  <w:style w:type="paragraph" w:styleId="CommentText">
    <w:name w:val="annotation text"/>
    <w:basedOn w:val="Normal"/>
    <w:link w:val="CommentTextChar"/>
    <w:semiHidden/>
    <w:unhideWhenUsed/>
    <w:rsid w:val="007E6732"/>
    <w:rPr>
      <w:sz w:val="20"/>
      <w:szCs w:val="20"/>
    </w:rPr>
  </w:style>
  <w:style w:type="character" w:customStyle="1" w:styleId="CommentTextChar">
    <w:name w:val="Comment Text Char"/>
    <w:basedOn w:val="DefaultParagraphFont"/>
    <w:link w:val="CommentText"/>
    <w:semiHidden/>
    <w:rsid w:val="007E6732"/>
    <w:rPr>
      <w:rFonts w:ascii="Arial" w:hAnsi="Arial"/>
      <w:lang w:eastAsia="en-US"/>
    </w:rPr>
  </w:style>
  <w:style w:type="paragraph" w:styleId="CommentSubject">
    <w:name w:val="annotation subject"/>
    <w:basedOn w:val="CommentText"/>
    <w:next w:val="CommentText"/>
    <w:link w:val="CommentSubjectChar"/>
    <w:semiHidden/>
    <w:unhideWhenUsed/>
    <w:rsid w:val="007E6732"/>
    <w:rPr>
      <w:b/>
      <w:bCs/>
    </w:rPr>
  </w:style>
  <w:style w:type="character" w:customStyle="1" w:styleId="CommentSubjectChar">
    <w:name w:val="Comment Subject Char"/>
    <w:basedOn w:val="CommentTextChar"/>
    <w:link w:val="CommentSubject"/>
    <w:semiHidden/>
    <w:rsid w:val="007E6732"/>
    <w:rPr>
      <w:rFonts w:ascii="Arial" w:hAnsi="Arial"/>
      <w:b/>
      <w:bCs/>
      <w:lang w:eastAsia="en-US"/>
    </w:rPr>
  </w:style>
  <w:style w:type="paragraph" w:styleId="TOC3">
    <w:name w:val="toc 3"/>
    <w:basedOn w:val="Normal"/>
    <w:next w:val="Normal"/>
    <w:autoRedefine/>
    <w:uiPriority w:val="39"/>
    <w:unhideWhenUsed/>
    <w:rsid w:val="00077CAA"/>
    <w:pPr>
      <w:spacing w:after="100"/>
      <w:ind w:left="440"/>
    </w:pPr>
  </w:style>
  <w:style w:type="character" w:customStyle="1" w:styleId="xbe">
    <w:name w:val="_xbe"/>
    <w:basedOn w:val="DefaultParagraphFont"/>
    <w:rsid w:val="00F04249"/>
  </w:style>
  <w:style w:type="paragraph" w:styleId="PlainText">
    <w:name w:val="Plain Text"/>
    <w:basedOn w:val="Normal"/>
    <w:link w:val="PlainTextChar"/>
    <w:uiPriority w:val="99"/>
    <w:unhideWhenUsed/>
    <w:rsid w:val="005D206E"/>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D206E"/>
    <w:rPr>
      <w:rFonts w:ascii="Calibri" w:eastAsiaTheme="minorHAnsi" w:hAnsi="Calibri" w:cstheme="minorBidi"/>
      <w:sz w:val="22"/>
      <w:szCs w:val="21"/>
      <w:lang w:eastAsia="en-US"/>
    </w:rPr>
  </w:style>
  <w:style w:type="paragraph" w:styleId="NormalWeb">
    <w:name w:val="Normal (Web)"/>
    <w:basedOn w:val="Normal"/>
    <w:uiPriority w:val="99"/>
    <w:rsid w:val="0033730B"/>
    <w:pPr>
      <w:spacing w:before="100" w:beforeAutospacing="1" w:after="100" w:afterAutospacing="1"/>
      <w:jc w:val="left"/>
    </w:pPr>
    <w:rPr>
      <w:rFonts w:ascii="Times New Roman" w:eastAsia="MS Mincho" w:hAnsi="Times New Roman"/>
      <w:sz w:val="24"/>
      <w:lang w:val="en-US" w:eastAsia="ja-JP"/>
    </w:rPr>
  </w:style>
  <w:style w:type="character" w:styleId="FollowedHyperlink">
    <w:name w:val="FollowedHyperlink"/>
    <w:basedOn w:val="DefaultParagraphFont"/>
    <w:semiHidden/>
    <w:unhideWhenUsed/>
    <w:rsid w:val="0019674C"/>
    <w:rPr>
      <w:color w:val="800080" w:themeColor="followedHyperlink"/>
      <w:u w:val="single"/>
    </w:rPr>
  </w:style>
  <w:style w:type="character" w:customStyle="1" w:styleId="Mention1">
    <w:name w:val="Mention1"/>
    <w:basedOn w:val="DefaultParagraphFont"/>
    <w:uiPriority w:val="99"/>
    <w:semiHidden/>
    <w:unhideWhenUsed/>
    <w:rsid w:val="0019674C"/>
    <w:rPr>
      <w:color w:val="2B579A"/>
      <w:shd w:val="clear" w:color="auto" w:fill="E6E6E6"/>
    </w:rPr>
  </w:style>
  <w:style w:type="paragraph" w:customStyle="1" w:styleId="Default">
    <w:name w:val="Default"/>
    <w:rsid w:val="00D94215"/>
    <w:pPr>
      <w:autoSpaceDE w:val="0"/>
      <w:autoSpaceDN w:val="0"/>
      <w:adjustRightInd w:val="0"/>
      <w:jc w:val="left"/>
    </w:pPr>
    <w:rPr>
      <w:rFonts w:ascii="HelveticaNeue LT 45 Light" w:hAnsi="HelveticaNeue LT 45 Light" w:cs="HelveticaNeue LT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49">
      <w:bodyDiv w:val="1"/>
      <w:marLeft w:val="0"/>
      <w:marRight w:val="0"/>
      <w:marTop w:val="0"/>
      <w:marBottom w:val="0"/>
      <w:divBdr>
        <w:top w:val="none" w:sz="0" w:space="0" w:color="auto"/>
        <w:left w:val="none" w:sz="0" w:space="0" w:color="auto"/>
        <w:bottom w:val="none" w:sz="0" w:space="0" w:color="auto"/>
        <w:right w:val="none" w:sz="0" w:space="0" w:color="auto"/>
      </w:divBdr>
    </w:div>
    <w:div w:id="131949830">
      <w:bodyDiv w:val="1"/>
      <w:marLeft w:val="0"/>
      <w:marRight w:val="0"/>
      <w:marTop w:val="0"/>
      <w:marBottom w:val="0"/>
      <w:divBdr>
        <w:top w:val="none" w:sz="0" w:space="0" w:color="auto"/>
        <w:left w:val="none" w:sz="0" w:space="0" w:color="auto"/>
        <w:bottom w:val="none" w:sz="0" w:space="0" w:color="auto"/>
        <w:right w:val="none" w:sz="0" w:space="0" w:color="auto"/>
      </w:divBdr>
    </w:div>
    <w:div w:id="225800345">
      <w:bodyDiv w:val="1"/>
      <w:marLeft w:val="0"/>
      <w:marRight w:val="0"/>
      <w:marTop w:val="0"/>
      <w:marBottom w:val="0"/>
      <w:divBdr>
        <w:top w:val="none" w:sz="0" w:space="0" w:color="auto"/>
        <w:left w:val="none" w:sz="0" w:space="0" w:color="auto"/>
        <w:bottom w:val="none" w:sz="0" w:space="0" w:color="auto"/>
        <w:right w:val="none" w:sz="0" w:space="0" w:color="auto"/>
      </w:divBdr>
    </w:div>
    <w:div w:id="244611211">
      <w:bodyDiv w:val="1"/>
      <w:marLeft w:val="0"/>
      <w:marRight w:val="0"/>
      <w:marTop w:val="0"/>
      <w:marBottom w:val="0"/>
      <w:divBdr>
        <w:top w:val="none" w:sz="0" w:space="0" w:color="auto"/>
        <w:left w:val="none" w:sz="0" w:space="0" w:color="auto"/>
        <w:bottom w:val="none" w:sz="0" w:space="0" w:color="auto"/>
        <w:right w:val="none" w:sz="0" w:space="0" w:color="auto"/>
      </w:divBdr>
    </w:div>
    <w:div w:id="300693798">
      <w:bodyDiv w:val="1"/>
      <w:marLeft w:val="0"/>
      <w:marRight w:val="0"/>
      <w:marTop w:val="0"/>
      <w:marBottom w:val="0"/>
      <w:divBdr>
        <w:top w:val="none" w:sz="0" w:space="0" w:color="auto"/>
        <w:left w:val="none" w:sz="0" w:space="0" w:color="auto"/>
        <w:bottom w:val="none" w:sz="0" w:space="0" w:color="auto"/>
        <w:right w:val="none" w:sz="0" w:space="0" w:color="auto"/>
      </w:divBdr>
    </w:div>
    <w:div w:id="310446377">
      <w:bodyDiv w:val="1"/>
      <w:marLeft w:val="0"/>
      <w:marRight w:val="0"/>
      <w:marTop w:val="0"/>
      <w:marBottom w:val="0"/>
      <w:divBdr>
        <w:top w:val="none" w:sz="0" w:space="0" w:color="auto"/>
        <w:left w:val="none" w:sz="0" w:space="0" w:color="auto"/>
        <w:bottom w:val="none" w:sz="0" w:space="0" w:color="auto"/>
        <w:right w:val="none" w:sz="0" w:space="0" w:color="auto"/>
      </w:divBdr>
    </w:div>
    <w:div w:id="313293762">
      <w:bodyDiv w:val="1"/>
      <w:marLeft w:val="0"/>
      <w:marRight w:val="0"/>
      <w:marTop w:val="0"/>
      <w:marBottom w:val="0"/>
      <w:divBdr>
        <w:top w:val="none" w:sz="0" w:space="0" w:color="auto"/>
        <w:left w:val="none" w:sz="0" w:space="0" w:color="auto"/>
        <w:bottom w:val="none" w:sz="0" w:space="0" w:color="auto"/>
        <w:right w:val="none" w:sz="0" w:space="0" w:color="auto"/>
      </w:divBdr>
    </w:div>
    <w:div w:id="573205511">
      <w:bodyDiv w:val="1"/>
      <w:marLeft w:val="0"/>
      <w:marRight w:val="0"/>
      <w:marTop w:val="0"/>
      <w:marBottom w:val="0"/>
      <w:divBdr>
        <w:top w:val="none" w:sz="0" w:space="0" w:color="auto"/>
        <w:left w:val="none" w:sz="0" w:space="0" w:color="auto"/>
        <w:bottom w:val="none" w:sz="0" w:space="0" w:color="auto"/>
        <w:right w:val="none" w:sz="0" w:space="0" w:color="auto"/>
      </w:divBdr>
    </w:div>
    <w:div w:id="725032213">
      <w:bodyDiv w:val="1"/>
      <w:marLeft w:val="0"/>
      <w:marRight w:val="0"/>
      <w:marTop w:val="0"/>
      <w:marBottom w:val="0"/>
      <w:divBdr>
        <w:top w:val="none" w:sz="0" w:space="0" w:color="auto"/>
        <w:left w:val="none" w:sz="0" w:space="0" w:color="auto"/>
        <w:bottom w:val="none" w:sz="0" w:space="0" w:color="auto"/>
        <w:right w:val="none" w:sz="0" w:space="0" w:color="auto"/>
      </w:divBdr>
    </w:div>
    <w:div w:id="902909407">
      <w:bodyDiv w:val="1"/>
      <w:marLeft w:val="0"/>
      <w:marRight w:val="0"/>
      <w:marTop w:val="0"/>
      <w:marBottom w:val="0"/>
      <w:divBdr>
        <w:top w:val="none" w:sz="0" w:space="0" w:color="auto"/>
        <w:left w:val="none" w:sz="0" w:space="0" w:color="auto"/>
        <w:bottom w:val="none" w:sz="0" w:space="0" w:color="auto"/>
        <w:right w:val="none" w:sz="0" w:space="0" w:color="auto"/>
      </w:divBdr>
    </w:div>
    <w:div w:id="1392924354">
      <w:bodyDiv w:val="1"/>
      <w:marLeft w:val="0"/>
      <w:marRight w:val="0"/>
      <w:marTop w:val="0"/>
      <w:marBottom w:val="0"/>
      <w:divBdr>
        <w:top w:val="none" w:sz="0" w:space="0" w:color="auto"/>
        <w:left w:val="none" w:sz="0" w:space="0" w:color="auto"/>
        <w:bottom w:val="none" w:sz="0" w:space="0" w:color="auto"/>
        <w:right w:val="none" w:sz="0" w:space="0" w:color="auto"/>
      </w:divBdr>
    </w:div>
    <w:div w:id="1507357815">
      <w:bodyDiv w:val="1"/>
      <w:marLeft w:val="0"/>
      <w:marRight w:val="0"/>
      <w:marTop w:val="0"/>
      <w:marBottom w:val="0"/>
      <w:divBdr>
        <w:top w:val="none" w:sz="0" w:space="0" w:color="auto"/>
        <w:left w:val="none" w:sz="0" w:space="0" w:color="auto"/>
        <w:bottom w:val="none" w:sz="0" w:space="0" w:color="auto"/>
        <w:right w:val="none" w:sz="0" w:space="0" w:color="auto"/>
      </w:divBdr>
    </w:div>
    <w:div w:id="1583374656">
      <w:bodyDiv w:val="1"/>
      <w:marLeft w:val="0"/>
      <w:marRight w:val="0"/>
      <w:marTop w:val="0"/>
      <w:marBottom w:val="0"/>
      <w:divBdr>
        <w:top w:val="none" w:sz="0" w:space="0" w:color="auto"/>
        <w:left w:val="none" w:sz="0" w:space="0" w:color="auto"/>
        <w:bottom w:val="none" w:sz="0" w:space="0" w:color="auto"/>
        <w:right w:val="none" w:sz="0" w:space="0" w:color="auto"/>
      </w:divBdr>
    </w:div>
    <w:div w:id="1609461397">
      <w:bodyDiv w:val="1"/>
      <w:marLeft w:val="0"/>
      <w:marRight w:val="0"/>
      <w:marTop w:val="0"/>
      <w:marBottom w:val="0"/>
      <w:divBdr>
        <w:top w:val="none" w:sz="0" w:space="0" w:color="auto"/>
        <w:left w:val="none" w:sz="0" w:space="0" w:color="auto"/>
        <w:bottom w:val="none" w:sz="0" w:space="0" w:color="auto"/>
        <w:right w:val="none" w:sz="0" w:space="0" w:color="auto"/>
      </w:divBdr>
    </w:div>
    <w:div w:id="1873881840">
      <w:bodyDiv w:val="1"/>
      <w:marLeft w:val="0"/>
      <w:marRight w:val="0"/>
      <w:marTop w:val="0"/>
      <w:marBottom w:val="0"/>
      <w:divBdr>
        <w:top w:val="none" w:sz="0" w:space="0" w:color="auto"/>
        <w:left w:val="none" w:sz="0" w:space="0" w:color="auto"/>
        <w:bottom w:val="none" w:sz="0" w:space="0" w:color="auto"/>
        <w:right w:val="none" w:sz="0" w:space="0" w:color="auto"/>
      </w:divBdr>
    </w:div>
    <w:div w:id="1930001342">
      <w:bodyDiv w:val="1"/>
      <w:marLeft w:val="0"/>
      <w:marRight w:val="0"/>
      <w:marTop w:val="0"/>
      <w:marBottom w:val="0"/>
      <w:divBdr>
        <w:top w:val="none" w:sz="0" w:space="0" w:color="auto"/>
        <w:left w:val="none" w:sz="0" w:space="0" w:color="auto"/>
        <w:bottom w:val="none" w:sz="0" w:space="0" w:color="auto"/>
        <w:right w:val="none" w:sz="0" w:space="0" w:color="auto"/>
      </w:divBdr>
    </w:div>
    <w:div w:id="21127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www.sportengland.org/facilities-planning/design-and-cost-guidance/cost-guidance/" TargetMode="External"/><Relationship Id="rId39" Type="http://schemas.openxmlformats.org/officeDocument/2006/relationships/hyperlink" Target="http://www.footballfoundation.org.uk/funding-schem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sportengland.org/facilities-planning/planning-for-sport/planning-tools-and-guidance/playing-pitch-strategy-guidance/" TargetMode="External"/><Relationship Id="rId42" Type="http://schemas.openxmlformats.org/officeDocument/2006/relationships/hyperlink" Target="http://ec.europa.eu/environment/funding/intro_en.htm" TargetMode="External"/><Relationship Id="rId47" Type="http://schemas.openxmlformats.org/officeDocument/2006/relationships/footer" Target="footer10.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sportengland.org/facilities-planning/tools-guidance/design-and-cost-guidance/artificial-sports-surfaces/" TargetMode="External"/><Relationship Id="rId33" Type="http://schemas.openxmlformats.org/officeDocument/2006/relationships/footer" Target="footer9.xml"/><Relationship Id="rId38" Type="http://schemas.openxmlformats.org/officeDocument/2006/relationships/hyperlink" Target="http://funding.sportengland.org/funding/our-different-funds/"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yperlink" Target="https://www.ecb.co.uk/be-involved/club-support/club-fund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sportengland.org/facilities-planning/community-asset-transfer/about/" TargetMode="External"/><Relationship Id="rId32" Type="http://schemas.openxmlformats.org/officeDocument/2006/relationships/header" Target="header7.xml"/><Relationship Id="rId37" Type="http://schemas.openxmlformats.org/officeDocument/2006/relationships/hyperlink" Target="http://www.biglotteryfund.org.uk/" TargetMode="External"/><Relationship Id="rId40" Type="http://schemas.openxmlformats.org/officeDocument/2006/relationships/hyperlink" Target="http://www.rugbyfootballfoundation.org/index.php?option=com_content&amp;view=article&amp;id=14&amp;Itemid=113" TargetMode="External"/><Relationship Id="rId45" Type="http://schemas.openxmlformats.org/officeDocument/2006/relationships/hyperlink" Target="https://www.sportengland.org/facilities-planning/design-and-cost-guidance/cost-guidanc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http://www.cricketunleashed.com" TargetMode="External"/><Relationship Id="rId49"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footer" Target="footer8.xml"/><Relationship Id="rId44" Type="http://schemas.openxmlformats.org/officeDocument/2006/relationships/hyperlink" Target="http://funding.sportengland.org/funding/our-different-funds/protecting-playing-field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image" Target="media/image5.png"/><Relationship Id="rId43" Type="http://schemas.openxmlformats.org/officeDocument/2006/relationships/hyperlink" Target="http://www.thenationalhockeyfoundation.com/" TargetMode="External"/><Relationship Id="rId48" Type="http://schemas.openxmlformats.org/officeDocument/2006/relationships/header" Target="header9.xml"/><Relationship Id="rId8" Type="http://schemas.microsoft.com/office/2007/relationships/stylesWithEffects" Target="stylesWithEffect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il@kkp.co.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ct:contentTypeSchema xmlns:ct="http://schemas.microsoft.com/office/2006/metadata/contentType" xmlns:ma="http://schemas.microsoft.com/office/2006/metadata/properties/metaAttributes" ct:_="" ma:_="" ma:contentTypeName="Projects" ma:contentTypeID="0x010100BD20F0AA2B8D8A4D944BDFBEDAC77B8800385179F92476FD44B7C7452A5F6B4110001B9549473BA1C04492BF845214B65C54" ma:contentTypeVersion="22" ma:contentTypeDescription="" ma:contentTypeScope="" ma:versionID="fd0f62d02dc47ef01560aef0e6a55de2">
  <xsd:schema xmlns:xsd="http://www.w3.org/2001/XMLSchema" xmlns:xs="http://www.w3.org/2001/XMLSchema" xmlns:p="http://schemas.microsoft.com/office/2006/metadata/properties" xmlns:ns2="26c861a3-8d7c-418b-9849-fd9ae0ee5d77" xmlns:ns3="3761d32a-28de-48f2-813f-3d03b670b063" targetNamespace="http://schemas.microsoft.com/office/2006/metadata/properties" ma:root="true" ma:fieldsID="af650f8376402ad5551500b48d3b9152" ns2:_="" ns3:_="">
    <xsd:import namespace="26c861a3-8d7c-418b-9849-fd9ae0ee5d77"/>
    <xsd:import namespace="3761d32a-28de-48f2-813f-3d03b670b063"/>
    <xsd:element name="properties">
      <xsd:complexType>
        <xsd:sequence>
          <xsd:element name="documentManagement">
            <xsd:complexType>
              <xsd:all>
                <xsd:element ref="ns2:TaxCatchAll" minOccurs="0"/>
                <xsd:element ref="ns2:TaxCatchAllLabel" minOccurs="0"/>
                <xsd:element ref="ns2:Original_x0020_Document_x0020_Date" minOccurs="0"/>
                <xsd:element ref="ns2:TaxKeywordTaxHTField" minOccurs="0"/>
                <xsd:element ref="ns3:Project_x0020_Status" minOccurs="0"/>
                <xsd:element ref="ns3:Year" minOccurs="0"/>
                <xsd:element ref="ns3:Allocated_x0020_To" minOccurs="0"/>
                <xsd:element ref="ns3:a6f3f2fc527c432cb89143c1f0287e38" minOccurs="0"/>
                <xsd:element ref="ns3:Team" minOccurs="0"/>
                <xsd:element ref="ns3:Proje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1c27821a-bf60-474e-9d08-619f896e985c}" ma:internalName="TaxCatchAll" ma:showField="CatchAllData" ma:web="3761d32a-28de-48f2-813f-3d03b670b063">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1c27821a-bf60-474e-9d08-619f896e985c}" ma:internalName="TaxCatchAllLabel" ma:readOnly="true" ma:showField="CatchAllDataLabel" ma:web="3761d32a-28de-48f2-813f-3d03b670b063">
      <xsd:complexType>
        <xsd:complexContent>
          <xsd:extension base="dms:MultiChoiceLookup">
            <xsd:sequence>
              <xsd:element name="Value" type="dms:Lookup" maxOccurs="unbounded" minOccurs="0" nillable="true"/>
            </xsd:sequence>
          </xsd:extension>
        </xsd:complexContent>
      </xsd:complexType>
    </xsd:element>
    <xsd:element name="Original_x0020_Document_x0020_Date" ma:index="11" nillable="true" ma:displayName="Original Document Date" ma:default="[today]" ma:format="DateOnly" ma:internalName="Original_x0020_Document_x0020_Date">
      <xsd:simpleType>
        <xsd:restriction base="dms:DateTime"/>
      </xsd:simple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61d32a-28de-48f2-813f-3d03b670b063" elementFormDefault="qualified">
    <xsd:import namespace="http://schemas.microsoft.com/office/2006/documentManagement/types"/>
    <xsd:import namespace="http://schemas.microsoft.com/office/infopath/2007/PartnerControls"/>
    <xsd:element name="Project_x0020_Status" ma:index="13" nillable="true" ma:displayName="Project Status" ma:format="Dropdown" ma:hidden="true" ma:internalName="Project_x0020_Status" ma:readOnly="false">
      <xsd:simpleType>
        <xsd:restriction base="dms:Choice">
          <xsd:enumeration value="Active"/>
          <xsd:enumeration value="Closed"/>
        </xsd:restriction>
      </xsd:simpleType>
    </xsd:element>
    <xsd:element name="Year" ma:index="14" nillable="true" ma:displayName="Year" ma:format="Dropdown" ma:hidden="true" ma:internalName="Year" ma:readOnly="false">
      <xsd:simpleType>
        <xsd:restriction base="dms:Choice">
          <xsd:enumeration value="2020"/>
          <xsd:enumeration value="2019"/>
          <xsd:enumeration value="2018"/>
          <xsd:enumeration value="2017"/>
          <xsd:enumeration value="2016"/>
          <xsd:enumeration value="2015"/>
          <xsd:enumeration value="2014"/>
          <xsd:enumeration value="2013"/>
        </xsd:restriction>
      </xsd:simpleType>
    </xsd:element>
    <xsd:element name="Allocated_x0020_To" ma:index="15"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6f3f2fc527c432cb89143c1f0287e38" ma:index="16" ma:taxonomy="true" ma:internalName="a6f3f2fc527c432cb89143c1f0287e38" ma:taxonomyFieldName="Projects_x0020_Category" ma:displayName="Projects Category" ma:readOnly="false" ma:default="" ma:fieldId="{a6f3f2fc-527c-432c-b891-43c1f0287e38}" ma:sspId="d2a3a6c9-dff4-4fc8-bcde-a84e5a3dc5b4" ma:termSetId="e90d4dca-d20b-466a-985c-05bdced3e93c" ma:anchorId="5dc57e44-3e8d-4c72-9516-4910154a08f8" ma:open="false" ma:isKeyword="false">
      <xsd:complexType>
        <xsd:sequence>
          <xsd:element ref="pc:Terms" minOccurs="0" maxOccurs="1"/>
        </xsd:sequence>
      </xsd:complexType>
    </xsd:element>
    <xsd:element name="Team" ma:index="18" nillable="true" ma:displayName="Team" ma:format="Dropdown" ma:hidden="true" ma:internalName="Team" ma:readOnly="false">
      <xsd:simpleType>
        <xsd:restriction base="dms:Choice">
          <xsd:enumeration value="Building Control"/>
          <xsd:enumeration value="Development Management"/>
          <xsd:enumeration value="Drainage and Special Maintenance"/>
          <xsd:enumeration value="Enforcement"/>
          <xsd:enumeration value="Engineering and Transport"/>
          <xsd:enumeration value="Environment"/>
          <xsd:enumeration value="Environmental Health and Licensing"/>
          <xsd:enumeration value="Historic Environment"/>
          <xsd:enumeration value="LOST"/>
          <xsd:enumeration value="MDA"/>
          <xsd:enumeration value="Parking and CCTV"/>
          <xsd:enumeration value="Planning"/>
          <xsd:enumeration value="Strategic Planning"/>
        </xsd:restriction>
      </xsd:simpleType>
    </xsd:element>
    <xsd:element name="Project_x0020_Type" ma:index="19" nillable="true" ma:displayName="Project Type" ma:format="Dropdown" ma:hidden="true" ma:internalName="Project_x0020_Type" ma:readOnly="false">
      <xsd:simpleType>
        <xsd:restriction base="dms:Choice">
          <xsd:enumeration value="Arboriculture"/>
          <xsd:enumeration value="Biodiversity"/>
          <xsd:enumeration value="Grounds Maintenance"/>
          <xsd:enumeration value="Landscape"/>
          <xsd:enumeration value="Major Development"/>
          <xsd:enumeration value="Open Space"/>
          <xsd:enumeration value="Recre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3761d32a-28de-48f2-813f-3d03b670b063">2017</Year>
    <Team xmlns="3761d32a-28de-48f2-813f-3d03b670b063">LOST</Team>
    <TaxCatchAll xmlns="26c861a3-8d7c-418b-9849-fd9ae0ee5d77">
      <Value>887</Value>
    </TaxCatchAll>
    <a6f3f2fc527c432cb89143c1f0287e38 xmlns="3761d32a-28de-48f2-813f-3d03b670b063">
      <Terms xmlns="http://schemas.microsoft.com/office/infopath/2007/PartnerControls">
        <TermInfo xmlns="http://schemas.microsoft.com/office/infopath/2007/PartnerControls">
          <TermName>Reports</TermName>
          <TermId>a440e52b-845d-474d-94ce-50a1f809ffa9</TermId>
        </TermInfo>
      </Terms>
    </a6f3f2fc527c432cb89143c1f0287e38>
    <Project_x0020_Type xmlns="3761d32a-28de-48f2-813f-3d03b670b063">Recreation</Project_x0020_Type>
    <Project_x0020_Status xmlns="3761d32a-28de-48f2-813f-3d03b670b063">Active</Project_x0020_Status>
    <Original_x0020_Document_x0020_Date xmlns="26c861a3-8d7c-418b-9849-fd9ae0ee5d77">2018-04-26T09:37:47+00:00</Original_x0020_Document_x0020_Date>
    <TaxKeywordTaxHTField xmlns="26c861a3-8d7c-418b-9849-fd9ae0ee5d77">
      <Terms xmlns="http://schemas.microsoft.com/office/infopath/2007/PartnerControls"/>
    </TaxKeywordTaxHTField>
    <Allocated_x0020_To xmlns="3761d32a-28de-48f2-813f-3d03b670b063">
      <UserInfo>
        <DisplayName/>
        <AccountId xsi:nil="true"/>
        <AccountType/>
      </UserInfo>
    </Allocated_x0020_T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714B-BC1A-41CE-B7F3-E9FE854036D4}"/>
</file>

<file path=customXml/itemProps2.xml><?xml version="1.0" encoding="utf-8"?>
<ds:datastoreItem xmlns:ds="http://schemas.openxmlformats.org/officeDocument/2006/customXml" ds:itemID="{B2E6E1C5-4D9B-4687-9F64-13FC0BFCE547}"/>
</file>

<file path=customXml/itemProps3.xml><?xml version="1.0" encoding="utf-8"?>
<ds:datastoreItem xmlns:ds="http://schemas.openxmlformats.org/officeDocument/2006/customXml" ds:itemID="{5970AE12-F1FC-40E3-8E87-A028E0B7A733}"/>
</file>

<file path=customXml/itemProps4.xml><?xml version="1.0" encoding="utf-8"?>
<ds:datastoreItem xmlns:ds="http://schemas.openxmlformats.org/officeDocument/2006/customXml" ds:itemID="{F7FEAC64-4BCC-41AA-AD09-28007C823C7C}"/>
</file>

<file path=customXml/itemProps5.xml><?xml version="1.0" encoding="utf-8"?>
<ds:datastoreItem xmlns:ds="http://schemas.openxmlformats.org/officeDocument/2006/customXml" ds:itemID="{EA0F50EC-27FC-4A5B-A4ED-AAA28B9A4B24}"/>
</file>

<file path=docProps/app.xml><?xml version="1.0" encoding="utf-8"?>
<Properties xmlns="http://schemas.openxmlformats.org/officeDocument/2006/extended-properties" xmlns:vt="http://schemas.openxmlformats.org/officeDocument/2006/docPropsVTypes">
  <Template>Normal.dotm</Template>
  <TotalTime>47</TotalTime>
  <Pages>89</Pages>
  <Words>31617</Words>
  <Characters>180217</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ADD CLIENT ORGANISATION</vt:lpstr>
    </vt:vector>
  </TitlesOfParts>
  <Company>KKP Ltd.</Company>
  <LinksUpToDate>false</LinksUpToDate>
  <CharactersWithSpaces>211412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CLIENT ORGANISATION</dc:title>
  <dc:creator>Steve Wright</dc:creator>
  <cp:lastModifiedBy>Coral Rogers</cp:lastModifiedBy>
  <cp:revision>4</cp:revision>
  <cp:lastPrinted>2018-05-10T07:17:00Z</cp:lastPrinted>
  <dcterms:created xsi:type="dcterms:W3CDTF">2018-04-26T10:59:00Z</dcterms:created>
  <dcterms:modified xsi:type="dcterms:W3CDTF">2018-06-25T09:01:00Z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0x010100BD20F0AA2B8D8A4D944BDFBEDAC77B8800385179F92476FD44B7C7452A5F6B4110001B9549473BA1C04492BF845214B65C54</vt:lpwstr>
  </property>
  <property fmtid="{D5CDD505-2E9C-101B-9397-08002B2CF9AE}" pid="3" name="TaxKeyword">
    <vt:lpwstr/>
  </property>
  <property fmtid="{D5CDD505-2E9C-101B-9397-08002B2CF9AE}" pid="4" name="Projects Category">
    <vt:lpwstr>887;#Reports|a440e52b-845d-474d-94ce-50a1f809ffa9</vt:lpwstr>
  </property>
</Properties>
</file>