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2366" w:rsidRPr="00D52366" w:rsidRDefault="000244FB" w:rsidP="000244FB">
      <w:pPr>
        <w:jc w:val="center"/>
        <w:rPr>
          <w:rFonts w:cs="Arial"/>
          <w:b/>
          <w:bCs/>
          <w:sz w:val="24"/>
          <w:szCs w:val="24"/>
          <w:u w:val="single"/>
        </w:rPr>
      </w:pPr>
      <w:r>
        <w:t xml:space="preserve">          </w:t>
      </w:r>
    </w:p>
    <w:p w:rsidR="00D52366" w:rsidRPr="009C7CD4" w:rsidRDefault="00D52366" w:rsidP="000244FB">
      <w:pPr>
        <w:jc w:val="center"/>
        <w:rPr>
          <w:b/>
        </w:rPr>
      </w:pPr>
    </w:p>
    <w:p w:rsidR="009C7CD4" w:rsidRDefault="009C7CD4" w:rsidP="000244FB">
      <w:pPr>
        <w:ind w:left="720"/>
        <w:jc w:val="center"/>
        <w:rPr>
          <w:b/>
          <w:sz w:val="24"/>
          <w:szCs w:val="24"/>
          <w:u w:val="single"/>
        </w:rPr>
      </w:pPr>
      <w:r>
        <w:rPr>
          <w:b/>
          <w:sz w:val="24"/>
          <w:szCs w:val="24"/>
          <w:u w:val="single"/>
        </w:rPr>
        <w:t>WINCHESTER CITY COUNCIL</w:t>
      </w:r>
    </w:p>
    <w:p w:rsidR="009C7CD4" w:rsidRDefault="009C7CD4" w:rsidP="000244FB">
      <w:pPr>
        <w:ind w:left="720"/>
        <w:jc w:val="center"/>
        <w:rPr>
          <w:b/>
          <w:sz w:val="24"/>
          <w:szCs w:val="24"/>
          <w:u w:val="single"/>
        </w:rPr>
      </w:pPr>
    </w:p>
    <w:p w:rsidR="0012245E" w:rsidRDefault="0012245E" w:rsidP="000244FB">
      <w:pPr>
        <w:ind w:left="720"/>
        <w:jc w:val="center"/>
        <w:rPr>
          <w:b/>
          <w:sz w:val="24"/>
          <w:szCs w:val="24"/>
          <w:u w:val="single"/>
        </w:rPr>
      </w:pPr>
      <w:r>
        <w:rPr>
          <w:b/>
          <w:sz w:val="24"/>
          <w:szCs w:val="24"/>
          <w:u w:val="single"/>
        </w:rPr>
        <w:t>STANDARDS (</w:t>
      </w:r>
      <w:r w:rsidR="00215FB2">
        <w:rPr>
          <w:b/>
          <w:sz w:val="24"/>
          <w:szCs w:val="24"/>
          <w:u w:val="single"/>
        </w:rPr>
        <w:t>DETERMINATION</w:t>
      </w:r>
      <w:r>
        <w:rPr>
          <w:b/>
          <w:sz w:val="24"/>
          <w:szCs w:val="24"/>
          <w:u w:val="single"/>
        </w:rPr>
        <w:t>) SUB-COMMITTEE</w:t>
      </w:r>
    </w:p>
    <w:p w:rsidR="0012245E" w:rsidRDefault="0012245E" w:rsidP="0012245E">
      <w:pPr>
        <w:ind w:left="720"/>
        <w:jc w:val="center"/>
        <w:rPr>
          <w:b/>
          <w:sz w:val="24"/>
          <w:szCs w:val="24"/>
          <w:u w:val="single"/>
        </w:rPr>
      </w:pPr>
    </w:p>
    <w:p w:rsidR="0012245E" w:rsidRDefault="0007712B" w:rsidP="0012245E">
      <w:pPr>
        <w:ind w:left="720"/>
        <w:jc w:val="center"/>
        <w:rPr>
          <w:b/>
          <w:sz w:val="24"/>
          <w:szCs w:val="24"/>
          <w:u w:val="single"/>
        </w:rPr>
      </w:pPr>
      <w:r>
        <w:rPr>
          <w:b/>
          <w:sz w:val="24"/>
          <w:szCs w:val="24"/>
          <w:u w:val="single"/>
        </w:rPr>
        <w:t xml:space="preserve">28 </w:t>
      </w:r>
      <w:r w:rsidR="00215FB2">
        <w:rPr>
          <w:b/>
          <w:sz w:val="24"/>
          <w:szCs w:val="24"/>
          <w:u w:val="single"/>
        </w:rPr>
        <w:t>February</w:t>
      </w:r>
      <w:r>
        <w:rPr>
          <w:b/>
          <w:sz w:val="24"/>
          <w:szCs w:val="24"/>
          <w:u w:val="single"/>
        </w:rPr>
        <w:t xml:space="preserve"> 2020</w:t>
      </w:r>
    </w:p>
    <w:p w:rsidR="0012245E" w:rsidRDefault="0012245E" w:rsidP="0012245E">
      <w:pPr>
        <w:ind w:left="720"/>
        <w:jc w:val="center"/>
        <w:rPr>
          <w:b/>
          <w:sz w:val="24"/>
          <w:szCs w:val="24"/>
          <w:u w:val="single"/>
        </w:rPr>
      </w:pPr>
    </w:p>
    <w:p w:rsidR="0012245E" w:rsidRDefault="00A13578" w:rsidP="0012245E">
      <w:pPr>
        <w:ind w:left="720"/>
        <w:jc w:val="center"/>
        <w:rPr>
          <w:b/>
          <w:sz w:val="24"/>
          <w:szCs w:val="24"/>
          <w:u w:val="single"/>
        </w:rPr>
      </w:pPr>
      <w:r>
        <w:rPr>
          <w:b/>
          <w:sz w:val="24"/>
          <w:szCs w:val="24"/>
          <w:u w:val="single"/>
        </w:rPr>
        <w:t>DECISION</w:t>
      </w:r>
      <w:r w:rsidR="00BC6752">
        <w:rPr>
          <w:b/>
          <w:sz w:val="24"/>
          <w:szCs w:val="24"/>
          <w:u w:val="single"/>
        </w:rPr>
        <w:t xml:space="preserve"> AND REASONS ON THE COMPLAINT</w:t>
      </w:r>
      <w:r w:rsidR="009C7CD4">
        <w:rPr>
          <w:b/>
          <w:sz w:val="24"/>
          <w:szCs w:val="24"/>
          <w:u w:val="single"/>
        </w:rPr>
        <w:t xml:space="preserve"> MADE AGAINST COUNCILLOR SUSAN COOK</w:t>
      </w:r>
    </w:p>
    <w:p w:rsidR="009C7CD4" w:rsidRDefault="009C7CD4" w:rsidP="0012245E">
      <w:pPr>
        <w:ind w:left="720"/>
        <w:jc w:val="center"/>
        <w:rPr>
          <w:b/>
          <w:sz w:val="24"/>
          <w:szCs w:val="24"/>
          <w:u w:val="single"/>
        </w:rPr>
      </w:pPr>
    </w:p>
    <w:p w:rsidR="0012245E" w:rsidRDefault="0012245E" w:rsidP="0012245E"/>
    <w:p w:rsidR="009C7CD4" w:rsidRDefault="009C7CD4" w:rsidP="0012245E">
      <w:pPr>
        <w:rPr>
          <w:b/>
          <w:sz w:val="24"/>
          <w:szCs w:val="24"/>
        </w:rPr>
      </w:pPr>
      <w:r>
        <w:rPr>
          <w:b/>
          <w:sz w:val="24"/>
          <w:szCs w:val="24"/>
        </w:rPr>
        <w:t xml:space="preserve">   </w:t>
      </w:r>
      <w:r>
        <w:rPr>
          <w:b/>
          <w:sz w:val="24"/>
          <w:szCs w:val="24"/>
        </w:rPr>
        <w:tab/>
        <w:t>INTRODUCTION</w:t>
      </w:r>
    </w:p>
    <w:p w:rsidR="009C7CD4" w:rsidRDefault="009C7CD4" w:rsidP="0012245E">
      <w:pPr>
        <w:rPr>
          <w:b/>
          <w:sz w:val="24"/>
          <w:szCs w:val="24"/>
        </w:rPr>
      </w:pPr>
    </w:p>
    <w:p w:rsidR="0012245E" w:rsidRPr="00F07398" w:rsidRDefault="009C7CD4" w:rsidP="009C7CD4">
      <w:pPr>
        <w:ind w:left="720" w:hanging="720"/>
        <w:rPr>
          <w:sz w:val="24"/>
          <w:szCs w:val="24"/>
        </w:rPr>
      </w:pPr>
      <w:r>
        <w:rPr>
          <w:b/>
          <w:sz w:val="24"/>
          <w:szCs w:val="24"/>
        </w:rPr>
        <w:t>1.</w:t>
      </w:r>
      <w:r>
        <w:rPr>
          <w:b/>
          <w:sz w:val="24"/>
          <w:szCs w:val="24"/>
        </w:rPr>
        <w:tab/>
      </w:r>
      <w:r>
        <w:rPr>
          <w:sz w:val="24"/>
          <w:szCs w:val="24"/>
        </w:rPr>
        <w:t xml:space="preserve">Councillor Susan Cook has been an elected member of Winchester City Council </w:t>
      </w:r>
      <w:r w:rsidR="00650BE5">
        <w:rPr>
          <w:sz w:val="24"/>
          <w:szCs w:val="24"/>
        </w:rPr>
        <w:t>since May 201</w:t>
      </w:r>
      <w:r w:rsidR="000573C0">
        <w:rPr>
          <w:sz w:val="24"/>
          <w:szCs w:val="24"/>
        </w:rPr>
        <w:t>5</w:t>
      </w:r>
      <w:r w:rsidR="00F07398">
        <w:rPr>
          <w:b/>
          <w:sz w:val="24"/>
          <w:szCs w:val="24"/>
        </w:rPr>
        <w:t xml:space="preserve"> </w:t>
      </w:r>
      <w:r w:rsidR="00F07398">
        <w:rPr>
          <w:sz w:val="24"/>
          <w:szCs w:val="24"/>
        </w:rPr>
        <w:t>representing the ward of Twyford and Colden Common</w:t>
      </w:r>
      <w:r w:rsidR="00347477">
        <w:rPr>
          <w:sz w:val="24"/>
          <w:szCs w:val="24"/>
        </w:rPr>
        <w:t>.</w:t>
      </w:r>
    </w:p>
    <w:p w:rsidR="00F07398" w:rsidRDefault="00F07398" w:rsidP="009C7CD4">
      <w:pPr>
        <w:ind w:left="720" w:hanging="720"/>
        <w:rPr>
          <w:b/>
          <w:sz w:val="24"/>
          <w:szCs w:val="24"/>
        </w:rPr>
      </w:pPr>
    </w:p>
    <w:p w:rsidR="00F07398" w:rsidRDefault="00F07398" w:rsidP="009C7CD4">
      <w:pPr>
        <w:ind w:left="720" w:hanging="720"/>
        <w:rPr>
          <w:sz w:val="24"/>
          <w:szCs w:val="24"/>
        </w:rPr>
      </w:pPr>
      <w:r>
        <w:rPr>
          <w:b/>
          <w:sz w:val="24"/>
          <w:szCs w:val="24"/>
        </w:rPr>
        <w:t xml:space="preserve">2. </w:t>
      </w:r>
      <w:r>
        <w:rPr>
          <w:b/>
          <w:sz w:val="24"/>
          <w:szCs w:val="24"/>
        </w:rPr>
        <w:tab/>
      </w:r>
      <w:r>
        <w:rPr>
          <w:sz w:val="24"/>
          <w:szCs w:val="24"/>
        </w:rPr>
        <w:t>Under the Localism Act 2011, Winchester City Council must promote and maintain high standards of conduct by its elected members. The Council must adopt a code dealing with the conduct that is expected of members where they are acting in that capacity and must have in place arrangements under which allegations can be investigated and decisions on allegations can be made.</w:t>
      </w:r>
    </w:p>
    <w:p w:rsidR="00F07398" w:rsidRDefault="00F07398" w:rsidP="009C7CD4">
      <w:pPr>
        <w:ind w:left="720" w:hanging="720"/>
        <w:rPr>
          <w:sz w:val="24"/>
          <w:szCs w:val="24"/>
        </w:rPr>
      </w:pPr>
    </w:p>
    <w:p w:rsidR="00F07398" w:rsidRDefault="00F07398" w:rsidP="00755F79">
      <w:pPr>
        <w:ind w:left="720" w:hanging="720"/>
        <w:rPr>
          <w:sz w:val="24"/>
          <w:szCs w:val="24"/>
        </w:rPr>
      </w:pPr>
      <w:r>
        <w:rPr>
          <w:b/>
          <w:sz w:val="24"/>
          <w:szCs w:val="24"/>
        </w:rPr>
        <w:t>3.</w:t>
      </w:r>
      <w:r w:rsidR="00347477">
        <w:rPr>
          <w:sz w:val="24"/>
          <w:szCs w:val="24"/>
        </w:rPr>
        <w:tab/>
        <w:t>On 4 April 2019</w:t>
      </w:r>
      <w:r>
        <w:rPr>
          <w:sz w:val="24"/>
          <w:szCs w:val="24"/>
        </w:rPr>
        <w:t>,</w:t>
      </w:r>
      <w:r w:rsidR="00DD160A">
        <w:rPr>
          <w:sz w:val="24"/>
          <w:szCs w:val="24"/>
        </w:rPr>
        <w:t xml:space="preserve"> the complainant, </w:t>
      </w:r>
      <w:r>
        <w:rPr>
          <w:sz w:val="24"/>
          <w:szCs w:val="24"/>
        </w:rPr>
        <w:t xml:space="preserve">a resident of </w:t>
      </w:r>
      <w:proofErr w:type="spellStart"/>
      <w:r>
        <w:rPr>
          <w:sz w:val="24"/>
          <w:szCs w:val="24"/>
        </w:rPr>
        <w:t>Twyford</w:t>
      </w:r>
      <w:proofErr w:type="spellEnd"/>
      <w:r>
        <w:rPr>
          <w:sz w:val="24"/>
          <w:szCs w:val="24"/>
        </w:rPr>
        <w:t xml:space="preserve">, made a complaint to the Monitoring Officer that Cllr Cook had breached the </w:t>
      </w:r>
      <w:r w:rsidR="000573C0">
        <w:rPr>
          <w:sz w:val="24"/>
          <w:szCs w:val="24"/>
        </w:rPr>
        <w:t xml:space="preserve">Winchester City Council </w:t>
      </w:r>
      <w:r>
        <w:rPr>
          <w:sz w:val="24"/>
          <w:szCs w:val="24"/>
        </w:rPr>
        <w:t xml:space="preserve">Code of Conduct. </w:t>
      </w:r>
      <w:r w:rsidR="00323EB3">
        <w:rPr>
          <w:sz w:val="24"/>
          <w:szCs w:val="24"/>
        </w:rPr>
        <w:t>The matter was investigated by the Monitoring Officer and her findings presented to the Sub-Committee at this hearing.</w:t>
      </w:r>
    </w:p>
    <w:p w:rsidR="00552E61" w:rsidRDefault="00552E61" w:rsidP="009C7CD4">
      <w:pPr>
        <w:ind w:left="720" w:hanging="720"/>
        <w:rPr>
          <w:sz w:val="24"/>
          <w:szCs w:val="24"/>
        </w:rPr>
      </w:pPr>
    </w:p>
    <w:p w:rsidR="00552E61" w:rsidRDefault="00846D32" w:rsidP="009C7CD4">
      <w:pPr>
        <w:ind w:left="720" w:hanging="720"/>
        <w:rPr>
          <w:sz w:val="24"/>
          <w:szCs w:val="24"/>
        </w:rPr>
      </w:pPr>
      <w:r w:rsidRPr="00A65325">
        <w:rPr>
          <w:b/>
          <w:sz w:val="24"/>
          <w:szCs w:val="24"/>
        </w:rPr>
        <w:t>4</w:t>
      </w:r>
      <w:r w:rsidR="00000AB2">
        <w:rPr>
          <w:sz w:val="24"/>
          <w:szCs w:val="24"/>
        </w:rPr>
        <w:t>.</w:t>
      </w:r>
      <w:r w:rsidR="00DD160A">
        <w:rPr>
          <w:sz w:val="24"/>
          <w:szCs w:val="24"/>
        </w:rPr>
        <w:tab/>
        <w:t>T</w:t>
      </w:r>
      <w:r w:rsidR="00552E61">
        <w:rPr>
          <w:sz w:val="24"/>
          <w:szCs w:val="24"/>
        </w:rPr>
        <w:t xml:space="preserve">he Standards (Determination) Sub-Committee was convened in order to determine whether </w:t>
      </w:r>
      <w:r w:rsidR="000573C0">
        <w:rPr>
          <w:sz w:val="24"/>
          <w:szCs w:val="24"/>
        </w:rPr>
        <w:t xml:space="preserve">on the basis of the evidence provided </w:t>
      </w:r>
      <w:r w:rsidR="00552E61">
        <w:rPr>
          <w:sz w:val="24"/>
          <w:szCs w:val="24"/>
        </w:rPr>
        <w:t>Cllr Cook</w:t>
      </w:r>
      <w:r w:rsidR="000573C0">
        <w:rPr>
          <w:sz w:val="24"/>
          <w:szCs w:val="24"/>
        </w:rPr>
        <w:t xml:space="preserve"> </w:t>
      </w:r>
      <w:r w:rsidR="00552E61">
        <w:rPr>
          <w:sz w:val="24"/>
          <w:szCs w:val="24"/>
        </w:rPr>
        <w:t>had failed to comply with the</w:t>
      </w:r>
      <w:r w:rsidR="000573C0">
        <w:rPr>
          <w:sz w:val="24"/>
          <w:szCs w:val="24"/>
        </w:rPr>
        <w:t xml:space="preserve"> Winchester City Council</w:t>
      </w:r>
      <w:r w:rsidR="00552E61">
        <w:rPr>
          <w:sz w:val="24"/>
          <w:szCs w:val="24"/>
        </w:rPr>
        <w:t xml:space="preserve"> Code of Conduct in respect of the complaint made. A procedure for the hearing was sent out to the members of the Sub-Committee and to the Independent Person appointed under the Localism Act and agreed in advance. The procedure was also sent to Cllr Cook.</w:t>
      </w:r>
    </w:p>
    <w:p w:rsidR="00552E61" w:rsidRDefault="00552E61" w:rsidP="00755F79">
      <w:pPr>
        <w:rPr>
          <w:sz w:val="24"/>
          <w:szCs w:val="24"/>
        </w:rPr>
      </w:pPr>
    </w:p>
    <w:p w:rsidR="00552E61" w:rsidRDefault="00552E61" w:rsidP="009C7CD4">
      <w:pPr>
        <w:ind w:left="720" w:hanging="720"/>
        <w:rPr>
          <w:b/>
          <w:sz w:val="24"/>
          <w:szCs w:val="24"/>
        </w:rPr>
      </w:pPr>
      <w:r>
        <w:rPr>
          <w:sz w:val="24"/>
          <w:szCs w:val="24"/>
        </w:rPr>
        <w:tab/>
      </w:r>
      <w:r>
        <w:rPr>
          <w:b/>
          <w:sz w:val="24"/>
          <w:szCs w:val="24"/>
        </w:rPr>
        <w:t>PROCESS</w:t>
      </w:r>
    </w:p>
    <w:p w:rsidR="00552E61" w:rsidRDefault="00552E61" w:rsidP="009C7CD4">
      <w:pPr>
        <w:ind w:left="720" w:hanging="720"/>
        <w:rPr>
          <w:b/>
          <w:sz w:val="24"/>
          <w:szCs w:val="24"/>
        </w:rPr>
      </w:pPr>
    </w:p>
    <w:p w:rsidR="00552E61" w:rsidRDefault="00846D32" w:rsidP="009C7CD4">
      <w:pPr>
        <w:ind w:left="720" w:hanging="720"/>
        <w:rPr>
          <w:sz w:val="24"/>
          <w:szCs w:val="24"/>
        </w:rPr>
      </w:pPr>
      <w:r w:rsidRPr="00A65325">
        <w:rPr>
          <w:b/>
          <w:sz w:val="24"/>
          <w:szCs w:val="24"/>
        </w:rPr>
        <w:t>5</w:t>
      </w:r>
      <w:r w:rsidR="00552E61" w:rsidRPr="00A65325">
        <w:rPr>
          <w:b/>
          <w:sz w:val="24"/>
          <w:szCs w:val="24"/>
        </w:rPr>
        <w:t>.</w:t>
      </w:r>
      <w:r w:rsidR="00552E61">
        <w:rPr>
          <w:sz w:val="24"/>
          <w:szCs w:val="24"/>
        </w:rPr>
        <w:t xml:space="preserve"> </w:t>
      </w:r>
      <w:r w:rsidR="00552E61">
        <w:rPr>
          <w:sz w:val="24"/>
          <w:szCs w:val="24"/>
        </w:rPr>
        <w:tab/>
        <w:t>At the hearing, the parties were</w:t>
      </w:r>
      <w:r w:rsidR="00CC6EA3">
        <w:rPr>
          <w:sz w:val="24"/>
          <w:szCs w:val="24"/>
        </w:rPr>
        <w:t xml:space="preserve"> as follows</w:t>
      </w:r>
      <w:r w:rsidR="00552E61">
        <w:rPr>
          <w:sz w:val="24"/>
          <w:szCs w:val="24"/>
        </w:rPr>
        <w:t>:</w:t>
      </w:r>
    </w:p>
    <w:p w:rsidR="00552E61" w:rsidRDefault="00552E61" w:rsidP="009C7CD4">
      <w:pPr>
        <w:ind w:left="720" w:hanging="720"/>
        <w:rPr>
          <w:sz w:val="24"/>
          <w:szCs w:val="24"/>
        </w:rPr>
      </w:pPr>
    </w:p>
    <w:p w:rsidR="00552E61" w:rsidRDefault="00552E61" w:rsidP="009C7CD4">
      <w:pPr>
        <w:ind w:left="720" w:hanging="720"/>
        <w:rPr>
          <w:sz w:val="24"/>
          <w:szCs w:val="24"/>
        </w:rPr>
      </w:pPr>
      <w:r>
        <w:rPr>
          <w:sz w:val="24"/>
          <w:szCs w:val="24"/>
        </w:rPr>
        <w:tab/>
        <w:t>i) Lisa Kirkman, Monitoring Officer/Investigating Officer assisted by Catherine</w:t>
      </w:r>
    </w:p>
    <w:p w:rsidR="00000AB2" w:rsidRDefault="00552E61" w:rsidP="009C7CD4">
      <w:pPr>
        <w:ind w:left="720" w:hanging="720"/>
        <w:rPr>
          <w:sz w:val="24"/>
          <w:szCs w:val="24"/>
        </w:rPr>
      </w:pPr>
      <w:r>
        <w:rPr>
          <w:sz w:val="24"/>
          <w:szCs w:val="24"/>
        </w:rPr>
        <w:t xml:space="preserve">              Knight,</w:t>
      </w:r>
      <w:r w:rsidR="00BC6752">
        <w:rPr>
          <w:sz w:val="24"/>
          <w:szCs w:val="24"/>
        </w:rPr>
        <w:t xml:space="preserve"> </w:t>
      </w:r>
      <w:r>
        <w:rPr>
          <w:sz w:val="24"/>
          <w:szCs w:val="24"/>
        </w:rPr>
        <w:t>Deputy Monitoring Officer</w:t>
      </w:r>
      <w:r w:rsidR="00CC6EA3">
        <w:rPr>
          <w:sz w:val="24"/>
          <w:szCs w:val="24"/>
        </w:rPr>
        <w:t>;</w:t>
      </w:r>
    </w:p>
    <w:p w:rsidR="00CC6EA3" w:rsidRDefault="00CC6EA3" w:rsidP="009C7CD4">
      <w:pPr>
        <w:ind w:left="720" w:hanging="720"/>
        <w:rPr>
          <w:sz w:val="24"/>
          <w:szCs w:val="24"/>
        </w:rPr>
      </w:pPr>
    </w:p>
    <w:p w:rsidR="00CC6EA3" w:rsidRDefault="00CC6EA3" w:rsidP="009C7CD4">
      <w:pPr>
        <w:ind w:left="720" w:hanging="720"/>
        <w:rPr>
          <w:sz w:val="24"/>
          <w:szCs w:val="24"/>
        </w:rPr>
      </w:pPr>
      <w:r>
        <w:rPr>
          <w:sz w:val="24"/>
          <w:szCs w:val="24"/>
        </w:rPr>
        <w:tab/>
        <w:t>ii) Cllr Cook supported by Councillor Caroline Horrill, Group Leader.</w:t>
      </w:r>
    </w:p>
    <w:p w:rsidR="00CC6EA3" w:rsidRDefault="00CC6EA3" w:rsidP="009C7CD4">
      <w:pPr>
        <w:ind w:left="720" w:hanging="720"/>
        <w:rPr>
          <w:sz w:val="24"/>
          <w:szCs w:val="24"/>
        </w:rPr>
      </w:pPr>
    </w:p>
    <w:p w:rsidR="00CC6EA3" w:rsidRDefault="00846D32" w:rsidP="009C7CD4">
      <w:pPr>
        <w:ind w:left="720" w:hanging="720"/>
        <w:rPr>
          <w:sz w:val="24"/>
          <w:szCs w:val="24"/>
        </w:rPr>
      </w:pPr>
      <w:r w:rsidRPr="00A65325">
        <w:rPr>
          <w:b/>
          <w:sz w:val="24"/>
          <w:szCs w:val="24"/>
        </w:rPr>
        <w:t>6</w:t>
      </w:r>
      <w:r w:rsidR="00CC6EA3">
        <w:rPr>
          <w:sz w:val="24"/>
          <w:szCs w:val="24"/>
        </w:rPr>
        <w:t>.</w:t>
      </w:r>
      <w:r w:rsidR="00CC6EA3">
        <w:rPr>
          <w:sz w:val="24"/>
          <w:szCs w:val="24"/>
        </w:rPr>
        <w:tab/>
        <w:t xml:space="preserve">The Sub-Committee was also assisted by Michael Cronin, the Independent Person, who remained with the Sub-Committee during the hearing and the deliberations. His views were given and taken into account during the deliberations. We are grateful to him for his assistance. </w:t>
      </w:r>
    </w:p>
    <w:p w:rsidR="00CC6EA3" w:rsidRDefault="00CC6EA3" w:rsidP="009C7CD4">
      <w:pPr>
        <w:ind w:left="720" w:hanging="720"/>
        <w:rPr>
          <w:sz w:val="24"/>
          <w:szCs w:val="24"/>
        </w:rPr>
      </w:pPr>
    </w:p>
    <w:p w:rsidR="00CC6EA3" w:rsidRDefault="00CC6EA3" w:rsidP="009C7CD4">
      <w:pPr>
        <w:ind w:left="720" w:hanging="720"/>
        <w:rPr>
          <w:b/>
          <w:sz w:val="24"/>
          <w:szCs w:val="24"/>
        </w:rPr>
      </w:pPr>
      <w:r>
        <w:rPr>
          <w:sz w:val="24"/>
          <w:szCs w:val="24"/>
        </w:rPr>
        <w:tab/>
      </w:r>
      <w:r>
        <w:rPr>
          <w:b/>
          <w:sz w:val="24"/>
          <w:szCs w:val="24"/>
        </w:rPr>
        <w:t>THE HEARING- PROCEDURE</w:t>
      </w:r>
    </w:p>
    <w:p w:rsidR="00CC6EA3" w:rsidRDefault="00CC6EA3" w:rsidP="009C7CD4">
      <w:pPr>
        <w:ind w:left="720" w:hanging="720"/>
        <w:rPr>
          <w:b/>
          <w:sz w:val="24"/>
          <w:szCs w:val="24"/>
        </w:rPr>
      </w:pPr>
    </w:p>
    <w:p w:rsidR="00CC6EA3" w:rsidRDefault="00846D32" w:rsidP="009C7CD4">
      <w:pPr>
        <w:ind w:left="720" w:hanging="720"/>
        <w:rPr>
          <w:sz w:val="24"/>
          <w:szCs w:val="24"/>
        </w:rPr>
      </w:pPr>
      <w:r w:rsidRPr="00A65325">
        <w:rPr>
          <w:b/>
          <w:sz w:val="24"/>
          <w:szCs w:val="24"/>
        </w:rPr>
        <w:t>7</w:t>
      </w:r>
      <w:r w:rsidR="00CC6EA3" w:rsidRPr="00A65325">
        <w:rPr>
          <w:b/>
          <w:sz w:val="24"/>
          <w:szCs w:val="24"/>
        </w:rPr>
        <w:t>.</w:t>
      </w:r>
      <w:r w:rsidR="00CC6EA3">
        <w:rPr>
          <w:sz w:val="24"/>
          <w:szCs w:val="24"/>
        </w:rPr>
        <w:tab/>
        <w:t xml:space="preserve">Once the hearing commenced, Cllr Becker was elected chairperson. Largely for the benefit of the complainant, who was present, the </w:t>
      </w:r>
      <w:r w:rsidR="00D663E0">
        <w:rPr>
          <w:sz w:val="24"/>
          <w:szCs w:val="24"/>
        </w:rPr>
        <w:t>Chairperson explained</w:t>
      </w:r>
      <w:r w:rsidR="00CC6EA3">
        <w:rPr>
          <w:sz w:val="24"/>
          <w:szCs w:val="24"/>
        </w:rPr>
        <w:t xml:space="preserve"> </w:t>
      </w:r>
      <w:r w:rsidR="00D663E0">
        <w:rPr>
          <w:sz w:val="24"/>
          <w:szCs w:val="24"/>
        </w:rPr>
        <w:t>that although the members of the Sub-Committee knew Cllr Cook as a fellow councillor, they were not close associates of hers hence their inclusion on the Sub-Committee.</w:t>
      </w:r>
    </w:p>
    <w:p w:rsidR="00D663E0" w:rsidRDefault="00D663E0" w:rsidP="009C7CD4">
      <w:pPr>
        <w:ind w:left="720" w:hanging="720"/>
        <w:rPr>
          <w:sz w:val="24"/>
          <w:szCs w:val="24"/>
        </w:rPr>
      </w:pPr>
    </w:p>
    <w:p w:rsidR="00D663E0" w:rsidRDefault="00846D32" w:rsidP="009C7CD4">
      <w:pPr>
        <w:ind w:left="720" w:hanging="720"/>
        <w:rPr>
          <w:sz w:val="24"/>
          <w:szCs w:val="24"/>
        </w:rPr>
      </w:pPr>
      <w:r w:rsidRPr="00A65325">
        <w:rPr>
          <w:b/>
          <w:sz w:val="24"/>
          <w:szCs w:val="24"/>
        </w:rPr>
        <w:t>8</w:t>
      </w:r>
      <w:r w:rsidR="00D663E0" w:rsidRPr="00A65325">
        <w:rPr>
          <w:b/>
          <w:sz w:val="24"/>
          <w:szCs w:val="24"/>
        </w:rPr>
        <w:t>.</w:t>
      </w:r>
      <w:r w:rsidR="00D663E0">
        <w:rPr>
          <w:sz w:val="24"/>
          <w:szCs w:val="24"/>
        </w:rPr>
        <w:tab/>
        <w:t>The Sub-Committee then resolved to exclude the public from the meeting during the determination of the complaint relying on Schedule 12A of the Local Government Act, 1972, paragraph 1 because the Sub-Committee would hear personal information about the comp</w:t>
      </w:r>
      <w:r w:rsidR="003E3D32">
        <w:rPr>
          <w:sz w:val="24"/>
          <w:szCs w:val="24"/>
        </w:rPr>
        <w:t>lainant.</w:t>
      </w:r>
      <w:r w:rsidR="00D663E0">
        <w:rPr>
          <w:sz w:val="24"/>
          <w:szCs w:val="24"/>
        </w:rPr>
        <w:t xml:space="preserve"> </w:t>
      </w:r>
    </w:p>
    <w:p w:rsidR="00D663E0" w:rsidRDefault="00D663E0" w:rsidP="009C7CD4">
      <w:pPr>
        <w:ind w:left="720" w:hanging="720"/>
        <w:rPr>
          <w:sz w:val="24"/>
          <w:szCs w:val="24"/>
        </w:rPr>
      </w:pPr>
      <w:r>
        <w:rPr>
          <w:sz w:val="24"/>
          <w:szCs w:val="24"/>
        </w:rPr>
        <w:t xml:space="preserve"> </w:t>
      </w:r>
    </w:p>
    <w:p w:rsidR="00D663E0" w:rsidRDefault="00846D32" w:rsidP="009C7CD4">
      <w:pPr>
        <w:ind w:left="720" w:hanging="720"/>
        <w:rPr>
          <w:sz w:val="24"/>
          <w:szCs w:val="24"/>
        </w:rPr>
      </w:pPr>
      <w:r w:rsidRPr="00A65325">
        <w:rPr>
          <w:b/>
          <w:sz w:val="24"/>
          <w:szCs w:val="24"/>
        </w:rPr>
        <w:t>9</w:t>
      </w:r>
      <w:r w:rsidR="00D663E0">
        <w:rPr>
          <w:sz w:val="24"/>
          <w:szCs w:val="24"/>
        </w:rPr>
        <w:t>.</w:t>
      </w:r>
      <w:r w:rsidR="00D663E0">
        <w:rPr>
          <w:sz w:val="24"/>
          <w:szCs w:val="24"/>
        </w:rPr>
        <w:tab/>
        <w:t xml:space="preserve">Following the passing of the resolution, the Sub-Committee invited the complainant and her </w:t>
      </w:r>
      <w:r w:rsidR="00DD160A">
        <w:rPr>
          <w:sz w:val="24"/>
          <w:szCs w:val="24"/>
        </w:rPr>
        <w:t>companion</w:t>
      </w:r>
      <w:r w:rsidR="00D663E0">
        <w:rPr>
          <w:sz w:val="24"/>
          <w:szCs w:val="24"/>
        </w:rPr>
        <w:t xml:space="preserve"> to remain throughout the meeting – which they both did. Cllr Horrill also remained in order to support and assist Cllr Cook</w:t>
      </w:r>
      <w:r w:rsidR="00323EB3">
        <w:rPr>
          <w:sz w:val="24"/>
          <w:szCs w:val="24"/>
        </w:rPr>
        <w:t>.</w:t>
      </w:r>
      <w:r w:rsidR="00D663E0">
        <w:rPr>
          <w:sz w:val="24"/>
          <w:szCs w:val="24"/>
        </w:rPr>
        <w:t xml:space="preserve"> </w:t>
      </w:r>
    </w:p>
    <w:p w:rsidR="00162A1A" w:rsidRDefault="00162A1A" w:rsidP="009C7CD4">
      <w:pPr>
        <w:ind w:left="720" w:hanging="720"/>
        <w:rPr>
          <w:sz w:val="24"/>
          <w:szCs w:val="24"/>
        </w:rPr>
      </w:pPr>
    </w:p>
    <w:p w:rsidR="00162A1A" w:rsidRDefault="00162A1A" w:rsidP="009C7CD4">
      <w:pPr>
        <w:ind w:left="720" w:hanging="720"/>
        <w:rPr>
          <w:sz w:val="24"/>
          <w:szCs w:val="24"/>
        </w:rPr>
      </w:pPr>
      <w:r w:rsidRPr="00A65325">
        <w:rPr>
          <w:b/>
          <w:sz w:val="24"/>
          <w:szCs w:val="24"/>
        </w:rPr>
        <w:t>1</w:t>
      </w:r>
      <w:r w:rsidR="00846D32" w:rsidRPr="00A65325">
        <w:rPr>
          <w:b/>
          <w:sz w:val="24"/>
          <w:szCs w:val="24"/>
        </w:rPr>
        <w:t>0</w:t>
      </w:r>
      <w:r w:rsidRPr="00A65325">
        <w:rPr>
          <w:b/>
          <w:sz w:val="24"/>
          <w:szCs w:val="24"/>
        </w:rPr>
        <w:t>.</w:t>
      </w:r>
      <w:r>
        <w:rPr>
          <w:sz w:val="24"/>
          <w:szCs w:val="24"/>
        </w:rPr>
        <w:tab/>
        <w:t>On the substantive issues the investigating officer presented her report</w:t>
      </w:r>
      <w:r w:rsidR="00511FAC">
        <w:rPr>
          <w:sz w:val="24"/>
          <w:szCs w:val="24"/>
        </w:rPr>
        <w:t xml:space="preserve"> and </w:t>
      </w:r>
      <w:r>
        <w:rPr>
          <w:sz w:val="24"/>
          <w:szCs w:val="24"/>
        </w:rPr>
        <w:t>the compl</w:t>
      </w:r>
      <w:r w:rsidR="00511FAC">
        <w:rPr>
          <w:sz w:val="24"/>
          <w:szCs w:val="24"/>
        </w:rPr>
        <w:t xml:space="preserve">ainant gave evidence as a witness. </w:t>
      </w:r>
      <w:r>
        <w:rPr>
          <w:sz w:val="24"/>
          <w:szCs w:val="24"/>
        </w:rPr>
        <w:t>Cllr Cook also gave evidence and was questioned by the investigating officer. The Sub-Committee and the Independent Person asked questions of the complainant and of Cllr Cook.</w:t>
      </w:r>
    </w:p>
    <w:p w:rsidR="00162A1A" w:rsidRDefault="00162A1A" w:rsidP="009C7CD4">
      <w:pPr>
        <w:ind w:left="720" w:hanging="720"/>
        <w:rPr>
          <w:sz w:val="24"/>
          <w:szCs w:val="24"/>
        </w:rPr>
      </w:pPr>
    </w:p>
    <w:p w:rsidR="00162A1A" w:rsidRDefault="00162A1A" w:rsidP="009C7CD4">
      <w:pPr>
        <w:ind w:left="720" w:hanging="720"/>
        <w:rPr>
          <w:sz w:val="24"/>
          <w:szCs w:val="24"/>
        </w:rPr>
      </w:pPr>
      <w:r w:rsidRPr="00A65325">
        <w:rPr>
          <w:b/>
          <w:sz w:val="24"/>
          <w:szCs w:val="24"/>
        </w:rPr>
        <w:t>1</w:t>
      </w:r>
      <w:r w:rsidR="00846D32" w:rsidRPr="00A65325">
        <w:rPr>
          <w:b/>
          <w:sz w:val="24"/>
          <w:szCs w:val="24"/>
        </w:rPr>
        <w:t>1</w:t>
      </w:r>
      <w:r>
        <w:rPr>
          <w:sz w:val="24"/>
          <w:szCs w:val="24"/>
        </w:rPr>
        <w:t>.</w:t>
      </w:r>
      <w:r>
        <w:rPr>
          <w:sz w:val="24"/>
          <w:szCs w:val="24"/>
        </w:rPr>
        <w:tab/>
      </w:r>
      <w:r w:rsidR="00DD160A">
        <w:rPr>
          <w:sz w:val="24"/>
          <w:szCs w:val="24"/>
        </w:rPr>
        <w:t>The Sub-Committee</w:t>
      </w:r>
      <w:r w:rsidR="00511FAC">
        <w:rPr>
          <w:sz w:val="24"/>
          <w:szCs w:val="24"/>
        </w:rPr>
        <w:t xml:space="preserve"> took a short break before the parties each summed up their case. </w:t>
      </w:r>
      <w:r w:rsidR="003E3D32">
        <w:rPr>
          <w:sz w:val="24"/>
          <w:szCs w:val="24"/>
        </w:rPr>
        <w:t>The Sub-Committee adjourned</w:t>
      </w:r>
      <w:r w:rsidR="00323EB3">
        <w:rPr>
          <w:sz w:val="24"/>
          <w:szCs w:val="24"/>
        </w:rPr>
        <w:t xml:space="preserve"> to consider and</w:t>
      </w:r>
      <w:r w:rsidR="00511FAC">
        <w:rPr>
          <w:sz w:val="24"/>
          <w:szCs w:val="24"/>
        </w:rPr>
        <w:t xml:space="preserve"> deliberat</w:t>
      </w:r>
      <w:r w:rsidR="00323EB3">
        <w:rPr>
          <w:sz w:val="24"/>
          <w:szCs w:val="24"/>
        </w:rPr>
        <w:t>e</w:t>
      </w:r>
      <w:r>
        <w:rPr>
          <w:sz w:val="24"/>
          <w:szCs w:val="24"/>
        </w:rPr>
        <w:t xml:space="preserve"> in private with the Independent </w:t>
      </w:r>
      <w:r w:rsidR="00511FAC">
        <w:rPr>
          <w:sz w:val="24"/>
          <w:szCs w:val="24"/>
        </w:rPr>
        <w:t>Person,</w:t>
      </w:r>
      <w:r>
        <w:rPr>
          <w:sz w:val="24"/>
          <w:szCs w:val="24"/>
        </w:rPr>
        <w:t xml:space="preserve"> the Legal Advisor to the Sub-Committee</w:t>
      </w:r>
      <w:r w:rsidR="00511FAC">
        <w:rPr>
          <w:sz w:val="24"/>
          <w:szCs w:val="24"/>
        </w:rPr>
        <w:t xml:space="preserve"> and the Democratic Services Manager present.</w:t>
      </w:r>
    </w:p>
    <w:p w:rsidR="007A06BD" w:rsidRDefault="007A06BD" w:rsidP="009C7CD4">
      <w:pPr>
        <w:ind w:left="720" w:hanging="720"/>
        <w:rPr>
          <w:sz w:val="24"/>
          <w:szCs w:val="24"/>
        </w:rPr>
      </w:pPr>
    </w:p>
    <w:p w:rsidR="007A06BD" w:rsidRDefault="007A06BD" w:rsidP="009C7CD4">
      <w:pPr>
        <w:ind w:left="720" w:hanging="720"/>
        <w:rPr>
          <w:b/>
          <w:sz w:val="24"/>
          <w:szCs w:val="24"/>
        </w:rPr>
      </w:pPr>
      <w:r>
        <w:rPr>
          <w:sz w:val="24"/>
          <w:szCs w:val="24"/>
        </w:rPr>
        <w:tab/>
      </w:r>
      <w:r>
        <w:rPr>
          <w:b/>
          <w:sz w:val="24"/>
          <w:szCs w:val="24"/>
        </w:rPr>
        <w:t>THE CODE OF CONDUCT</w:t>
      </w:r>
    </w:p>
    <w:p w:rsidR="007A06BD" w:rsidRDefault="007A06BD" w:rsidP="009C7CD4">
      <w:pPr>
        <w:ind w:left="720" w:hanging="720"/>
        <w:rPr>
          <w:b/>
          <w:sz w:val="24"/>
          <w:szCs w:val="24"/>
        </w:rPr>
      </w:pPr>
    </w:p>
    <w:p w:rsidR="007A06BD" w:rsidRDefault="00511FAC" w:rsidP="009C7CD4">
      <w:pPr>
        <w:ind w:left="720" w:hanging="720"/>
        <w:rPr>
          <w:sz w:val="24"/>
          <w:szCs w:val="24"/>
        </w:rPr>
      </w:pPr>
      <w:r w:rsidRPr="00A65325">
        <w:rPr>
          <w:b/>
          <w:sz w:val="24"/>
          <w:szCs w:val="24"/>
        </w:rPr>
        <w:t>1</w:t>
      </w:r>
      <w:r w:rsidR="00846D32" w:rsidRPr="00A65325">
        <w:rPr>
          <w:b/>
          <w:sz w:val="24"/>
          <w:szCs w:val="24"/>
        </w:rPr>
        <w:t>2</w:t>
      </w:r>
      <w:r w:rsidR="007A06BD" w:rsidRPr="00A65325">
        <w:rPr>
          <w:b/>
          <w:sz w:val="24"/>
          <w:szCs w:val="24"/>
        </w:rPr>
        <w:t>.</w:t>
      </w:r>
      <w:r w:rsidR="007A06BD">
        <w:rPr>
          <w:sz w:val="24"/>
          <w:szCs w:val="24"/>
        </w:rPr>
        <w:tab/>
        <w:t>The complaint was received</w:t>
      </w:r>
      <w:r w:rsidR="005930C6">
        <w:rPr>
          <w:sz w:val="24"/>
          <w:szCs w:val="24"/>
        </w:rPr>
        <w:t xml:space="preserve"> on 4 April 2019</w:t>
      </w:r>
      <w:r w:rsidR="007A06BD">
        <w:rPr>
          <w:sz w:val="24"/>
          <w:szCs w:val="24"/>
        </w:rPr>
        <w:t xml:space="preserve"> before the adoption of the new Constitution and Code of Conduct in May 2019</w:t>
      </w:r>
      <w:r w:rsidR="00DD160A">
        <w:rPr>
          <w:sz w:val="24"/>
          <w:szCs w:val="24"/>
        </w:rPr>
        <w:t>.</w:t>
      </w:r>
      <w:r w:rsidR="00FE518D">
        <w:rPr>
          <w:sz w:val="24"/>
          <w:szCs w:val="24"/>
        </w:rPr>
        <w:t xml:space="preserve"> T</w:t>
      </w:r>
      <w:r w:rsidR="007A06BD">
        <w:rPr>
          <w:sz w:val="24"/>
          <w:szCs w:val="24"/>
        </w:rPr>
        <w:t xml:space="preserve">his complaint has </w:t>
      </w:r>
      <w:r w:rsidR="00FE518D">
        <w:rPr>
          <w:sz w:val="24"/>
          <w:szCs w:val="24"/>
        </w:rPr>
        <w:t xml:space="preserve">therefore </w:t>
      </w:r>
      <w:r w:rsidR="007A06BD">
        <w:rPr>
          <w:sz w:val="24"/>
          <w:szCs w:val="24"/>
        </w:rPr>
        <w:t xml:space="preserve">been considered under the Code of Conduct and Guidance in force when the complaint arose. </w:t>
      </w:r>
    </w:p>
    <w:p w:rsidR="00FE518D" w:rsidRDefault="00FE518D" w:rsidP="009C7CD4">
      <w:pPr>
        <w:ind w:left="720" w:hanging="720"/>
        <w:rPr>
          <w:sz w:val="24"/>
          <w:szCs w:val="24"/>
        </w:rPr>
      </w:pPr>
    </w:p>
    <w:p w:rsidR="00FE518D" w:rsidRDefault="00511FAC" w:rsidP="009C7CD4">
      <w:pPr>
        <w:ind w:left="720" w:hanging="720"/>
        <w:rPr>
          <w:sz w:val="24"/>
          <w:szCs w:val="24"/>
        </w:rPr>
      </w:pPr>
      <w:r w:rsidRPr="00A65325">
        <w:rPr>
          <w:b/>
          <w:sz w:val="24"/>
          <w:szCs w:val="24"/>
        </w:rPr>
        <w:t>1</w:t>
      </w:r>
      <w:r w:rsidR="00846D32" w:rsidRPr="00A65325">
        <w:rPr>
          <w:b/>
          <w:sz w:val="24"/>
          <w:szCs w:val="24"/>
        </w:rPr>
        <w:t>3</w:t>
      </w:r>
      <w:r w:rsidR="00FE518D" w:rsidRPr="00A65325">
        <w:rPr>
          <w:b/>
          <w:sz w:val="24"/>
          <w:szCs w:val="24"/>
        </w:rPr>
        <w:t>.</w:t>
      </w:r>
      <w:r w:rsidR="00FE518D">
        <w:rPr>
          <w:sz w:val="24"/>
          <w:szCs w:val="24"/>
        </w:rPr>
        <w:tab/>
        <w:t>The relevant parts of the Code of Conduct are:</w:t>
      </w:r>
    </w:p>
    <w:p w:rsidR="00FE518D" w:rsidRDefault="00FE518D" w:rsidP="009C7CD4">
      <w:pPr>
        <w:ind w:left="720" w:hanging="720"/>
        <w:rPr>
          <w:sz w:val="24"/>
          <w:szCs w:val="24"/>
        </w:rPr>
      </w:pPr>
    </w:p>
    <w:p w:rsidR="00FE518D" w:rsidRDefault="00FE518D" w:rsidP="009C7CD4">
      <w:pPr>
        <w:ind w:left="720" w:hanging="720"/>
        <w:rPr>
          <w:sz w:val="24"/>
          <w:szCs w:val="24"/>
        </w:rPr>
      </w:pPr>
      <w:r>
        <w:rPr>
          <w:sz w:val="24"/>
          <w:szCs w:val="24"/>
        </w:rPr>
        <w:tab/>
      </w:r>
      <w:r w:rsidRPr="00511FAC">
        <w:rPr>
          <w:b/>
          <w:sz w:val="24"/>
          <w:szCs w:val="24"/>
        </w:rPr>
        <w:t>‘</w:t>
      </w:r>
      <w:r w:rsidRPr="00FE518D">
        <w:rPr>
          <w:b/>
          <w:sz w:val="24"/>
          <w:szCs w:val="24"/>
        </w:rPr>
        <w:t>General Obligations of</w:t>
      </w:r>
      <w:r>
        <w:rPr>
          <w:sz w:val="24"/>
          <w:szCs w:val="24"/>
        </w:rPr>
        <w:t xml:space="preserve"> </w:t>
      </w:r>
      <w:r w:rsidRPr="00FE518D">
        <w:rPr>
          <w:b/>
          <w:sz w:val="24"/>
          <w:szCs w:val="24"/>
        </w:rPr>
        <w:t>Members and Co-opted Members’</w:t>
      </w:r>
    </w:p>
    <w:p w:rsidR="00FE518D" w:rsidRDefault="00FE518D" w:rsidP="009C7CD4">
      <w:pPr>
        <w:ind w:left="720" w:hanging="720"/>
        <w:rPr>
          <w:sz w:val="24"/>
          <w:szCs w:val="24"/>
        </w:rPr>
      </w:pPr>
    </w:p>
    <w:p w:rsidR="00FE518D" w:rsidRDefault="00FE518D" w:rsidP="009C7CD4">
      <w:pPr>
        <w:ind w:left="720" w:hanging="720"/>
        <w:rPr>
          <w:sz w:val="24"/>
          <w:szCs w:val="24"/>
        </w:rPr>
      </w:pPr>
      <w:r>
        <w:rPr>
          <w:sz w:val="24"/>
          <w:szCs w:val="24"/>
        </w:rPr>
        <w:tab/>
        <w:t>As a Member of Winchester City Council, your conduct will address the principles of the Code of Conduct by:</w:t>
      </w:r>
    </w:p>
    <w:p w:rsidR="00FE518D" w:rsidRDefault="00FE518D" w:rsidP="009C7CD4">
      <w:pPr>
        <w:ind w:left="720" w:hanging="720"/>
        <w:rPr>
          <w:sz w:val="24"/>
          <w:szCs w:val="24"/>
        </w:rPr>
      </w:pPr>
    </w:p>
    <w:p w:rsidR="00FE518D" w:rsidRDefault="00FE518D" w:rsidP="009C7CD4">
      <w:pPr>
        <w:ind w:left="720" w:hanging="720"/>
        <w:rPr>
          <w:sz w:val="24"/>
          <w:szCs w:val="24"/>
        </w:rPr>
      </w:pPr>
      <w:r>
        <w:rPr>
          <w:sz w:val="24"/>
          <w:szCs w:val="24"/>
        </w:rPr>
        <w:tab/>
        <w:t>3.1 Representing the needs of residents, and putting their interests first.</w:t>
      </w:r>
    </w:p>
    <w:p w:rsidR="0098618B" w:rsidRDefault="0098618B" w:rsidP="009C7CD4">
      <w:pPr>
        <w:ind w:left="720" w:hanging="720"/>
        <w:rPr>
          <w:sz w:val="24"/>
          <w:szCs w:val="24"/>
        </w:rPr>
      </w:pPr>
    </w:p>
    <w:p w:rsidR="00031F63" w:rsidRDefault="00031F63" w:rsidP="00031F63">
      <w:pPr>
        <w:tabs>
          <w:tab w:val="left" w:pos="1134"/>
        </w:tabs>
        <w:rPr>
          <w:sz w:val="24"/>
          <w:szCs w:val="24"/>
        </w:rPr>
      </w:pPr>
      <w:r>
        <w:rPr>
          <w:sz w:val="24"/>
          <w:szCs w:val="24"/>
        </w:rPr>
        <w:t xml:space="preserve">           </w:t>
      </w:r>
      <w:r w:rsidR="00FE518D">
        <w:rPr>
          <w:sz w:val="24"/>
          <w:szCs w:val="24"/>
        </w:rPr>
        <w:t xml:space="preserve">3.2 </w:t>
      </w:r>
      <w:r>
        <w:rPr>
          <w:sz w:val="24"/>
          <w:szCs w:val="24"/>
        </w:rPr>
        <w:tab/>
      </w:r>
      <w:r w:rsidR="00FE518D">
        <w:rPr>
          <w:sz w:val="24"/>
          <w:szCs w:val="24"/>
        </w:rPr>
        <w:t>Dealing with representations or enquiries from residents, members of</w:t>
      </w:r>
    </w:p>
    <w:p w:rsidR="00031F63" w:rsidRDefault="00031F63" w:rsidP="00031F63">
      <w:pPr>
        <w:tabs>
          <w:tab w:val="left" w:pos="1134"/>
        </w:tabs>
        <w:rPr>
          <w:sz w:val="24"/>
          <w:szCs w:val="24"/>
        </w:rPr>
      </w:pPr>
      <w:r>
        <w:rPr>
          <w:sz w:val="24"/>
          <w:szCs w:val="24"/>
        </w:rPr>
        <w:tab/>
      </w:r>
      <w:r w:rsidR="00FE518D">
        <w:rPr>
          <w:sz w:val="24"/>
          <w:szCs w:val="24"/>
        </w:rPr>
        <w:t xml:space="preserve"> </w:t>
      </w:r>
      <w:r w:rsidR="0098618B">
        <w:rPr>
          <w:sz w:val="24"/>
          <w:szCs w:val="24"/>
        </w:rPr>
        <w:t>c</w:t>
      </w:r>
      <w:r w:rsidR="00FE518D">
        <w:rPr>
          <w:sz w:val="24"/>
          <w:szCs w:val="24"/>
        </w:rPr>
        <w:t>ommunities within the</w:t>
      </w:r>
      <w:r w:rsidR="0098618B">
        <w:rPr>
          <w:sz w:val="24"/>
          <w:szCs w:val="24"/>
        </w:rPr>
        <w:t xml:space="preserve"> administrative area of Winchester City Council</w:t>
      </w:r>
    </w:p>
    <w:p w:rsidR="00FE518D" w:rsidRDefault="00031F63" w:rsidP="00031F63">
      <w:pPr>
        <w:tabs>
          <w:tab w:val="left" w:pos="1134"/>
        </w:tabs>
        <w:rPr>
          <w:sz w:val="24"/>
          <w:szCs w:val="24"/>
        </w:rPr>
      </w:pPr>
      <w:r>
        <w:rPr>
          <w:sz w:val="24"/>
          <w:szCs w:val="24"/>
        </w:rPr>
        <w:t xml:space="preserve">                 </w:t>
      </w:r>
      <w:r w:rsidR="0098618B">
        <w:rPr>
          <w:sz w:val="24"/>
          <w:szCs w:val="24"/>
        </w:rPr>
        <w:t xml:space="preserve"> and</w:t>
      </w:r>
      <w:r w:rsidR="00F1722C">
        <w:rPr>
          <w:sz w:val="24"/>
          <w:szCs w:val="24"/>
        </w:rPr>
        <w:t xml:space="preserve"> </w:t>
      </w:r>
      <w:r w:rsidR="0098618B">
        <w:rPr>
          <w:sz w:val="24"/>
          <w:szCs w:val="24"/>
        </w:rPr>
        <w:t>visitors fairly, appropriately and impartially.</w:t>
      </w:r>
    </w:p>
    <w:p w:rsidR="0098618B" w:rsidRDefault="0098618B" w:rsidP="009C7CD4">
      <w:pPr>
        <w:ind w:left="720" w:hanging="720"/>
        <w:rPr>
          <w:sz w:val="24"/>
          <w:szCs w:val="24"/>
        </w:rPr>
      </w:pPr>
    </w:p>
    <w:p w:rsidR="0098618B" w:rsidRDefault="0098618B" w:rsidP="009C7CD4">
      <w:pPr>
        <w:ind w:left="720" w:hanging="720"/>
        <w:rPr>
          <w:sz w:val="24"/>
          <w:szCs w:val="24"/>
        </w:rPr>
      </w:pPr>
      <w:r>
        <w:rPr>
          <w:sz w:val="24"/>
          <w:szCs w:val="24"/>
        </w:rPr>
        <w:tab/>
        <w:t>3.5</w:t>
      </w:r>
      <w:r w:rsidR="00E83FE6">
        <w:rPr>
          <w:sz w:val="24"/>
          <w:szCs w:val="24"/>
        </w:rPr>
        <w:t xml:space="preserve"> </w:t>
      </w:r>
      <w:r>
        <w:rPr>
          <w:sz w:val="24"/>
          <w:szCs w:val="24"/>
        </w:rPr>
        <w:t>Listening t</w:t>
      </w:r>
      <w:r w:rsidR="00162A1A">
        <w:rPr>
          <w:sz w:val="24"/>
          <w:szCs w:val="24"/>
        </w:rPr>
        <w:t>o</w:t>
      </w:r>
      <w:r>
        <w:rPr>
          <w:sz w:val="24"/>
          <w:szCs w:val="24"/>
        </w:rPr>
        <w:t xml:space="preserve"> the interests of all parties, including relevant advice from</w:t>
      </w:r>
    </w:p>
    <w:p w:rsidR="0098618B" w:rsidRDefault="0098618B" w:rsidP="009C7CD4">
      <w:pPr>
        <w:ind w:left="720" w:hanging="720"/>
        <w:rPr>
          <w:sz w:val="24"/>
          <w:szCs w:val="24"/>
        </w:rPr>
      </w:pPr>
      <w:r>
        <w:rPr>
          <w:sz w:val="24"/>
          <w:szCs w:val="24"/>
        </w:rPr>
        <w:t xml:space="preserve">                 </w:t>
      </w:r>
      <w:r w:rsidR="00E83FE6">
        <w:rPr>
          <w:sz w:val="24"/>
          <w:szCs w:val="24"/>
        </w:rPr>
        <w:t xml:space="preserve"> </w:t>
      </w:r>
      <w:r>
        <w:rPr>
          <w:sz w:val="24"/>
          <w:szCs w:val="24"/>
        </w:rPr>
        <w:t xml:space="preserve">statutory and other professional officers of the Council, taking all relevant </w:t>
      </w:r>
    </w:p>
    <w:p w:rsidR="0098618B" w:rsidRDefault="0098618B" w:rsidP="009C7CD4">
      <w:pPr>
        <w:ind w:left="720" w:hanging="720"/>
        <w:rPr>
          <w:sz w:val="24"/>
          <w:szCs w:val="24"/>
        </w:rPr>
      </w:pPr>
      <w:r>
        <w:rPr>
          <w:sz w:val="24"/>
          <w:szCs w:val="24"/>
        </w:rPr>
        <w:t xml:space="preserve">                </w:t>
      </w:r>
      <w:r w:rsidR="00E83FE6">
        <w:rPr>
          <w:sz w:val="24"/>
          <w:szCs w:val="24"/>
        </w:rPr>
        <w:t xml:space="preserve"> </w:t>
      </w:r>
      <w:r>
        <w:rPr>
          <w:sz w:val="24"/>
          <w:szCs w:val="24"/>
        </w:rPr>
        <w:t xml:space="preserve"> information into consideration, remaining objective and making decisions</w:t>
      </w:r>
    </w:p>
    <w:p w:rsidR="0098618B" w:rsidRDefault="0098618B" w:rsidP="009C7CD4">
      <w:pPr>
        <w:ind w:left="720" w:hanging="720"/>
        <w:rPr>
          <w:sz w:val="24"/>
          <w:szCs w:val="24"/>
        </w:rPr>
      </w:pPr>
      <w:r>
        <w:rPr>
          <w:sz w:val="24"/>
          <w:szCs w:val="24"/>
        </w:rPr>
        <w:t xml:space="preserve">                 </w:t>
      </w:r>
      <w:r w:rsidR="00E83FE6">
        <w:rPr>
          <w:sz w:val="24"/>
          <w:szCs w:val="24"/>
        </w:rPr>
        <w:t xml:space="preserve"> </w:t>
      </w:r>
      <w:r>
        <w:rPr>
          <w:sz w:val="24"/>
          <w:szCs w:val="24"/>
        </w:rPr>
        <w:t>on merit.</w:t>
      </w:r>
    </w:p>
    <w:p w:rsidR="00E83FE6" w:rsidRDefault="00E83FE6" w:rsidP="009C7CD4">
      <w:pPr>
        <w:ind w:left="720" w:hanging="720"/>
        <w:rPr>
          <w:sz w:val="24"/>
          <w:szCs w:val="24"/>
        </w:rPr>
      </w:pPr>
    </w:p>
    <w:p w:rsidR="0098618B" w:rsidRDefault="0098618B" w:rsidP="009C7CD4">
      <w:pPr>
        <w:ind w:left="720" w:hanging="720"/>
        <w:rPr>
          <w:sz w:val="24"/>
          <w:szCs w:val="24"/>
        </w:rPr>
      </w:pPr>
      <w:r>
        <w:rPr>
          <w:sz w:val="24"/>
          <w:szCs w:val="24"/>
        </w:rPr>
        <w:tab/>
        <w:t>3.8 Restricting access to information when the wider public interest, the</w:t>
      </w:r>
    </w:p>
    <w:p w:rsidR="0098618B" w:rsidRDefault="0098618B" w:rsidP="009C7CD4">
      <w:pPr>
        <w:ind w:left="720" w:hanging="720"/>
        <w:rPr>
          <w:sz w:val="24"/>
          <w:szCs w:val="24"/>
        </w:rPr>
      </w:pPr>
      <w:r>
        <w:rPr>
          <w:sz w:val="24"/>
          <w:szCs w:val="24"/>
        </w:rPr>
        <w:t xml:space="preserve">                 Council’</w:t>
      </w:r>
      <w:r w:rsidR="00E83FE6">
        <w:rPr>
          <w:sz w:val="24"/>
          <w:szCs w:val="24"/>
        </w:rPr>
        <w:t xml:space="preserve">s </w:t>
      </w:r>
      <w:r w:rsidR="00F1722C">
        <w:rPr>
          <w:sz w:val="24"/>
          <w:szCs w:val="24"/>
        </w:rPr>
        <w:t>Constitution</w:t>
      </w:r>
      <w:r w:rsidR="00E83FE6">
        <w:rPr>
          <w:sz w:val="24"/>
          <w:szCs w:val="24"/>
        </w:rPr>
        <w:t xml:space="preserve"> or</w:t>
      </w:r>
      <w:r>
        <w:rPr>
          <w:sz w:val="24"/>
          <w:szCs w:val="24"/>
        </w:rPr>
        <w:t xml:space="preserve"> the law requires it.</w:t>
      </w:r>
    </w:p>
    <w:p w:rsidR="0098618B" w:rsidRDefault="0098618B" w:rsidP="009C7CD4">
      <w:pPr>
        <w:ind w:left="720" w:hanging="720"/>
        <w:rPr>
          <w:sz w:val="24"/>
          <w:szCs w:val="24"/>
        </w:rPr>
      </w:pPr>
    </w:p>
    <w:p w:rsidR="0098618B" w:rsidRDefault="0098618B" w:rsidP="009C7CD4">
      <w:pPr>
        <w:ind w:left="720" w:hanging="720"/>
        <w:rPr>
          <w:sz w:val="24"/>
          <w:szCs w:val="24"/>
        </w:rPr>
      </w:pPr>
      <w:r>
        <w:rPr>
          <w:sz w:val="24"/>
          <w:szCs w:val="24"/>
        </w:rPr>
        <w:tab/>
        <w:t>3.14 Always treating all people and organisations with respect and propriety.</w:t>
      </w:r>
    </w:p>
    <w:p w:rsidR="0098618B" w:rsidRDefault="0098618B" w:rsidP="009C7CD4">
      <w:pPr>
        <w:ind w:left="720" w:hanging="720"/>
        <w:rPr>
          <w:sz w:val="24"/>
          <w:szCs w:val="24"/>
        </w:rPr>
      </w:pPr>
    </w:p>
    <w:p w:rsidR="0098618B" w:rsidRDefault="0098618B" w:rsidP="009C7CD4">
      <w:pPr>
        <w:ind w:left="720" w:hanging="720"/>
        <w:rPr>
          <w:b/>
          <w:sz w:val="24"/>
          <w:szCs w:val="24"/>
        </w:rPr>
      </w:pPr>
      <w:r>
        <w:rPr>
          <w:sz w:val="24"/>
          <w:szCs w:val="24"/>
        </w:rPr>
        <w:tab/>
      </w:r>
      <w:r>
        <w:rPr>
          <w:b/>
          <w:sz w:val="24"/>
          <w:szCs w:val="24"/>
        </w:rPr>
        <w:t>THE COMPLAINT</w:t>
      </w:r>
    </w:p>
    <w:p w:rsidR="0098618B" w:rsidRDefault="0098618B" w:rsidP="009C7CD4">
      <w:pPr>
        <w:ind w:left="720" w:hanging="720"/>
        <w:rPr>
          <w:sz w:val="24"/>
          <w:szCs w:val="24"/>
        </w:rPr>
      </w:pPr>
    </w:p>
    <w:p w:rsidR="009C7CD4" w:rsidRDefault="00511FAC" w:rsidP="0098618B">
      <w:pPr>
        <w:ind w:left="720" w:hanging="720"/>
        <w:rPr>
          <w:b/>
          <w:sz w:val="24"/>
          <w:szCs w:val="24"/>
        </w:rPr>
      </w:pPr>
      <w:r w:rsidRPr="00A65325">
        <w:rPr>
          <w:b/>
          <w:sz w:val="24"/>
          <w:szCs w:val="24"/>
        </w:rPr>
        <w:t>1</w:t>
      </w:r>
      <w:r w:rsidR="00846D32" w:rsidRPr="00A65325">
        <w:rPr>
          <w:b/>
          <w:sz w:val="24"/>
          <w:szCs w:val="24"/>
        </w:rPr>
        <w:t>4</w:t>
      </w:r>
      <w:r w:rsidR="0098618B" w:rsidRPr="00A65325">
        <w:rPr>
          <w:b/>
          <w:sz w:val="24"/>
          <w:szCs w:val="24"/>
        </w:rPr>
        <w:t>.</w:t>
      </w:r>
      <w:r w:rsidR="0098618B">
        <w:rPr>
          <w:sz w:val="24"/>
          <w:szCs w:val="24"/>
        </w:rPr>
        <w:tab/>
        <w:t xml:space="preserve">The complainant summarised her complaint </w:t>
      </w:r>
      <w:r w:rsidR="005930C6">
        <w:rPr>
          <w:sz w:val="24"/>
          <w:szCs w:val="24"/>
        </w:rPr>
        <w:t xml:space="preserve">as: </w:t>
      </w:r>
    </w:p>
    <w:p w:rsidR="0012245E" w:rsidRDefault="0012245E" w:rsidP="0012245E">
      <w:pPr>
        <w:rPr>
          <w:sz w:val="24"/>
          <w:szCs w:val="24"/>
        </w:rPr>
      </w:pPr>
    </w:p>
    <w:p w:rsidR="0090585D" w:rsidRDefault="0090585D" w:rsidP="005930C6">
      <w:pPr>
        <w:pStyle w:val="ListParagraph"/>
        <w:numPr>
          <w:ilvl w:val="0"/>
          <w:numId w:val="8"/>
        </w:numPr>
        <w:spacing w:after="240"/>
        <w:rPr>
          <w:rFonts w:cs="Arial"/>
          <w:sz w:val="24"/>
          <w:szCs w:val="24"/>
        </w:rPr>
      </w:pPr>
      <w:r>
        <w:rPr>
          <w:rFonts w:cs="Arial"/>
          <w:sz w:val="24"/>
          <w:szCs w:val="24"/>
        </w:rPr>
        <w:t xml:space="preserve">Bullying, harassment and victimisation </w:t>
      </w:r>
    </w:p>
    <w:p w:rsidR="0090585D" w:rsidRDefault="0090585D" w:rsidP="005930C6">
      <w:pPr>
        <w:pStyle w:val="ListParagraph"/>
        <w:numPr>
          <w:ilvl w:val="0"/>
          <w:numId w:val="8"/>
        </w:numPr>
        <w:spacing w:after="240"/>
        <w:rPr>
          <w:rFonts w:cs="Arial"/>
          <w:sz w:val="24"/>
          <w:szCs w:val="24"/>
        </w:rPr>
      </w:pPr>
      <w:r>
        <w:rPr>
          <w:rFonts w:cs="Arial"/>
          <w:sz w:val="24"/>
          <w:szCs w:val="24"/>
        </w:rPr>
        <w:t xml:space="preserve">Breach of Data Protection Act/Code of Conduct principles </w:t>
      </w:r>
    </w:p>
    <w:p w:rsidR="0090585D" w:rsidRDefault="0090585D" w:rsidP="005930C6">
      <w:pPr>
        <w:pStyle w:val="ListParagraph"/>
        <w:numPr>
          <w:ilvl w:val="0"/>
          <w:numId w:val="8"/>
        </w:numPr>
        <w:spacing w:after="240"/>
        <w:rPr>
          <w:rFonts w:cs="Arial"/>
          <w:sz w:val="24"/>
          <w:szCs w:val="24"/>
        </w:rPr>
      </w:pPr>
      <w:r>
        <w:rPr>
          <w:rFonts w:cs="Arial"/>
          <w:sz w:val="24"/>
          <w:szCs w:val="24"/>
        </w:rPr>
        <w:t xml:space="preserve">Failing to treat people with respect </w:t>
      </w:r>
    </w:p>
    <w:p w:rsidR="00D41229" w:rsidRPr="0090585D" w:rsidRDefault="0090585D" w:rsidP="005930C6">
      <w:pPr>
        <w:pStyle w:val="ListParagraph"/>
        <w:numPr>
          <w:ilvl w:val="0"/>
          <w:numId w:val="8"/>
        </w:numPr>
        <w:spacing w:after="240"/>
        <w:rPr>
          <w:b/>
          <w:sz w:val="24"/>
          <w:szCs w:val="24"/>
        </w:rPr>
      </w:pPr>
      <w:r w:rsidRPr="0090585D">
        <w:rPr>
          <w:rFonts w:cs="Arial"/>
          <w:sz w:val="24"/>
          <w:szCs w:val="24"/>
        </w:rPr>
        <w:t xml:space="preserve">Using their position improperly, to their own or someone else’s advantage </w:t>
      </w:r>
    </w:p>
    <w:p w:rsidR="0090585D" w:rsidRDefault="00DD160A" w:rsidP="005930C6">
      <w:pPr>
        <w:ind w:left="720"/>
        <w:rPr>
          <w:sz w:val="24"/>
          <w:szCs w:val="24"/>
        </w:rPr>
      </w:pPr>
      <w:r>
        <w:rPr>
          <w:sz w:val="24"/>
          <w:szCs w:val="24"/>
        </w:rPr>
        <w:t xml:space="preserve">With </w:t>
      </w:r>
      <w:r w:rsidR="001C4A5D">
        <w:rPr>
          <w:sz w:val="24"/>
          <w:szCs w:val="24"/>
        </w:rPr>
        <w:t xml:space="preserve">the complaint </w:t>
      </w:r>
      <w:r>
        <w:rPr>
          <w:sz w:val="24"/>
          <w:szCs w:val="24"/>
        </w:rPr>
        <w:t xml:space="preserve">she submitted </w:t>
      </w:r>
      <w:r w:rsidR="001C4A5D">
        <w:rPr>
          <w:sz w:val="24"/>
          <w:szCs w:val="24"/>
        </w:rPr>
        <w:t>a</w:t>
      </w:r>
      <w:r w:rsidR="005930C6">
        <w:rPr>
          <w:sz w:val="24"/>
          <w:szCs w:val="24"/>
        </w:rPr>
        <w:t xml:space="preserve"> series of emails date</w:t>
      </w:r>
      <w:r w:rsidR="00272188">
        <w:rPr>
          <w:sz w:val="24"/>
          <w:szCs w:val="24"/>
        </w:rPr>
        <w:t>d between 14 December 2018 and 1 April 2019</w:t>
      </w:r>
      <w:r w:rsidR="005930C6">
        <w:rPr>
          <w:sz w:val="24"/>
          <w:szCs w:val="24"/>
        </w:rPr>
        <w:t xml:space="preserve"> obtained </w:t>
      </w:r>
      <w:r w:rsidR="001C4A5D">
        <w:rPr>
          <w:sz w:val="24"/>
          <w:szCs w:val="24"/>
        </w:rPr>
        <w:t>when the complainant exercised her</w:t>
      </w:r>
      <w:r w:rsidR="005930C6">
        <w:rPr>
          <w:sz w:val="24"/>
          <w:szCs w:val="24"/>
        </w:rPr>
        <w:t xml:space="preserve"> rights under data protection laws to obtain </w:t>
      </w:r>
      <w:r>
        <w:rPr>
          <w:sz w:val="24"/>
          <w:szCs w:val="24"/>
        </w:rPr>
        <w:t xml:space="preserve">her </w:t>
      </w:r>
      <w:r w:rsidR="005930C6">
        <w:rPr>
          <w:sz w:val="24"/>
          <w:szCs w:val="24"/>
        </w:rPr>
        <w:t xml:space="preserve">personal data </w:t>
      </w:r>
      <w:r w:rsidR="00DC36FD">
        <w:rPr>
          <w:sz w:val="24"/>
          <w:szCs w:val="24"/>
        </w:rPr>
        <w:t>from Winchester City Council and from Councillor Cook</w:t>
      </w:r>
      <w:r w:rsidR="001C4A5D">
        <w:rPr>
          <w:sz w:val="24"/>
          <w:szCs w:val="24"/>
        </w:rPr>
        <w:t>.</w:t>
      </w:r>
      <w:r w:rsidR="00E83FE6">
        <w:rPr>
          <w:sz w:val="24"/>
          <w:szCs w:val="24"/>
        </w:rPr>
        <w:t xml:space="preserve"> The complainant also detailed </w:t>
      </w:r>
      <w:r w:rsidR="005930C6">
        <w:rPr>
          <w:sz w:val="24"/>
          <w:szCs w:val="24"/>
        </w:rPr>
        <w:t>her interactions with Cllr Coo</w:t>
      </w:r>
      <w:r w:rsidR="00DC36FD">
        <w:rPr>
          <w:sz w:val="24"/>
          <w:szCs w:val="24"/>
        </w:rPr>
        <w:t>k over this period</w:t>
      </w:r>
      <w:r w:rsidR="00E83FE6">
        <w:rPr>
          <w:sz w:val="24"/>
          <w:szCs w:val="24"/>
        </w:rPr>
        <w:t>.</w:t>
      </w:r>
      <w:r w:rsidR="0014759B">
        <w:rPr>
          <w:sz w:val="24"/>
          <w:szCs w:val="24"/>
        </w:rPr>
        <w:t xml:space="preserve"> </w:t>
      </w:r>
      <w:r w:rsidR="00DC36FD">
        <w:rPr>
          <w:sz w:val="24"/>
          <w:szCs w:val="24"/>
        </w:rPr>
        <w:t>This information is contained in the report provided to the Sub-Committee.</w:t>
      </w:r>
      <w:r w:rsidR="005930C6">
        <w:rPr>
          <w:sz w:val="24"/>
          <w:szCs w:val="24"/>
        </w:rPr>
        <w:t xml:space="preserve"> </w:t>
      </w:r>
    </w:p>
    <w:p w:rsidR="001C4A5D" w:rsidRDefault="001C4A5D" w:rsidP="005930C6">
      <w:pPr>
        <w:ind w:left="720"/>
        <w:rPr>
          <w:sz w:val="24"/>
          <w:szCs w:val="24"/>
        </w:rPr>
      </w:pPr>
    </w:p>
    <w:p w:rsidR="001C4A5D" w:rsidRPr="005930C6" w:rsidRDefault="001C4A5D" w:rsidP="005930C6">
      <w:pPr>
        <w:ind w:left="720"/>
        <w:rPr>
          <w:sz w:val="24"/>
          <w:szCs w:val="24"/>
        </w:rPr>
      </w:pPr>
      <w:r>
        <w:rPr>
          <w:sz w:val="24"/>
          <w:szCs w:val="24"/>
        </w:rPr>
        <w:t xml:space="preserve">There is no dispute that Cllr Cook was acting in her capacity as a councillor at the time and no dispute over the contents of the emails. </w:t>
      </w:r>
    </w:p>
    <w:p w:rsidR="005B7026" w:rsidRDefault="005B7026" w:rsidP="0012245E">
      <w:pPr>
        <w:rPr>
          <w:b/>
          <w:sz w:val="24"/>
          <w:szCs w:val="24"/>
        </w:rPr>
      </w:pPr>
    </w:p>
    <w:p w:rsidR="005B7026" w:rsidRDefault="00DC36FD" w:rsidP="00DC36FD">
      <w:pPr>
        <w:ind w:firstLine="720"/>
        <w:rPr>
          <w:b/>
          <w:sz w:val="24"/>
          <w:szCs w:val="24"/>
        </w:rPr>
      </w:pPr>
      <w:r>
        <w:rPr>
          <w:b/>
          <w:sz w:val="24"/>
          <w:szCs w:val="24"/>
        </w:rPr>
        <w:t>BACKGROUND</w:t>
      </w:r>
    </w:p>
    <w:p w:rsidR="00DC36FD" w:rsidRDefault="00DC36FD" w:rsidP="0012245E">
      <w:pPr>
        <w:rPr>
          <w:b/>
          <w:sz w:val="24"/>
          <w:szCs w:val="24"/>
        </w:rPr>
      </w:pPr>
    </w:p>
    <w:p w:rsidR="00DC36FD" w:rsidRDefault="00511FAC" w:rsidP="00031F63">
      <w:pPr>
        <w:ind w:left="720" w:hanging="720"/>
        <w:rPr>
          <w:sz w:val="24"/>
          <w:szCs w:val="24"/>
        </w:rPr>
      </w:pPr>
      <w:r w:rsidRPr="00A65325">
        <w:rPr>
          <w:b/>
          <w:sz w:val="24"/>
          <w:szCs w:val="24"/>
        </w:rPr>
        <w:t>1</w:t>
      </w:r>
      <w:r w:rsidR="00846D32" w:rsidRPr="00A65325">
        <w:rPr>
          <w:b/>
          <w:sz w:val="24"/>
          <w:szCs w:val="24"/>
        </w:rPr>
        <w:t>5</w:t>
      </w:r>
      <w:r w:rsidR="00DD160A" w:rsidRPr="00A65325">
        <w:rPr>
          <w:b/>
          <w:sz w:val="24"/>
          <w:szCs w:val="24"/>
        </w:rPr>
        <w:t>.</w:t>
      </w:r>
      <w:r w:rsidR="00DD160A">
        <w:rPr>
          <w:sz w:val="24"/>
          <w:szCs w:val="24"/>
        </w:rPr>
        <w:tab/>
        <w:t>The complainant had</w:t>
      </w:r>
      <w:r w:rsidR="00DC36FD">
        <w:rPr>
          <w:sz w:val="24"/>
          <w:szCs w:val="24"/>
        </w:rPr>
        <w:t xml:space="preserve"> recently moved into a house in the village of </w:t>
      </w:r>
      <w:proofErr w:type="spellStart"/>
      <w:r w:rsidR="00DC36FD">
        <w:rPr>
          <w:sz w:val="24"/>
          <w:szCs w:val="24"/>
        </w:rPr>
        <w:t>Twyford</w:t>
      </w:r>
      <w:proofErr w:type="spellEnd"/>
      <w:r w:rsidR="00E83FE6">
        <w:rPr>
          <w:sz w:val="24"/>
          <w:szCs w:val="24"/>
        </w:rPr>
        <w:t xml:space="preserve"> </w:t>
      </w:r>
      <w:r w:rsidR="000A1F34">
        <w:rPr>
          <w:sz w:val="24"/>
          <w:szCs w:val="24"/>
        </w:rPr>
        <w:t xml:space="preserve">located </w:t>
      </w:r>
      <w:r w:rsidR="00E83FE6">
        <w:rPr>
          <w:sz w:val="24"/>
          <w:szCs w:val="24"/>
        </w:rPr>
        <w:t>in</w:t>
      </w:r>
      <w:r w:rsidR="00031F63">
        <w:rPr>
          <w:sz w:val="24"/>
          <w:szCs w:val="24"/>
        </w:rPr>
        <w:t xml:space="preserve"> the ward that Cllr Cook represents. </w:t>
      </w:r>
      <w:r w:rsidR="001C4A5D">
        <w:rPr>
          <w:sz w:val="24"/>
          <w:szCs w:val="24"/>
        </w:rPr>
        <w:t>The property is owned by Winchester City Council – which</w:t>
      </w:r>
      <w:r w:rsidR="00031F63">
        <w:rPr>
          <w:sz w:val="24"/>
          <w:szCs w:val="24"/>
        </w:rPr>
        <w:t xml:space="preserve"> </w:t>
      </w:r>
      <w:r w:rsidR="00031F63" w:rsidRPr="00031F63">
        <w:rPr>
          <w:sz w:val="24"/>
          <w:szCs w:val="24"/>
        </w:rPr>
        <w:t>is relevant due to the involvement  of a</w:t>
      </w:r>
      <w:r w:rsidR="00031F63">
        <w:rPr>
          <w:sz w:val="24"/>
          <w:szCs w:val="24"/>
        </w:rPr>
        <w:t xml:space="preserve"> </w:t>
      </w:r>
      <w:r w:rsidR="001C4A5D">
        <w:rPr>
          <w:sz w:val="24"/>
          <w:szCs w:val="24"/>
        </w:rPr>
        <w:t>Winchester City Council Housing</w:t>
      </w:r>
      <w:r w:rsidR="00031F63">
        <w:rPr>
          <w:sz w:val="24"/>
          <w:szCs w:val="24"/>
        </w:rPr>
        <w:t xml:space="preserve"> </w:t>
      </w:r>
      <w:r w:rsidR="001C4A5D">
        <w:rPr>
          <w:sz w:val="24"/>
          <w:szCs w:val="24"/>
        </w:rPr>
        <w:t xml:space="preserve">Officer. </w:t>
      </w:r>
      <w:r w:rsidR="00DC36FD">
        <w:rPr>
          <w:sz w:val="24"/>
          <w:szCs w:val="24"/>
        </w:rPr>
        <w:t xml:space="preserve">From January 2019, she </w:t>
      </w:r>
      <w:r w:rsidR="001C4A5D">
        <w:rPr>
          <w:sz w:val="24"/>
          <w:szCs w:val="24"/>
        </w:rPr>
        <w:t xml:space="preserve">was </w:t>
      </w:r>
      <w:r w:rsidR="00DC36FD">
        <w:rPr>
          <w:sz w:val="24"/>
          <w:szCs w:val="24"/>
        </w:rPr>
        <w:t>contacted by Cllr Cook</w:t>
      </w:r>
      <w:r w:rsidR="00E83FE6">
        <w:rPr>
          <w:sz w:val="24"/>
          <w:szCs w:val="24"/>
        </w:rPr>
        <w:t xml:space="preserve"> </w:t>
      </w:r>
      <w:r w:rsidR="00DC36FD">
        <w:rPr>
          <w:sz w:val="24"/>
          <w:szCs w:val="24"/>
        </w:rPr>
        <w:t>about complaints received by Cllr Cook relating to</w:t>
      </w:r>
      <w:r w:rsidR="001C4A5D">
        <w:rPr>
          <w:sz w:val="24"/>
          <w:szCs w:val="24"/>
        </w:rPr>
        <w:t xml:space="preserve"> </w:t>
      </w:r>
      <w:r w:rsidR="00DC36FD">
        <w:rPr>
          <w:sz w:val="24"/>
          <w:szCs w:val="24"/>
        </w:rPr>
        <w:t>vehicle parking and bin</w:t>
      </w:r>
      <w:r w:rsidR="00E83FE6">
        <w:rPr>
          <w:sz w:val="24"/>
          <w:szCs w:val="24"/>
        </w:rPr>
        <w:t xml:space="preserve"> </w:t>
      </w:r>
      <w:r w:rsidR="00DC36FD">
        <w:rPr>
          <w:sz w:val="24"/>
          <w:szCs w:val="24"/>
        </w:rPr>
        <w:t>storage</w:t>
      </w:r>
      <w:r w:rsidR="00031F63">
        <w:rPr>
          <w:sz w:val="24"/>
          <w:szCs w:val="24"/>
        </w:rPr>
        <w:t xml:space="preserve"> </w:t>
      </w:r>
      <w:r w:rsidR="00DC36FD">
        <w:rPr>
          <w:sz w:val="24"/>
          <w:szCs w:val="24"/>
        </w:rPr>
        <w:t>at the property. Contact took place face to</w:t>
      </w:r>
      <w:r w:rsidR="001C4A5D">
        <w:rPr>
          <w:sz w:val="24"/>
          <w:szCs w:val="24"/>
        </w:rPr>
        <w:t xml:space="preserve"> </w:t>
      </w:r>
      <w:r w:rsidR="00DC36FD">
        <w:rPr>
          <w:sz w:val="24"/>
          <w:szCs w:val="24"/>
        </w:rPr>
        <w:t>face, by phone and by</w:t>
      </w:r>
      <w:r w:rsidR="00E83FE6">
        <w:rPr>
          <w:sz w:val="24"/>
          <w:szCs w:val="24"/>
        </w:rPr>
        <w:t xml:space="preserve"> </w:t>
      </w:r>
      <w:r w:rsidR="00DC36FD">
        <w:rPr>
          <w:sz w:val="24"/>
          <w:szCs w:val="24"/>
        </w:rPr>
        <w:t xml:space="preserve">email. </w:t>
      </w:r>
    </w:p>
    <w:p w:rsidR="00DC36FD" w:rsidRDefault="00DC36FD" w:rsidP="0012245E">
      <w:pPr>
        <w:rPr>
          <w:sz w:val="24"/>
          <w:szCs w:val="24"/>
        </w:rPr>
      </w:pPr>
    </w:p>
    <w:p w:rsidR="00DC36FD" w:rsidRPr="00DC36FD" w:rsidRDefault="009267FE" w:rsidP="009267FE">
      <w:pPr>
        <w:tabs>
          <w:tab w:val="left" w:pos="142"/>
        </w:tabs>
        <w:ind w:left="720" w:hanging="720"/>
        <w:rPr>
          <w:sz w:val="24"/>
          <w:szCs w:val="24"/>
        </w:rPr>
      </w:pPr>
      <w:r>
        <w:rPr>
          <w:sz w:val="24"/>
          <w:szCs w:val="24"/>
        </w:rPr>
        <w:t xml:space="preserve"> </w:t>
      </w:r>
      <w:r w:rsidRPr="00A65325">
        <w:rPr>
          <w:b/>
          <w:sz w:val="24"/>
          <w:szCs w:val="24"/>
        </w:rPr>
        <w:t>1</w:t>
      </w:r>
      <w:r w:rsidR="00846D32" w:rsidRPr="00A65325">
        <w:rPr>
          <w:b/>
          <w:sz w:val="24"/>
          <w:szCs w:val="24"/>
        </w:rPr>
        <w:t>6</w:t>
      </w:r>
      <w:r w:rsidRPr="00A65325">
        <w:rPr>
          <w:b/>
          <w:sz w:val="24"/>
          <w:szCs w:val="24"/>
        </w:rPr>
        <w:t>.</w:t>
      </w:r>
      <w:r>
        <w:rPr>
          <w:sz w:val="24"/>
          <w:szCs w:val="24"/>
        </w:rPr>
        <w:tab/>
      </w:r>
      <w:r w:rsidR="00DC36FD">
        <w:rPr>
          <w:sz w:val="24"/>
          <w:szCs w:val="24"/>
        </w:rPr>
        <w:t>The job of the Sub-Committee is not to consider the merits of the complaints</w:t>
      </w:r>
      <w:r w:rsidR="00F1722C">
        <w:rPr>
          <w:sz w:val="24"/>
          <w:szCs w:val="24"/>
        </w:rPr>
        <w:t xml:space="preserve"> </w:t>
      </w:r>
      <w:r w:rsidR="00B81AFD">
        <w:rPr>
          <w:sz w:val="24"/>
          <w:szCs w:val="24"/>
        </w:rPr>
        <w:t xml:space="preserve">received by Cllr Cook but to determine whether there has been a breach of the Code by Cllr Cook in her dealings with the complainant. </w:t>
      </w:r>
    </w:p>
    <w:p w:rsidR="005B7026" w:rsidRDefault="005B7026" w:rsidP="0012245E">
      <w:pPr>
        <w:rPr>
          <w:b/>
          <w:sz w:val="24"/>
          <w:szCs w:val="24"/>
        </w:rPr>
      </w:pPr>
    </w:p>
    <w:p w:rsidR="00755F79" w:rsidRDefault="00755F79" w:rsidP="0012245E">
      <w:pPr>
        <w:rPr>
          <w:b/>
          <w:sz w:val="24"/>
          <w:szCs w:val="24"/>
        </w:rPr>
      </w:pPr>
    </w:p>
    <w:p w:rsidR="00B81AFD" w:rsidRDefault="00B81AFD" w:rsidP="0012245E">
      <w:pPr>
        <w:rPr>
          <w:b/>
          <w:sz w:val="24"/>
          <w:szCs w:val="24"/>
          <w:u w:val="single"/>
        </w:rPr>
      </w:pPr>
    </w:p>
    <w:p w:rsidR="00B81AFD" w:rsidRPr="00307CEE" w:rsidRDefault="00307CEE" w:rsidP="0012245E">
      <w:pPr>
        <w:rPr>
          <w:sz w:val="24"/>
          <w:szCs w:val="24"/>
        </w:rPr>
      </w:pPr>
      <w:r>
        <w:rPr>
          <w:b/>
          <w:sz w:val="24"/>
          <w:szCs w:val="24"/>
        </w:rPr>
        <w:tab/>
      </w:r>
      <w:r w:rsidR="004B7D7B">
        <w:rPr>
          <w:b/>
          <w:sz w:val="24"/>
          <w:szCs w:val="24"/>
        </w:rPr>
        <w:t>ANALYSIS/</w:t>
      </w:r>
      <w:r>
        <w:rPr>
          <w:b/>
          <w:sz w:val="24"/>
          <w:szCs w:val="24"/>
        </w:rPr>
        <w:t>FINDING OF FACTS:</w:t>
      </w:r>
    </w:p>
    <w:p w:rsidR="00162A1A" w:rsidRDefault="00162A1A" w:rsidP="0012245E">
      <w:pPr>
        <w:rPr>
          <w:b/>
          <w:sz w:val="24"/>
          <w:szCs w:val="24"/>
        </w:rPr>
      </w:pPr>
    </w:p>
    <w:p w:rsidR="00B81AFD" w:rsidRDefault="00511FAC" w:rsidP="0012245E">
      <w:pPr>
        <w:rPr>
          <w:sz w:val="24"/>
          <w:szCs w:val="24"/>
        </w:rPr>
      </w:pPr>
      <w:r w:rsidRPr="00A65325">
        <w:rPr>
          <w:b/>
          <w:sz w:val="24"/>
          <w:szCs w:val="24"/>
        </w:rPr>
        <w:t>1</w:t>
      </w:r>
      <w:r w:rsidR="00846D32" w:rsidRPr="00A65325">
        <w:rPr>
          <w:b/>
          <w:sz w:val="24"/>
          <w:szCs w:val="24"/>
        </w:rPr>
        <w:t>7</w:t>
      </w:r>
      <w:r w:rsidR="00162A1A" w:rsidRPr="00A65325">
        <w:rPr>
          <w:b/>
          <w:sz w:val="24"/>
          <w:szCs w:val="24"/>
        </w:rPr>
        <w:t>.</w:t>
      </w:r>
      <w:r w:rsidR="00162A1A">
        <w:rPr>
          <w:sz w:val="24"/>
          <w:szCs w:val="24"/>
        </w:rPr>
        <w:tab/>
        <w:t xml:space="preserve">Taking each </w:t>
      </w:r>
      <w:r>
        <w:rPr>
          <w:sz w:val="24"/>
          <w:szCs w:val="24"/>
        </w:rPr>
        <w:t>element of the complaint in turn:</w:t>
      </w:r>
    </w:p>
    <w:p w:rsidR="00E83FE6" w:rsidRDefault="00E83FE6" w:rsidP="0012245E">
      <w:pPr>
        <w:rPr>
          <w:sz w:val="24"/>
          <w:szCs w:val="24"/>
        </w:rPr>
      </w:pPr>
    </w:p>
    <w:p w:rsidR="00E83FE6" w:rsidRPr="00E83FE6" w:rsidRDefault="00E83FE6" w:rsidP="0012245E">
      <w:pPr>
        <w:rPr>
          <w:i/>
          <w:sz w:val="24"/>
          <w:szCs w:val="24"/>
          <w:u w:val="single"/>
        </w:rPr>
      </w:pPr>
      <w:r>
        <w:rPr>
          <w:sz w:val="24"/>
          <w:szCs w:val="24"/>
        </w:rPr>
        <w:tab/>
      </w:r>
      <w:r w:rsidRPr="00E83FE6">
        <w:rPr>
          <w:i/>
          <w:sz w:val="24"/>
          <w:szCs w:val="24"/>
          <w:u w:val="single"/>
        </w:rPr>
        <w:t>Bullying, harassment and victimisation</w:t>
      </w:r>
    </w:p>
    <w:p w:rsidR="00B81AFD" w:rsidRDefault="00B81AFD" w:rsidP="0012245E">
      <w:pPr>
        <w:rPr>
          <w:b/>
          <w:sz w:val="24"/>
          <w:szCs w:val="24"/>
          <w:u w:val="single"/>
        </w:rPr>
      </w:pPr>
    </w:p>
    <w:p w:rsidR="0014759B" w:rsidRDefault="00E83FE6" w:rsidP="0014759B">
      <w:pPr>
        <w:rPr>
          <w:sz w:val="24"/>
          <w:szCs w:val="24"/>
        </w:rPr>
      </w:pPr>
      <w:r>
        <w:rPr>
          <w:sz w:val="24"/>
          <w:szCs w:val="24"/>
        </w:rPr>
        <w:tab/>
      </w:r>
      <w:r w:rsidR="0014759B">
        <w:rPr>
          <w:sz w:val="24"/>
          <w:szCs w:val="24"/>
        </w:rPr>
        <w:t>The Code of Conduct does not contain explicit reference to bullying,</w:t>
      </w:r>
    </w:p>
    <w:p w:rsidR="00B81AFD" w:rsidRDefault="0014759B" w:rsidP="00E65ABF">
      <w:pPr>
        <w:ind w:left="720" w:firstLine="60"/>
        <w:rPr>
          <w:sz w:val="24"/>
          <w:szCs w:val="24"/>
        </w:rPr>
      </w:pPr>
      <w:r>
        <w:rPr>
          <w:sz w:val="24"/>
          <w:szCs w:val="24"/>
        </w:rPr>
        <w:t xml:space="preserve">harassment or victimisation. </w:t>
      </w:r>
      <w:r w:rsidR="00A141B5">
        <w:rPr>
          <w:sz w:val="24"/>
          <w:szCs w:val="24"/>
        </w:rPr>
        <w:t>Such c</w:t>
      </w:r>
      <w:r>
        <w:rPr>
          <w:sz w:val="24"/>
          <w:szCs w:val="24"/>
        </w:rPr>
        <w:t>onduct would</w:t>
      </w:r>
      <w:r w:rsidR="00E65ABF">
        <w:rPr>
          <w:sz w:val="24"/>
          <w:szCs w:val="24"/>
        </w:rPr>
        <w:t xml:space="preserve"> be a breach of</w:t>
      </w:r>
      <w:r>
        <w:rPr>
          <w:sz w:val="24"/>
          <w:szCs w:val="24"/>
        </w:rPr>
        <w:t xml:space="preserve"> 3.14 - treating people with respect and propriety. Based on the written and oral evidence we do not find that Cllr Cook </w:t>
      </w:r>
      <w:r w:rsidR="00E65ABF">
        <w:rPr>
          <w:sz w:val="24"/>
          <w:szCs w:val="24"/>
        </w:rPr>
        <w:t xml:space="preserve">herself </w:t>
      </w:r>
      <w:r>
        <w:rPr>
          <w:sz w:val="24"/>
          <w:szCs w:val="24"/>
        </w:rPr>
        <w:t xml:space="preserve">bullied, harassed or victimised the complainant. We do however find that through her actions, whether intended or not, </w:t>
      </w:r>
      <w:r w:rsidR="00E65ABF">
        <w:rPr>
          <w:sz w:val="24"/>
          <w:szCs w:val="24"/>
        </w:rPr>
        <w:t>Cllr Cook encouraged surveillance of the complainant by a third party or parties and thereby created an environment in which the complainant felt harassed and judged. There is evidence of this</w:t>
      </w:r>
      <w:r>
        <w:rPr>
          <w:sz w:val="24"/>
          <w:szCs w:val="24"/>
        </w:rPr>
        <w:t xml:space="preserve"> in emails </w:t>
      </w:r>
      <w:r w:rsidR="00DD160A">
        <w:rPr>
          <w:sz w:val="24"/>
          <w:szCs w:val="24"/>
        </w:rPr>
        <w:t xml:space="preserve">from Cllr Cook </w:t>
      </w:r>
      <w:r w:rsidR="00E65ABF">
        <w:rPr>
          <w:sz w:val="24"/>
          <w:szCs w:val="24"/>
        </w:rPr>
        <w:t xml:space="preserve">to a third party </w:t>
      </w:r>
      <w:r>
        <w:rPr>
          <w:sz w:val="24"/>
          <w:szCs w:val="24"/>
        </w:rPr>
        <w:t>of 13 January</w:t>
      </w:r>
      <w:r w:rsidR="00E65ABF">
        <w:rPr>
          <w:sz w:val="24"/>
          <w:szCs w:val="24"/>
        </w:rPr>
        <w:t xml:space="preserve"> 2019</w:t>
      </w:r>
      <w:r>
        <w:rPr>
          <w:sz w:val="24"/>
          <w:szCs w:val="24"/>
        </w:rPr>
        <w:t xml:space="preserve"> @12.29 where </w:t>
      </w:r>
      <w:r w:rsidR="00E65ABF">
        <w:rPr>
          <w:sz w:val="24"/>
          <w:szCs w:val="24"/>
        </w:rPr>
        <w:t>the expressions  “Hope you can spread the word”, of 15 January @ 11.55 “Please keep an eye on things” and 5 February@ 19.04 “Please keep me posted on all matters” were used in the context of updates on parking and bins.</w:t>
      </w:r>
    </w:p>
    <w:p w:rsidR="00DD160A" w:rsidRDefault="00DD160A" w:rsidP="00E65ABF">
      <w:pPr>
        <w:ind w:left="720" w:firstLine="60"/>
        <w:rPr>
          <w:sz w:val="24"/>
          <w:szCs w:val="24"/>
        </w:rPr>
      </w:pPr>
    </w:p>
    <w:p w:rsidR="00DD160A" w:rsidRDefault="00DD160A" w:rsidP="00B656D0">
      <w:pPr>
        <w:ind w:left="720"/>
        <w:rPr>
          <w:sz w:val="24"/>
          <w:szCs w:val="24"/>
        </w:rPr>
      </w:pPr>
      <w:r>
        <w:rPr>
          <w:sz w:val="24"/>
          <w:szCs w:val="24"/>
        </w:rPr>
        <w:t xml:space="preserve">Although at the hearing, Cllr Cook denied that this was her intention, it should have been obvious to her </w:t>
      </w:r>
      <w:r w:rsidR="00B656D0">
        <w:rPr>
          <w:sz w:val="24"/>
          <w:szCs w:val="24"/>
        </w:rPr>
        <w:t>how</w:t>
      </w:r>
      <w:r>
        <w:rPr>
          <w:sz w:val="24"/>
          <w:szCs w:val="24"/>
        </w:rPr>
        <w:t xml:space="preserve"> her words would or could be interpreted</w:t>
      </w:r>
      <w:r w:rsidR="00B656D0">
        <w:rPr>
          <w:sz w:val="24"/>
          <w:szCs w:val="24"/>
        </w:rPr>
        <w:t xml:space="preserve"> and that there would be consequences for the complainant.</w:t>
      </w:r>
    </w:p>
    <w:p w:rsidR="00CB4627" w:rsidRDefault="00CB4627" w:rsidP="00E65ABF">
      <w:pPr>
        <w:ind w:left="720" w:firstLine="60"/>
        <w:rPr>
          <w:sz w:val="24"/>
          <w:szCs w:val="24"/>
        </w:rPr>
      </w:pPr>
    </w:p>
    <w:p w:rsidR="00600D01" w:rsidRDefault="00CB4627" w:rsidP="00592680">
      <w:pPr>
        <w:ind w:left="720"/>
        <w:rPr>
          <w:sz w:val="24"/>
          <w:szCs w:val="24"/>
        </w:rPr>
      </w:pPr>
      <w:r>
        <w:rPr>
          <w:sz w:val="24"/>
          <w:szCs w:val="24"/>
        </w:rPr>
        <w:t xml:space="preserve">We find that Cllr Cook’s actions </w:t>
      </w:r>
      <w:r w:rsidR="00592680">
        <w:rPr>
          <w:sz w:val="24"/>
          <w:szCs w:val="24"/>
        </w:rPr>
        <w:t xml:space="preserve">were a breach of </w:t>
      </w:r>
      <w:r w:rsidR="007B1E54">
        <w:rPr>
          <w:sz w:val="24"/>
          <w:szCs w:val="24"/>
        </w:rPr>
        <w:t xml:space="preserve">3.1 of the Code by her failure to represent the needs of residents, putting their interests first (specifically, the complainant’s interests) and </w:t>
      </w:r>
      <w:r w:rsidR="00592680">
        <w:rPr>
          <w:sz w:val="24"/>
          <w:szCs w:val="24"/>
        </w:rPr>
        <w:t xml:space="preserve">3.2 </w:t>
      </w:r>
      <w:r w:rsidR="00B656D0">
        <w:rPr>
          <w:sz w:val="24"/>
          <w:szCs w:val="24"/>
        </w:rPr>
        <w:t xml:space="preserve">of the Code of Conduct </w:t>
      </w:r>
      <w:r w:rsidR="00592680">
        <w:rPr>
          <w:sz w:val="24"/>
          <w:szCs w:val="24"/>
        </w:rPr>
        <w:t>in that she did not deal with representations from residents fairly, appropriately and impartially in encouraging them to carry out surveillance of the complainant’s activities.</w:t>
      </w:r>
      <w:r w:rsidR="006A52F4">
        <w:rPr>
          <w:sz w:val="24"/>
          <w:szCs w:val="24"/>
        </w:rPr>
        <w:t xml:space="preserve"> </w:t>
      </w:r>
    </w:p>
    <w:p w:rsidR="00592680" w:rsidRDefault="00592680" w:rsidP="00592680">
      <w:pPr>
        <w:ind w:left="720"/>
        <w:rPr>
          <w:sz w:val="24"/>
          <w:szCs w:val="24"/>
        </w:rPr>
      </w:pPr>
    </w:p>
    <w:p w:rsidR="00600D01" w:rsidRDefault="00600D01" w:rsidP="00E65ABF">
      <w:pPr>
        <w:ind w:left="720" w:firstLine="60"/>
        <w:rPr>
          <w:sz w:val="24"/>
          <w:szCs w:val="24"/>
        </w:rPr>
      </w:pPr>
      <w:r>
        <w:rPr>
          <w:i/>
          <w:sz w:val="24"/>
          <w:szCs w:val="24"/>
          <w:u w:val="single"/>
        </w:rPr>
        <w:t>Breach of Data Protection Act/Code of Conduct principles</w:t>
      </w:r>
    </w:p>
    <w:p w:rsidR="00600D01" w:rsidRDefault="00600D01" w:rsidP="00E65ABF">
      <w:pPr>
        <w:ind w:left="720" w:firstLine="60"/>
        <w:rPr>
          <w:sz w:val="24"/>
          <w:szCs w:val="24"/>
        </w:rPr>
      </w:pPr>
    </w:p>
    <w:p w:rsidR="00600D01" w:rsidRDefault="00A141B5" w:rsidP="00600D01">
      <w:pPr>
        <w:ind w:left="720"/>
        <w:rPr>
          <w:sz w:val="24"/>
          <w:szCs w:val="24"/>
        </w:rPr>
      </w:pPr>
      <w:r>
        <w:rPr>
          <w:sz w:val="24"/>
          <w:szCs w:val="24"/>
        </w:rPr>
        <w:t xml:space="preserve">There is clear written evidence that </w:t>
      </w:r>
      <w:r w:rsidR="00B656D0">
        <w:rPr>
          <w:sz w:val="24"/>
          <w:szCs w:val="24"/>
        </w:rPr>
        <w:t>Cllr Cook had</w:t>
      </w:r>
      <w:r w:rsidR="00600D01">
        <w:rPr>
          <w:sz w:val="24"/>
          <w:szCs w:val="24"/>
        </w:rPr>
        <w:t xml:space="preserve"> disclosed information to a third party about the complainant’s private and fam</w:t>
      </w:r>
      <w:r w:rsidR="00C15605">
        <w:rPr>
          <w:sz w:val="24"/>
          <w:szCs w:val="24"/>
        </w:rPr>
        <w:t xml:space="preserve">ily life despite the complainant explicitly asking </w:t>
      </w:r>
      <w:r>
        <w:rPr>
          <w:sz w:val="24"/>
          <w:szCs w:val="24"/>
        </w:rPr>
        <w:t>that</w:t>
      </w:r>
      <w:r w:rsidR="00C15605">
        <w:rPr>
          <w:sz w:val="24"/>
          <w:szCs w:val="24"/>
        </w:rPr>
        <w:t xml:space="preserve"> details of her private life </w:t>
      </w:r>
      <w:r>
        <w:rPr>
          <w:sz w:val="24"/>
          <w:szCs w:val="24"/>
        </w:rPr>
        <w:t xml:space="preserve">should not be shared </w:t>
      </w:r>
      <w:r w:rsidR="00C15605">
        <w:rPr>
          <w:sz w:val="24"/>
          <w:szCs w:val="24"/>
        </w:rPr>
        <w:t xml:space="preserve">with other residents of Twyford. </w:t>
      </w:r>
      <w:r w:rsidR="004B7D7B">
        <w:rPr>
          <w:sz w:val="24"/>
          <w:szCs w:val="24"/>
        </w:rPr>
        <w:t xml:space="preserve">In turn, Cllr Cook accepts that the third party has shared the information with at least two other residents. </w:t>
      </w:r>
      <w:r w:rsidR="00C15605">
        <w:rPr>
          <w:sz w:val="24"/>
          <w:szCs w:val="24"/>
        </w:rPr>
        <w:t>The clearest</w:t>
      </w:r>
      <w:r w:rsidR="00600D01">
        <w:rPr>
          <w:sz w:val="24"/>
          <w:szCs w:val="24"/>
        </w:rPr>
        <w:t xml:space="preserve"> example is the email of 13 January @ 12.29 in which information about the complainant’s working, child care and domestic arrangements were disclosed</w:t>
      </w:r>
      <w:r w:rsidR="002B57DF">
        <w:rPr>
          <w:sz w:val="24"/>
          <w:szCs w:val="24"/>
        </w:rPr>
        <w:t xml:space="preserve"> without consent or other lawful reason. </w:t>
      </w:r>
      <w:r w:rsidR="00600D01">
        <w:rPr>
          <w:sz w:val="24"/>
          <w:szCs w:val="24"/>
        </w:rPr>
        <w:t xml:space="preserve">This is exacerbated by the assurances of confidentiality given by Cllr Cook. </w:t>
      </w:r>
      <w:r w:rsidR="00C15605">
        <w:rPr>
          <w:sz w:val="24"/>
          <w:szCs w:val="24"/>
        </w:rPr>
        <w:t xml:space="preserve">There appears to be a lack of understanding on the part of Cllr Cook who, in evidence stated that she had </w:t>
      </w:r>
      <w:r w:rsidR="002B57DF">
        <w:rPr>
          <w:sz w:val="24"/>
          <w:szCs w:val="24"/>
        </w:rPr>
        <w:t xml:space="preserve">shared details but not names. It is noted that she has not completed the Council’s mandatory on-line data protection training, and has not attended </w:t>
      </w:r>
      <w:r w:rsidR="00B656D0">
        <w:rPr>
          <w:sz w:val="24"/>
          <w:szCs w:val="24"/>
        </w:rPr>
        <w:t xml:space="preserve">the </w:t>
      </w:r>
      <w:r w:rsidR="002B57DF">
        <w:rPr>
          <w:sz w:val="24"/>
          <w:szCs w:val="24"/>
        </w:rPr>
        <w:t>one to one data protection training offered to her last year, citing pressures of work. It is also noted that she has failed to give an adequate apology to the complainant.</w:t>
      </w:r>
    </w:p>
    <w:p w:rsidR="00B81AFD" w:rsidRDefault="00B81AFD" w:rsidP="0012245E">
      <w:pPr>
        <w:rPr>
          <w:b/>
          <w:sz w:val="24"/>
          <w:szCs w:val="24"/>
          <w:u w:val="single"/>
        </w:rPr>
      </w:pPr>
    </w:p>
    <w:p w:rsidR="00B656D0" w:rsidRDefault="00CB4627" w:rsidP="0012245E">
      <w:pPr>
        <w:rPr>
          <w:sz w:val="24"/>
          <w:szCs w:val="24"/>
        </w:rPr>
      </w:pPr>
      <w:r>
        <w:rPr>
          <w:sz w:val="24"/>
          <w:szCs w:val="24"/>
        </w:rPr>
        <w:tab/>
      </w:r>
      <w:r w:rsidR="009267FE">
        <w:rPr>
          <w:sz w:val="24"/>
          <w:szCs w:val="24"/>
        </w:rPr>
        <w:t xml:space="preserve"> </w:t>
      </w:r>
      <w:r>
        <w:rPr>
          <w:sz w:val="24"/>
          <w:szCs w:val="24"/>
        </w:rPr>
        <w:t>We find that the above amounts to a breach of 3.8</w:t>
      </w:r>
      <w:r w:rsidR="00B656D0">
        <w:rPr>
          <w:sz w:val="24"/>
          <w:szCs w:val="24"/>
        </w:rPr>
        <w:t xml:space="preserve"> of the Code </w:t>
      </w:r>
      <w:r>
        <w:rPr>
          <w:sz w:val="24"/>
          <w:szCs w:val="24"/>
        </w:rPr>
        <w:t>in that Cllr</w:t>
      </w:r>
    </w:p>
    <w:p w:rsidR="00B656D0" w:rsidRDefault="00CB4627" w:rsidP="00CB4627">
      <w:pPr>
        <w:ind w:firstLine="720"/>
        <w:rPr>
          <w:sz w:val="24"/>
          <w:szCs w:val="24"/>
        </w:rPr>
      </w:pPr>
      <w:r>
        <w:rPr>
          <w:sz w:val="24"/>
          <w:szCs w:val="24"/>
        </w:rPr>
        <w:t xml:space="preserve"> Cook </w:t>
      </w:r>
      <w:r>
        <w:rPr>
          <w:sz w:val="24"/>
          <w:szCs w:val="24"/>
        </w:rPr>
        <w:tab/>
        <w:t>failed to restrict access to information as required by data protection</w:t>
      </w:r>
    </w:p>
    <w:p w:rsidR="00B656D0" w:rsidRDefault="00CB4627" w:rsidP="00CB4627">
      <w:pPr>
        <w:ind w:firstLine="720"/>
        <w:rPr>
          <w:sz w:val="24"/>
          <w:szCs w:val="24"/>
        </w:rPr>
      </w:pPr>
      <w:r>
        <w:rPr>
          <w:sz w:val="24"/>
          <w:szCs w:val="24"/>
        </w:rPr>
        <w:t xml:space="preserve"> legislation.</w:t>
      </w:r>
      <w:r w:rsidR="004A3E59">
        <w:rPr>
          <w:sz w:val="24"/>
          <w:szCs w:val="24"/>
        </w:rPr>
        <w:t xml:space="preserve"> </w:t>
      </w:r>
      <w:r>
        <w:rPr>
          <w:sz w:val="24"/>
          <w:szCs w:val="24"/>
        </w:rPr>
        <w:t>Furthermore, the sharing of private information</w:t>
      </w:r>
      <w:r w:rsidR="00B656D0">
        <w:rPr>
          <w:sz w:val="24"/>
          <w:szCs w:val="24"/>
        </w:rPr>
        <w:t xml:space="preserve"> </w:t>
      </w:r>
      <w:r>
        <w:rPr>
          <w:sz w:val="24"/>
          <w:szCs w:val="24"/>
        </w:rPr>
        <w:t>despite being</w:t>
      </w:r>
    </w:p>
    <w:p w:rsidR="00B656D0" w:rsidRDefault="00CB4627" w:rsidP="00CB4627">
      <w:pPr>
        <w:ind w:firstLine="720"/>
        <w:rPr>
          <w:sz w:val="24"/>
          <w:szCs w:val="24"/>
        </w:rPr>
      </w:pPr>
      <w:r>
        <w:rPr>
          <w:sz w:val="24"/>
          <w:szCs w:val="24"/>
        </w:rPr>
        <w:t xml:space="preserve"> explicitly asked not to, amounts to a breach of 3.14</w:t>
      </w:r>
      <w:r w:rsidR="00B656D0">
        <w:rPr>
          <w:sz w:val="24"/>
          <w:szCs w:val="24"/>
        </w:rPr>
        <w:t xml:space="preserve"> of the Code – failing </w:t>
      </w:r>
      <w:r>
        <w:rPr>
          <w:sz w:val="24"/>
          <w:szCs w:val="24"/>
        </w:rPr>
        <w:t xml:space="preserve"> </w:t>
      </w:r>
      <w:r w:rsidR="00B656D0">
        <w:rPr>
          <w:sz w:val="24"/>
          <w:szCs w:val="24"/>
        </w:rPr>
        <w:t>to</w:t>
      </w:r>
    </w:p>
    <w:p w:rsidR="00CB4627" w:rsidRPr="00CB4627" w:rsidRDefault="00B656D0" w:rsidP="00CB4627">
      <w:pPr>
        <w:ind w:firstLine="720"/>
        <w:rPr>
          <w:sz w:val="24"/>
          <w:szCs w:val="24"/>
        </w:rPr>
      </w:pPr>
      <w:r>
        <w:rPr>
          <w:sz w:val="24"/>
          <w:szCs w:val="24"/>
        </w:rPr>
        <w:t xml:space="preserve"> treat</w:t>
      </w:r>
      <w:r w:rsidR="009267FE">
        <w:rPr>
          <w:sz w:val="24"/>
          <w:szCs w:val="24"/>
        </w:rPr>
        <w:t xml:space="preserve"> </w:t>
      </w:r>
      <w:r>
        <w:rPr>
          <w:sz w:val="24"/>
          <w:szCs w:val="24"/>
        </w:rPr>
        <w:t>all people with respect.</w:t>
      </w:r>
    </w:p>
    <w:p w:rsidR="00B81AFD" w:rsidRDefault="00B81AFD" w:rsidP="0012245E">
      <w:pPr>
        <w:rPr>
          <w:b/>
          <w:sz w:val="24"/>
          <w:szCs w:val="24"/>
          <w:u w:val="single"/>
        </w:rPr>
      </w:pPr>
    </w:p>
    <w:p w:rsidR="00B81AFD" w:rsidRPr="00A141B5" w:rsidRDefault="00A141B5" w:rsidP="0012245E">
      <w:pPr>
        <w:rPr>
          <w:i/>
          <w:sz w:val="24"/>
          <w:szCs w:val="24"/>
          <w:u w:val="single"/>
        </w:rPr>
      </w:pPr>
      <w:r>
        <w:rPr>
          <w:sz w:val="24"/>
          <w:szCs w:val="24"/>
        </w:rPr>
        <w:tab/>
      </w:r>
      <w:r>
        <w:rPr>
          <w:i/>
          <w:sz w:val="24"/>
          <w:szCs w:val="24"/>
          <w:u w:val="single"/>
        </w:rPr>
        <w:t>Failing to treat people with respect</w:t>
      </w:r>
    </w:p>
    <w:p w:rsidR="00B81AFD" w:rsidRDefault="00B81AFD" w:rsidP="0012245E">
      <w:pPr>
        <w:rPr>
          <w:b/>
          <w:sz w:val="24"/>
          <w:szCs w:val="24"/>
          <w:u w:val="single"/>
        </w:rPr>
      </w:pPr>
    </w:p>
    <w:p w:rsidR="00C709D5" w:rsidRDefault="00307CEE" w:rsidP="00307CEE">
      <w:pPr>
        <w:ind w:left="720"/>
        <w:rPr>
          <w:sz w:val="24"/>
          <w:szCs w:val="24"/>
        </w:rPr>
      </w:pPr>
      <w:r>
        <w:rPr>
          <w:sz w:val="24"/>
          <w:szCs w:val="24"/>
        </w:rPr>
        <w:t>The complainant has stated that she felt pressured by Cllr Cook into giving  her details of her private and family arrangements and that her manner was rude, abrupt, accusatory and demanding.</w:t>
      </w:r>
      <w:r w:rsidR="004B7D7B">
        <w:rPr>
          <w:sz w:val="24"/>
          <w:szCs w:val="24"/>
        </w:rPr>
        <w:t xml:space="preserve"> </w:t>
      </w:r>
      <w:r w:rsidR="00ED03DC">
        <w:rPr>
          <w:sz w:val="24"/>
          <w:szCs w:val="24"/>
        </w:rPr>
        <w:t xml:space="preserve">Written evidence and evidence from the complainant indicates that </w:t>
      </w:r>
      <w:r w:rsidR="00C709D5">
        <w:rPr>
          <w:sz w:val="24"/>
          <w:szCs w:val="24"/>
        </w:rPr>
        <w:t xml:space="preserve">Cllr Cook did not approach the complaints she received from neighbours objectively. </w:t>
      </w:r>
      <w:r w:rsidR="004B7D7B">
        <w:rPr>
          <w:sz w:val="24"/>
          <w:szCs w:val="24"/>
        </w:rPr>
        <w:t>The emails indicate that</w:t>
      </w:r>
      <w:r w:rsidR="00B656D0">
        <w:rPr>
          <w:sz w:val="24"/>
          <w:szCs w:val="24"/>
        </w:rPr>
        <w:t>,</w:t>
      </w:r>
      <w:r w:rsidR="004B7D7B">
        <w:rPr>
          <w:sz w:val="24"/>
          <w:szCs w:val="24"/>
        </w:rPr>
        <w:t xml:space="preserve"> despite assurances from the Housing Officer that the complainant was not in contravention of her tenancy conditions, Cllr Cook continu</w:t>
      </w:r>
      <w:r w:rsidR="00B656D0">
        <w:rPr>
          <w:sz w:val="24"/>
          <w:szCs w:val="24"/>
        </w:rPr>
        <w:t>ed to make enquiries and raise</w:t>
      </w:r>
      <w:r w:rsidR="004B7D7B">
        <w:rPr>
          <w:sz w:val="24"/>
          <w:szCs w:val="24"/>
        </w:rPr>
        <w:t xml:space="preserve"> complaints on behalf of residents to the extent of contacting th</w:t>
      </w:r>
      <w:r w:rsidR="00B656D0">
        <w:rPr>
          <w:sz w:val="24"/>
          <w:szCs w:val="24"/>
        </w:rPr>
        <w:t>e Police and DVLA about parking issues.</w:t>
      </w:r>
      <w:r w:rsidR="004B7D7B">
        <w:rPr>
          <w:sz w:val="24"/>
          <w:szCs w:val="24"/>
        </w:rPr>
        <w:t xml:space="preserve">  </w:t>
      </w:r>
    </w:p>
    <w:p w:rsidR="00C709D5" w:rsidRDefault="00C709D5" w:rsidP="00307CEE">
      <w:pPr>
        <w:ind w:left="720"/>
        <w:rPr>
          <w:sz w:val="24"/>
          <w:szCs w:val="24"/>
        </w:rPr>
      </w:pPr>
    </w:p>
    <w:p w:rsidR="007A05E6" w:rsidRDefault="00C709D5" w:rsidP="00307CEE">
      <w:pPr>
        <w:ind w:left="720"/>
        <w:rPr>
          <w:sz w:val="24"/>
          <w:szCs w:val="24"/>
        </w:rPr>
      </w:pPr>
      <w:r>
        <w:rPr>
          <w:sz w:val="24"/>
          <w:szCs w:val="24"/>
        </w:rPr>
        <w:t xml:space="preserve">Cllr Cook denies that she has acted other than in a professional and caring manner. </w:t>
      </w:r>
    </w:p>
    <w:p w:rsidR="007A05E6" w:rsidRDefault="007A05E6" w:rsidP="00307CEE">
      <w:pPr>
        <w:ind w:left="720"/>
        <w:rPr>
          <w:sz w:val="24"/>
          <w:szCs w:val="24"/>
        </w:rPr>
      </w:pPr>
    </w:p>
    <w:p w:rsidR="00C709D5" w:rsidRPr="00A141B5" w:rsidRDefault="00074182" w:rsidP="00307CEE">
      <w:pPr>
        <w:ind w:left="720"/>
        <w:rPr>
          <w:sz w:val="24"/>
          <w:szCs w:val="24"/>
        </w:rPr>
      </w:pPr>
      <w:r>
        <w:rPr>
          <w:sz w:val="24"/>
          <w:szCs w:val="24"/>
        </w:rPr>
        <w:t>Notwithstanding the denial, w</w:t>
      </w:r>
      <w:r w:rsidR="007A05E6">
        <w:rPr>
          <w:sz w:val="24"/>
          <w:szCs w:val="24"/>
        </w:rPr>
        <w:t>e find that Cllr Cook was in breach of 3.5 in failing to listen to the interests of all parties and failing to remain objective in the face of repeated neighbour complaints about the complainant despite assurances given by the professional housing officer.</w:t>
      </w:r>
      <w:r>
        <w:rPr>
          <w:sz w:val="24"/>
          <w:szCs w:val="24"/>
        </w:rPr>
        <w:t xml:space="preserve"> </w:t>
      </w:r>
      <w:r w:rsidR="00B656D0">
        <w:rPr>
          <w:sz w:val="24"/>
          <w:szCs w:val="24"/>
        </w:rPr>
        <w:t>W</w:t>
      </w:r>
      <w:r>
        <w:rPr>
          <w:sz w:val="24"/>
          <w:szCs w:val="24"/>
        </w:rPr>
        <w:t xml:space="preserve">e </w:t>
      </w:r>
      <w:r w:rsidR="007B1E54">
        <w:rPr>
          <w:sz w:val="24"/>
          <w:szCs w:val="24"/>
        </w:rPr>
        <w:t>have no reason to doubt</w:t>
      </w:r>
      <w:r w:rsidR="00B656D0">
        <w:rPr>
          <w:sz w:val="24"/>
          <w:szCs w:val="24"/>
        </w:rPr>
        <w:t xml:space="preserve"> the complainant’s</w:t>
      </w:r>
      <w:r w:rsidR="007B1E54">
        <w:rPr>
          <w:sz w:val="24"/>
          <w:szCs w:val="24"/>
        </w:rPr>
        <w:t xml:space="preserve"> version and find </w:t>
      </w:r>
      <w:r>
        <w:rPr>
          <w:sz w:val="24"/>
          <w:szCs w:val="24"/>
        </w:rPr>
        <w:t xml:space="preserve">that the manner in </w:t>
      </w:r>
      <w:r w:rsidR="006A52F4">
        <w:rPr>
          <w:sz w:val="24"/>
          <w:szCs w:val="24"/>
        </w:rPr>
        <w:t xml:space="preserve">which Cllr Cook </w:t>
      </w:r>
      <w:r>
        <w:rPr>
          <w:sz w:val="24"/>
          <w:szCs w:val="24"/>
        </w:rPr>
        <w:t xml:space="preserve"> first approached</w:t>
      </w:r>
      <w:r w:rsidR="00C709D5">
        <w:rPr>
          <w:sz w:val="24"/>
          <w:szCs w:val="24"/>
        </w:rPr>
        <w:t xml:space="preserve"> </w:t>
      </w:r>
      <w:r>
        <w:rPr>
          <w:sz w:val="24"/>
          <w:szCs w:val="24"/>
        </w:rPr>
        <w:t xml:space="preserve">the complainant </w:t>
      </w:r>
      <w:r w:rsidR="007B1E54">
        <w:rPr>
          <w:sz w:val="24"/>
          <w:szCs w:val="24"/>
        </w:rPr>
        <w:t xml:space="preserve">also </w:t>
      </w:r>
      <w:r w:rsidR="006A52F4">
        <w:rPr>
          <w:sz w:val="24"/>
          <w:szCs w:val="24"/>
        </w:rPr>
        <w:t>amounted to</w:t>
      </w:r>
      <w:r>
        <w:rPr>
          <w:sz w:val="24"/>
          <w:szCs w:val="24"/>
        </w:rPr>
        <w:t xml:space="preserve"> a </w:t>
      </w:r>
      <w:r w:rsidR="006A52F4">
        <w:rPr>
          <w:sz w:val="24"/>
          <w:szCs w:val="24"/>
        </w:rPr>
        <w:t xml:space="preserve">breach of 3.14. </w:t>
      </w:r>
    </w:p>
    <w:p w:rsidR="00B81AFD" w:rsidRDefault="00B81AFD" w:rsidP="0012245E">
      <w:pPr>
        <w:rPr>
          <w:b/>
          <w:sz w:val="24"/>
          <w:szCs w:val="24"/>
          <w:u w:val="single"/>
        </w:rPr>
      </w:pPr>
    </w:p>
    <w:p w:rsidR="00ED03DC" w:rsidRDefault="00ED03DC" w:rsidP="00ED03DC">
      <w:pPr>
        <w:ind w:firstLine="720"/>
        <w:rPr>
          <w:i/>
          <w:sz w:val="24"/>
          <w:szCs w:val="24"/>
          <w:u w:val="single"/>
        </w:rPr>
      </w:pPr>
      <w:r>
        <w:rPr>
          <w:i/>
          <w:sz w:val="24"/>
          <w:szCs w:val="24"/>
          <w:u w:val="single"/>
        </w:rPr>
        <w:t>Using their position improperly to their own or somebody else’s advantage</w:t>
      </w:r>
    </w:p>
    <w:p w:rsidR="00ED03DC" w:rsidRDefault="00ED03DC" w:rsidP="00ED03DC">
      <w:pPr>
        <w:ind w:firstLine="720"/>
        <w:rPr>
          <w:i/>
          <w:sz w:val="24"/>
          <w:szCs w:val="24"/>
          <w:u w:val="single"/>
        </w:rPr>
      </w:pPr>
    </w:p>
    <w:p w:rsidR="00ED03DC" w:rsidRDefault="00ED03DC" w:rsidP="00ED03DC">
      <w:pPr>
        <w:ind w:firstLine="720"/>
        <w:rPr>
          <w:sz w:val="24"/>
          <w:szCs w:val="24"/>
        </w:rPr>
      </w:pPr>
      <w:r>
        <w:rPr>
          <w:sz w:val="24"/>
          <w:szCs w:val="24"/>
        </w:rPr>
        <w:t>We do not find any evidence that Cllr Cook used her position improperly to</w:t>
      </w:r>
    </w:p>
    <w:p w:rsidR="00ED03DC" w:rsidRDefault="00ED03DC" w:rsidP="00ED03DC">
      <w:pPr>
        <w:ind w:firstLine="720"/>
        <w:rPr>
          <w:sz w:val="24"/>
          <w:szCs w:val="24"/>
        </w:rPr>
      </w:pPr>
      <w:r>
        <w:rPr>
          <w:sz w:val="24"/>
          <w:szCs w:val="24"/>
        </w:rPr>
        <w:t xml:space="preserve">her own or someone else’s advantage. </w:t>
      </w:r>
    </w:p>
    <w:p w:rsidR="009267FE" w:rsidRPr="00ED03DC" w:rsidRDefault="009267FE" w:rsidP="00ED03DC">
      <w:pPr>
        <w:ind w:firstLine="720"/>
        <w:rPr>
          <w:sz w:val="24"/>
          <w:szCs w:val="24"/>
        </w:rPr>
      </w:pPr>
    </w:p>
    <w:p w:rsidR="00026E34" w:rsidRPr="00026E34" w:rsidRDefault="00452467" w:rsidP="009267FE">
      <w:pPr>
        <w:autoSpaceDE w:val="0"/>
        <w:autoSpaceDN w:val="0"/>
        <w:adjustRightInd w:val="0"/>
        <w:rPr>
          <w:rFonts w:cs="Arial"/>
          <w:b/>
          <w:sz w:val="24"/>
          <w:szCs w:val="24"/>
          <w:u w:val="single"/>
        </w:rPr>
      </w:pPr>
      <w:r>
        <w:rPr>
          <w:rFonts w:cs="Arial"/>
          <w:b/>
          <w:sz w:val="24"/>
          <w:szCs w:val="24"/>
          <w:u w:val="single"/>
        </w:rPr>
        <w:t>DECISION</w:t>
      </w:r>
      <w:r w:rsidR="00717270">
        <w:rPr>
          <w:rFonts w:cs="Arial"/>
          <w:b/>
          <w:sz w:val="24"/>
          <w:szCs w:val="24"/>
          <w:u w:val="single"/>
        </w:rPr>
        <w:t xml:space="preserve"> NOTICE</w:t>
      </w:r>
    </w:p>
    <w:p w:rsidR="009267FE" w:rsidRDefault="009267FE" w:rsidP="009267FE">
      <w:pPr>
        <w:autoSpaceDE w:val="0"/>
        <w:autoSpaceDN w:val="0"/>
        <w:adjustRightInd w:val="0"/>
        <w:rPr>
          <w:rFonts w:cs="Arial"/>
          <w:sz w:val="24"/>
          <w:szCs w:val="24"/>
        </w:rPr>
      </w:pPr>
    </w:p>
    <w:p w:rsidR="00CA0972" w:rsidRDefault="00717270" w:rsidP="009267FE">
      <w:pPr>
        <w:autoSpaceDE w:val="0"/>
        <w:autoSpaceDN w:val="0"/>
        <w:adjustRightInd w:val="0"/>
        <w:rPr>
          <w:rFonts w:cs="Arial"/>
          <w:sz w:val="24"/>
          <w:szCs w:val="24"/>
        </w:rPr>
      </w:pPr>
      <w:r>
        <w:rPr>
          <w:rFonts w:cs="Arial"/>
          <w:sz w:val="24"/>
          <w:szCs w:val="24"/>
        </w:rPr>
        <w:t xml:space="preserve">The following </w:t>
      </w:r>
      <w:r w:rsidR="009267FE">
        <w:rPr>
          <w:rFonts w:cs="Arial"/>
          <w:sz w:val="24"/>
          <w:szCs w:val="24"/>
        </w:rPr>
        <w:t>D</w:t>
      </w:r>
      <w:r>
        <w:rPr>
          <w:rFonts w:cs="Arial"/>
          <w:sz w:val="24"/>
          <w:szCs w:val="24"/>
        </w:rPr>
        <w:t xml:space="preserve">ecision </w:t>
      </w:r>
      <w:r w:rsidR="009267FE">
        <w:rPr>
          <w:rFonts w:cs="Arial"/>
          <w:sz w:val="24"/>
          <w:szCs w:val="24"/>
        </w:rPr>
        <w:t>N</w:t>
      </w:r>
      <w:r>
        <w:rPr>
          <w:rFonts w:cs="Arial"/>
          <w:sz w:val="24"/>
          <w:szCs w:val="24"/>
        </w:rPr>
        <w:t>otice is a record of the determination by the Standards (Determination) Sub-</w:t>
      </w:r>
      <w:r w:rsidR="003A2339">
        <w:rPr>
          <w:rFonts w:cs="Arial"/>
          <w:sz w:val="24"/>
          <w:szCs w:val="24"/>
        </w:rPr>
        <w:t>C</w:t>
      </w:r>
      <w:r>
        <w:rPr>
          <w:rFonts w:cs="Arial"/>
          <w:sz w:val="24"/>
          <w:szCs w:val="24"/>
        </w:rPr>
        <w:t>ommittee on 28 February 2020. The Standards (Determination) Sub-</w:t>
      </w:r>
      <w:r w:rsidR="003A2339">
        <w:rPr>
          <w:rFonts w:cs="Arial"/>
          <w:sz w:val="24"/>
          <w:szCs w:val="24"/>
        </w:rPr>
        <w:t>C</w:t>
      </w:r>
      <w:r>
        <w:rPr>
          <w:rFonts w:cs="Arial"/>
          <w:sz w:val="24"/>
          <w:szCs w:val="24"/>
        </w:rPr>
        <w:t>ommittee was convened in order</w:t>
      </w:r>
      <w:r w:rsidR="009267FE">
        <w:rPr>
          <w:rFonts w:cs="Arial"/>
          <w:sz w:val="24"/>
          <w:szCs w:val="24"/>
        </w:rPr>
        <w:t xml:space="preserve"> to determine whether Cllr C</w:t>
      </w:r>
      <w:r>
        <w:rPr>
          <w:rFonts w:cs="Arial"/>
          <w:sz w:val="24"/>
          <w:szCs w:val="24"/>
        </w:rPr>
        <w:t xml:space="preserve">ook failed to comply with the Winchester City Council Code of Conduct in respect of a complaint dated 19 April 2019. </w:t>
      </w:r>
      <w:r w:rsidR="006A52F4">
        <w:rPr>
          <w:rFonts w:cs="Arial"/>
          <w:sz w:val="24"/>
          <w:szCs w:val="24"/>
        </w:rPr>
        <w:t xml:space="preserve">Taking into account all matters and after due consideration, </w:t>
      </w:r>
      <w:r>
        <w:rPr>
          <w:rFonts w:cs="Arial"/>
          <w:sz w:val="24"/>
          <w:szCs w:val="24"/>
        </w:rPr>
        <w:t>the Standards (Determination) Sub-</w:t>
      </w:r>
      <w:r w:rsidR="003A2339">
        <w:rPr>
          <w:rFonts w:cs="Arial"/>
          <w:sz w:val="24"/>
          <w:szCs w:val="24"/>
        </w:rPr>
        <w:t>C</w:t>
      </w:r>
      <w:r>
        <w:rPr>
          <w:rFonts w:cs="Arial"/>
          <w:sz w:val="24"/>
          <w:szCs w:val="24"/>
        </w:rPr>
        <w:t>ommittee</w:t>
      </w:r>
      <w:r w:rsidR="00496FDF">
        <w:rPr>
          <w:rFonts w:cs="Arial"/>
          <w:sz w:val="24"/>
          <w:szCs w:val="24"/>
        </w:rPr>
        <w:t xml:space="preserve"> </w:t>
      </w:r>
      <w:r w:rsidR="009267FE">
        <w:rPr>
          <w:rFonts w:cs="Arial"/>
          <w:sz w:val="24"/>
          <w:szCs w:val="24"/>
        </w:rPr>
        <w:t>has</w:t>
      </w:r>
      <w:r w:rsidR="006A52F4">
        <w:rPr>
          <w:rFonts w:cs="Arial"/>
          <w:sz w:val="24"/>
          <w:szCs w:val="24"/>
        </w:rPr>
        <w:t xml:space="preserve"> </w:t>
      </w:r>
      <w:r w:rsidR="00496FDF">
        <w:rPr>
          <w:rFonts w:cs="Arial"/>
          <w:sz w:val="24"/>
          <w:szCs w:val="24"/>
        </w:rPr>
        <w:t xml:space="preserve">concluded that </w:t>
      </w:r>
      <w:r w:rsidR="006A52F4">
        <w:rPr>
          <w:rFonts w:cs="Arial"/>
          <w:sz w:val="24"/>
          <w:szCs w:val="24"/>
        </w:rPr>
        <w:t xml:space="preserve">there have been </w:t>
      </w:r>
      <w:r w:rsidR="00496FDF">
        <w:rPr>
          <w:rFonts w:cs="Arial"/>
          <w:sz w:val="24"/>
          <w:szCs w:val="24"/>
        </w:rPr>
        <w:t>a number of breaches of the Code of Conduct</w:t>
      </w:r>
      <w:r w:rsidR="009267FE">
        <w:rPr>
          <w:rFonts w:cs="Arial"/>
          <w:sz w:val="24"/>
          <w:szCs w:val="24"/>
        </w:rPr>
        <w:t>:</w:t>
      </w:r>
    </w:p>
    <w:p w:rsidR="009267FE" w:rsidRDefault="009267FE" w:rsidP="009267FE">
      <w:pPr>
        <w:autoSpaceDE w:val="0"/>
        <w:autoSpaceDN w:val="0"/>
        <w:adjustRightInd w:val="0"/>
        <w:ind w:left="720"/>
        <w:rPr>
          <w:rFonts w:cs="Arial"/>
          <w:sz w:val="24"/>
          <w:szCs w:val="24"/>
        </w:rPr>
      </w:pPr>
    </w:p>
    <w:p w:rsidR="00CA0972" w:rsidRPr="00560022" w:rsidRDefault="00CA0972" w:rsidP="00560022">
      <w:pPr>
        <w:pStyle w:val="ListParagraph"/>
        <w:numPr>
          <w:ilvl w:val="0"/>
          <w:numId w:val="9"/>
        </w:numPr>
        <w:rPr>
          <w:sz w:val="24"/>
          <w:szCs w:val="24"/>
        </w:rPr>
      </w:pPr>
      <w:r w:rsidRPr="00560022">
        <w:rPr>
          <w:sz w:val="24"/>
          <w:szCs w:val="24"/>
        </w:rPr>
        <w:t>Para 3.1 - Representing the needs of residents, putting their interests first.</w:t>
      </w:r>
    </w:p>
    <w:p w:rsidR="00CA0972" w:rsidRDefault="00CA0972" w:rsidP="00CA0972">
      <w:pPr>
        <w:ind w:left="720"/>
        <w:rPr>
          <w:sz w:val="24"/>
          <w:szCs w:val="24"/>
        </w:rPr>
      </w:pPr>
    </w:p>
    <w:p w:rsidR="00CA0972" w:rsidRPr="00560022" w:rsidRDefault="00CA0972" w:rsidP="00560022">
      <w:pPr>
        <w:pStyle w:val="ListParagraph"/>
        <w:numPr>
          <w:ilvl w:val="0"/>
          <w:numId w:val="9"/>
        </w:numPr>
        <w:rPr>
          <w:sz w:val="24"/>
          <w:szCs w:val="24"/>
        </w:rPr>
      </w:pPr>
      <w:r w:rsidRPr="00560022">
        <w:rPr>
          <w:sz w:val="24"/>
          <w:szCs w:val="24"/>
        </w:rPr>
        <w:t>Para 3.2 – Dealing with representations or enquiries from residents, members of communities within the administrative area of Winchester City Council and visitors fairly, appropriately and impartially.</w:t>
      </w:r>
    </w:p>
    <w:p w:rsidR="00CA0972" w:rsidRDefault="00CA0972" w:rsidP="00CA0972">
      <w:pPr>
        <w:ind w:left="720"/>
        <w:rPr>
          <w:sz w:val="24"/>
          <w:szCs w:val="24"/>
        </w:rPr>
      </w:pPr>
    </w:p>
    <w:p w:rsidR="00CA0972" w:rsidRPr="00560022" w:rsidRDefault="00CA0972" w:rsidP="00560022">
      <w:pPr>
        <w:pStyle w:val="ListParagraph"/>
        <w:numPr>
          <w:ilvl w:val="0"/>
          <w:numId w:val="9"/>
        </w:numPr>
        <w:rPr>
          <w:sz w:val="24"/>
          <w:szCs w:val="24"/>
        </w:rPr>
      </w:pPr>
      <w:r w:rsidRPr="00560022">
        <w:rPr>
          <w:sz w:val="24"/>
          <w:szCs w:val="24"/>
        </w:rPr>
        <w:t>Para 3.5 – Listening to the interests of all parties, including relevant advice from statutory and other professional officers of the Council, taking all relevant information into consideration, remaining objective and making decisions on merit.</w:t>
      </w:r>
    </w:p>
    <w:p w:rsidR="00CA0972" w:rsidRDefault="00CA0972" w:rsidP="00CA0972">
      <w:pPr>
        <w:ind w:left="720"/>
        <w:rPr>
          <w:sz w:val="24"/>
          <w:szCs w:val="24"/>
        </w:rPr>
      </w:pPr>
    </w:p>
    <w:p w:rsidR="00CA0972" w:rsidRPr="00560022" w:rsidRDefault="00CA0972" w:rsidP="00560022">
      <w:pPr>
        <w:pStyle w:val="ListParagraph"/>
        <w:numPr>
          <w:ilvl w:val="0"/>
          <w:numId w:val="9"/>
        </w:numPr>
        <w:rPr>
          <w:sz w:val="24"/>
          <w:szCs w:val="24"/>
        </w:rPr>
      </w:pPr>
      <w:r w:rsidRPr="00560022">
        <w:rPr>
          <w:sz w:val="24"/>
          <w:szCs w:val="24"/>
        </w:rPr>
        <w:t>Para 3.8 – Restricting access to information when the wider public interest, the Council’s Constitution, or the law requires it.</w:t>
      </w:r>
    </w:p>
    <w:p w:rsidR="00CA0972" w:rsidRDefault="00CA0972" w:rsidP="00CA0972">
      <w:pPr>
        <w:ind w:left="720"/>
        <w:rPr>
          <w:sz w:val="24"/>
          <w:szCs w:val="24"/>
        </w:rPr>
      </w:pPr>
    </w:p>
    <w:p w:rsidR="00CA0972" w:rsidRPr="00755F79" w:rsidRDefault="00CA0972" w:rsidP="00CA0972">
      <w:pPr>
        <w:pStyle w:val="ListParagraph"/>
        <w:numPr>
          <w:ilvl w:val="0"/>
          <w:numId w:val="9"/>
        </w:numPr>
        <w:autoSpaceDE w:val="0"/>
        <w:autoSpaceDN w:val="0"/>
        <w:adjustRightInd w:val="0"/>
        <w:rPr>
          <w:rFonts w:ascii="ArialMT" w:eastAsiaTheme="minorHAnsi" w:hAnsi="ArialMT" w:cs="ArialMT"/>
          <w:sz w:val="24"/>
          <w:szCs w:val="24"/>
        </w:rPr>
      </w:pPr>
      <w:r w:rsidRPr="00755F79">
        <w:rPr>
          <w:sz w:val="24"/>
          <w:szCs w:val="24"/>
        </w:rPr>
        <w:t xml:space="preserve">Para 3.14 – Always treating all people and organisations with respect and propriety.      </w:t>
      </w:r>
    </w:p>
    <w:p w:rsidR="00474346" w:rsidRPr="00474346" w:rsidRDefault="00474346" w:rsidP="00474346">
      <w:pPr>
        <w:pStyle w:val="ListParagraph"/>
        <w:rPr>
          <w:rFonts w:ascii="ArialMT" w:eastAsiaTheme="minorHAnsi" w:hAnsi="ArialMT" w:cs="ArialMT"/>
          <w:sz w:val="24"/>
          <w:szCs w:val="24"/>
        </w:rPr>
      </w:pPr>
    </w:p>
    <w:p w:rsidR="00026E34" w:rsidRPr="00026E34" w:rsidRDefault="00452467" w:rsidP="00474346">
      <w:pPr>
        <w:autoSpaceDE w:val="0"/>
        <w:autoSpaceDN w:val="0"/>
        <w:adjustRightInd w:val="0"/>
        <w:rPr>
          <w:rFonts w:ascii="ArialMT" w:eastAsiaTheme="minorHAnsi" w:hAnsi="ArialMT" w:cs="ArialMT"/>
          <w:b/>
          <w:sz w:val="24"/>
          <w:szCs w:val="24"/>
          <w:u w:val="single"/>
        </w:rPr>
      </w:pPr>
      <w:r>
        <w:rPr>
          <w:rFonts w:ascii="ArialMT" w:eastAsiaTheme="minorHAnsi" w:hAnsi="ArialMT" w:cs="ArialMT"/>
          <w:b/>
          <w:sz w:val="24"/>
          <w:szCs w:val="24"/>
          <w:u w:val="single"/>
        </w:rPr>
        <w:t>SANCTIONS</w:t>
      </w:r>
    </w:p>
    <w:p w:rsidR="00026E34" w:rsidRDefault="00026E34" w:rsidP="00474346">
      <w:pPr>
        <w:autoSpaceDE w:val="0"/>
        <w:autoSpaceDN w:val="0"/>
        <w:adjustRightInd w:val="0"/>
        <w:rPr>
          <w:rFonts w:ascii="ArialMT" w:eastAsiaTheme="minorHAnsi" w:hAnsi="ArialMT" w:cs="ArialMT"/>
          <w:sz w:val="24"/>
          <w:szCs w:val="24"/>
        </w:rPr>
      </w:pPr>
    </w:p>
    <w:p w:rsidR="00474346" w:rsidRPr="00474346" w:rsidRDefault="006A52F4" w:rsidP="00474346">
      <w:pPr>
        <w:autoSpaceDE w:val="0"/>
        <w:autoSpaceDN w:val="0"/>
        <w:adjustRightInd w:val="0"/>
        <w:rPr>
          <w:rFonts w:ascii="ArialMT" w:eastAsiaTheme="minorHAnsi" w:hAnsi="ArialMT" w:cs="ArialMT"/>
          <w:sz w:val="24"/>
          <w:szCs w:val="24"/>
        </w:rPr>
      </w:pPr>
      <w:r>
        <w:rPr>
          <w:rFonts w:ascii="ArialMT" w:eastAsiaTheme="minorHAnsi" w:hAnsi="ArialMT" w:cs="ArialMT"/>
          <w:sz w:val="24"/>
          <w:szCs w:val="24"/>
        </w:rPr>
        <w:t>In terms of sanctions, Cllr Cook should</w:t>
      </w:r>
      <w:r w:rsidR="00452467">
        <w:rPr>
          <w:rFonts w:ascii="ArialMT" w:eastAsiaTheme="minorHAnsi" w:hAnsi="ArialMT" w:cs="ArialMT"/>
          <w:sz w:val="24"/>
          <w:szCs w:val="24"/>
        </w:rPr>
        <w:t>:</w:t>
      </w:r>
    </w:p>
    <w:p w:rsidR="006F785E" w:rsidRDefault="006F785E" w:rsidP="0012245E">
      <w:pPr>
        <w:autoSpaceDE w:val="0"/>
        <w:autoSpaceDN w:val="0"/>
        <w:adjustRightInd w:val="0"/>
        <w:rPr>
          <w:rFonts w:ascii="ArialMT" w:eastAsiaTheme="minorHAnsi" w:hAnsi="ArialMT" w:cs="ArialMT"/>
          <w:sz w:val="24"/>
          <w:szCs w:val="24"/>
        </w:rPr>
      </w:pPr>
    </w:p>
    <w:p w:rsidR="006F785E" w:rsidRDefault="006A52F4" w:rsidP="00474346">
      <w:pPr>
        <w:pStyle w:val="ListParagraph"/>
        <w:numPr>
          <w:ilvl w:val="0"/>
          <w:numId w:val="7"/>
        </w:numPr>
        <w:autoSpaceDE w:val="0"/>
        <w:autoSpaceDN w:val="0"/>
        <w:adjustRightInd w:val="0"/>
        <w:rPr>
          <w:rFonts w:ascii="ArialMT" w:eastAsiaTheme="minorHAnsi" w:hAnsi="ArialMT" w:cs="ArialMT"/>
          <w:sz w:val="24"/>
          <w:szCs w:val="24"/>
        </w:rPr>
      </w:pPr>
      <w:r>
        <w:rPr>
          <w:rFonts w:ascii="ArialMT" w:eastAsiaTheme="minorHAnsi" w:hAnsi="ArialMT" w:cs="ArialMT"/>
          <w:sz w:val="24"/>
          <w:szCs w:val="24"/>
        </w:rPr>
        <w:t>Send a</w:t>
      </w:r>
      <w:r w:rsidR="00474346">
        <w:rPr>
          <w:rFonts w:ascii="ArialMT" w:eastAsiaTheme="minorHAnsi" w:hAnsi="ArialMT" w:cs="ArialMT"/>
          <w:sz w:val="24"/>
          <w:szCs w:val="24"/>
        </w:rPr>
        <w:t xml:space="preserve"> fulsome written apology within 10 working days of the </w:t>
      </w:r>
      <w:r w:rsidR="004A3E59">
        <w:rPr>
          <w:rFonts w:ascii="ArialMT" w:eastAsiaTheme="minorHAnsi" w:hAnsi="ArialMT" w:cs="ArialMT"/>
          <w:sz w:val="24"/>
          <w:szCs w:val="24"/>
        </w:rPr>
        <w:t>date of this decision notice</w:t>
      </w:r>
      <w:r w:rsidR="00474346">
        <w:rPr>
          <w:rFonts w:ascii="ArialMT" w:eastAsiaTheme="minorHAnsi" w:hAnsi="ArialMT" w:cs="ArialMT"/>
          <w:sz w:val="24"/>
          <w:szCs w:val="24"/>
        </w:rPr>
        <w:t>, with a copy to be provided to the Monitoring Officer.</w:t>
      </w:r>
    </w:p>
    <w:p w:rsidR="00474346" w:rsidRDefault="00474346" w:rsidP="00474346">
      <w:pPr>
        <w:pStyle w:val="ListParagraph"/>
        <w:autoSpaceDE w:val="0"/>
        <w:autoSpaceDN w:val="0"/>
        <w:adjustRightInd w:val="0"/>
        <w:rPr>
          <w:rFonts w:ascii="ArialMT" w:eastAsiaTheme="minorHAnsi" w:hAnsi="ArialMT" w:cs="ArialMT"/>
          <w:sz w:val="24"/>
          <w:szCs w:val="24"/>
        </w:rPr>
      </w:pPr>
    </w:p>
    <w:p w:rsidR="00474346" w:rsidRDefault="00452467" w:rsidP="00474346">
      <w:pPr>
        <w:pStyle w:val="ListParagraph"/>
        <w:numPr>
          <w:ilvl w:val="0"/>
          <w:numId w:val="7"/>
        </w:numPr>
        <w:autoSpaceDE w:val="0"/>
        <w:autoSpaceDN w:val="0"/>
        <w:adjustRightInd w:val="0"/>
        <w:rPr>
          <w:rFonts w:ascii="ArialMT" w:eastAsiaTheme="minorHAnsi" w:hAnsi="ArialMT" w:cs="ArialMT"/>
          <w:sz w:val="24"/>
          <w:szCs w:val="24"/>
        </w:rPr>
      </w:pPr>
      <w:r>
        <w:rPr>
          <w:rFonts w:ascii="ArialMT" w:eastAsiaTheme="minorHAnsi" w:hAnsi="ArialMT" w:cs="ArialMT"/>
          <w:sz w:val="24"/>
          <w:szCs w:val="24"/>
        </w:rPr>
        <w:t xml:space="preserve">Complete </w:t>
      </w:r>
      <w:r w:rsidR="00474346">
        <w:rPr>
          <w:rFonts w:ascii="ArialMT" w:eastAsiaTheme="minorHAnsi" w:hAnsi="ArialMT" w:cs="ArialMT"/>
          <w:sz w:val="24"/>
          <w:szCs w:val="24"/>
        </w:rPr>
        <w:t>the Council’s mandatory online data protection training within four weeks</w:t>
      </w:r>
      <w:r w:rsidR="00474346" w:rsidRPr="00474346">
        <w:rPr>
          <w:rFonts w:ascii="ArialMT" w:eastAsiaTheme="minorHAnsi" w:hAnsi="ArialMT" w:cs="ArialMT"/>
          <w:sz w:val="24"/>
          <w:szCs w:val="24"/>
        </w:rPr>
        <w:t xml:space="preserve"> </w:t>
      </w:r>
      <w:r w:rsidR="00474346">
        <w:rPr>
          <w:rFonts w:ascii="ArialMT" w:eastAsiaTheme="minorHAnsi" w:hAnsi="ArialMT" w:cs="ArialMT"/>
          <w:sz w:val="24"/>
          <w:szCs w:val="24"/>
        </w:rPr>
        <w:t>of the</w:t>
      </w:r>
      <w:r w:rsidR="004A3E59">
        <w:rPr>
          <w:rFonts w:ascii="ArialMT" w:eastAsiaTheme="minorHAnsi" w:hAnsi="ArialMT" w:cs="ArialMT"/>
          <w:sz w:val="24"/>
          <w:szCs w:val="24"/>
        </w:rPr>
        <w:t xml:space="preserve"> date of this decision notice</w:t>
      </w:r>
      <w:r w:rsidR="00474346">
        <w:rPr>
          <w:rFonts w:ascii="ArialMT" w:eastAsiaTheme="minorHAnsi" w:hAnsi="ArialMT" w:cs="ArialMT"/>
          <w:sz w:val="24"/>
          <w:szCs w:val="24"/>
        </w:rPr>
        <w:t>.</w:t>
      </w:r>
    </w:p>
    <w:p w:rsidR="00474346" w:rsidRPr="00474346" w:rsidRDefault="00474346" w:rsidP="00474346">
      <w:pPr>
        <w:pStyle w:val="ListParagraph"/>
        <w:rPr>
          <w:rFonts w:ascii="ArialMT" w:eastAsiaTheme="minorHAnsi" w:hAnsi="ArialMT" w:cs="ArialMT"/>
          <w:sz w:val="24"/>
          <w:szCs w:val="24"/>
        </w:rPr>
      </w:pPr>
    </w:p>
    <w:p w:rsidR="00474346" w:rsidRDefault="00474346" w:rsidP="00474346">
      <w:pPr>
        <w:pStyle w:val="ListParagraph"/>
        <w:numPr>
          <w:ilvl w:val="0"/>
          <w:numId w:val="7"/>
        </w:numPr>
        <w:autoSpaceDE w:val="0"/>
        <w:autoSpaceDN w:val="0"/>
        <w:adjustRightInd w:val="0"/>
        <w:rPr>
          <w:rFonts w:ascii="ArialMT" w:eastAsiaTheme="minorHAnsi" w:hAnsi="ArialMT" w:cs="ArialMT"/>
          <w:sz w:val="24"/>
          <w:szCs w:val="24"/>
        </w:rPr>
      </w:pPr>
      <w:r>
        <w:rPr>
          <w:rFonts w:ascii="ArialMT" w:eastAsiaTheme="minorHAnsi" w:hAnsi="ArialMT" w:cs="ArialMT"/>
          <w:sz w:val="24"/>
          <w:szCs w:val="24"/>
        </w:rPr>
        <w:t>Complete face-to-face data protection training with a member of the Council</w:t>
      </w:r>
      <w:r w:rsidR="00560022">
        <w:rPr>
          <w:rFonts w:ascii="ArialMT" w:eastAsiaTheme="minorHAnsi" w:hAnsi="ArialMT" w:cs="ArialMT"/>
          <w:sz w:val="24"/>
          <w:szCs w:val="24"/>
        </w:rPr>
        <w:t>’s Legal team within two months of the</w:t>
      </w:r>
      <w:r w:rsidR="00813292">
        <w:rPr>
          <w:rFonts w:ascii="ArialMT" w:eastAsiaTheme="minorHAnsi" w:hAnsi="ArialMT" w:cs="ArialMT"/>
          <w:sz w:val="24"/>
          <w:szCs w:val="24"/>
        </w:rPr>
        <w:t xml:space="preserve"> date of this decision notice.</w:t>
      </w:r>
      <w:r w:rsidR="004A3E59">
        <w:rPr>
          <w:rFonts w:ascii="ArialMT" w:eastAsiaTheme="minorHAnsi" w:hAnsi="ArialMT" w:cs="ArialMT"/>
          <w:sz w:val="24"/>
          <w:szCs w:val="24"/>
        </w:rPr>
        <w:t xml:space="preserve"> </w:t>
      </w:r>
    </w:p>
    <w:p w:rsidR="00474346" w:rsidRPr="00474346" w:rsidRDefault="00474346" w:rsidP="00474346">
      <w:pPr>
        <w:pStyle w:val="ListParagraph"/>
        <w:rPr>
          <w:rFonts w:ascii="ArialMT" w:eastAsiaTheme="minorHAnsi" w:hAnsi="ArialMT" w:cs="ArialMT"/>
          <w:sz w:val="24"/>
          <w:szCs w:val="24"/>
        </w:rPr>
      </w:pPr>
    </w:p>
    <w:p w:rsidR="00474346" w:rsidRDefault="00474346" w:rsidP="00474346">
      <w:pPr>
        <w:pStyle w:val="ListParagraph"/>
        <w:numPr>
          <w:ilvl w:val="0"/>
          <w:numId w:val="7"/>
        </w:numPr>
        <w:autoSpaceDE w:val="0"/>
        <w:autoSpaceDN w:val="0"/>
        <w:adjustRightInd w:val="0"/>
        <w:rPr>
          <w:rFonts w:ascii="ArialMT" w:eastAsiaTheme="minorHAnsi" w:hAnsi="ArialMT" w:cs="ArialMT"/>
          <w:sz w:val="24"/>
          <w:szCs w:val="24"/>
        </w:rPr>
      </w:pPr>
      <w:r>
        <w:rPr>
          <w:rFonts w:ascii="ArialMT" w:eastAsiaTheme="minorHAnsi" w:hAnsi="ArialMT" w:cs="ArialMT"/>
          <w:sz w:val="24"/>
          <w:szCs w:val="24"/>
        </w:rPr>
        <w:t xml:space="preserve">Attend </w:t>
      </w:r>
      <w:r w:rsidR="004A3E59">
        <w:rPr>
          <w:rFonts w:ascii="ArialMT" w:eastAsiaTheme="minorHAnsi" w:hAnsi="ArialMT" w:cs="ArialMT"/>
          <w:sz w:val="24"/>
          <w:szCs w:val="24"/>
        </w:rPr>
        <w:t xml:space="preserve">the </w:t>
      </w:r>
      <w:r>
        <w:rPr>
          <w:rFonts w:ascii="ArialMT" w:eastAsiaTheme="minorHAnsi" w:hAnsi="ArialMT" w:cs="ArialMT"/>
          <w:sz w:val="24"/>
          <w:szCs w:val="24"/>
        </w:rPr>
        <w:t xml:space="preserve">Code of Conduct training for new Members following the </w:t>
      </w:r>
      <w:r w:rsidR="004A3E59">
        <w:rPr>
          <w:rFonts w:ascii="ArialMT" w:eastAsiaTheme="minorHAnsi" w:hAnsi="ArialMT" w:cs="ArialMT"/>
          <w:sz w:val="24"/>
          <w:szCs w:val="24"/>
        </w:rPr>
        <w:t>next ward</w:t>
      </w:r>
      <w:r w:rsidR="00813292">
        <w:rPr>
          <w:rFonts w:ascii="ArialMT" w:eastAsiaTheme="minorHAnsi" w:hAnsi="ArialMT" w:cs="ArialMT"/>
          <w:sz w:val="24"/>
          <w:szCs w:val="24"/>
        </w:rPr>
        <w:t xml:space="preserve"> </w:t>
      </w:r>
      <w:r>
        <w:rPr>
          <w:rFonts w:ascii="ArialMT" w:eastAsiaTheme="minorHAnsi" w:hAnsi="ArialMT" w:cs="ArialMT"/>
          <w:sz w:val="24"/>
          <w:szCs w:val="24"/>
        </w:rPr>
        <w:t xml:space="preserve">elections. </w:t>
      </w:r>
    </w:p>
    <w:p w:rsidR="000F3AB0" w:rsidRDefault="000F3AB0" w:rsidP="000F3AB0">
      <w:pPr>
        <w:pStyle w:val="ListParagraph"/>
        <w:autoSpaceDE w:val="0"/>
        <w:autoSpaceDN w:val="0"/>
        <w:adjustRightInd w:val="0"/>
        <w:rPr>
          <w:rFonts w:ascii="ArialMT" w:eastAsiaTheme="minorHAnsi" w:hAnsi="ArialMT" w:cs="ArialMT"/>
          <w:sz w:val="24"/>
          <w:szCs w:val="24"/>
        </w:rPr>
      </w:pPr>
    </w:p>
    <w:p w:rsidR="000F3AB0" w:rsidRDefault="00717270" w:rsidP="000F3AB0">
      <w:pPr>
        <w:autoSpaceDE w:val="0"/>
        <w:autoSpaceDN w:val="0"/>
        <w:adjustRightInd w:val="0"/>
        <w:rPr>
          <w:rFonts w:ascii="ArialMT" w:eastAsiaTheme="minorHAnsi" w:hAnsi="ArialMT" w:cs="ArialMT"/>
          <w:sz w:val="24"/>
          <w:szCs w:val="24"/>
        </w:rPr>
      </w:pPr>
      <w:r>
        <w:rPr>
          <w:rFonts w:cs="Arial"/>
          <w:sz w:val="24"/>
          <w:szCs w:val="24"/>
        </w:rPr>
        <w:t>The Independent Person agrees with the findings and the sanctions of the Standards (Determination) Sub-</w:t>
      </w:r>
      <w:r w:rsidR="003A2339">
        <w:rPr>
          <w:rFonts w:cs="Arial"/>
          <w:sz w:val="24"/>
          <w:szCs w:val="24"/>
        </w:rPr>
        <w:t>C</w:t>
      </w:r>
      <w:r>
        <w:rPr>
          <w:rFonts w:cs="Arial"/>
          <w:sz w:val="24"/>
          <w:szCs w:val="24"/>
        </w:rPr>
        <w:t xml:space="preserve">ommittee. </w:t>
      </w:r>
      <w:r w:rsidR="000F3AB0">
        <w:rPr>
          <w:rFonts w:ascii="ArialMT" w:eastAsiaTheme="minorHAnsi" w:hAnsi="ArialMT" w:cs="ArialMT"/>
          <w:sz w:val="24"/>
          <w:szCs w:val="24"/>
        </w:rPr>
        <w:t>Th</w:t>
      </w:r>
      <w:r>
        <w:rPr>
          <w:rFonts w:ascii="ArialMT" w:eastAsiaTheme="minorHAnsi" w:hAnsi="ArialMT" w:cs="ArialMT"/>
          <w:sz w:val="24"/>
          <w:szCs w:val="24"/>
        </w:rPr>
        <w:t>is</w:t>
      </w:r>
      <w:r w:rsidR="000F3AB0">
        <w:rPr>
          <w:rFonts w:ascii="ArialMT" w:eastAsiaTheme="minorHAnsi" w:hAnsi="ArialMT" w:cs="ArialMT"/>
          <w:sz w:val="24"/>
          <w:szCs w:val="24"/>
        </w:rPr>
        <w:t xml:space="preserve"> Decision Notice will be published on the Council’s web-site. </w:t>
      </w:r>
    </w:p>
    <w:p w:rsidR="00474346" w:rsidRPr="00474346" w:rsidRDefault="00474346" w:rsidP="00474346">
      <w:pPr>
        <w:pStyle w:val="ListParagraph"/>
        <w:rPr>
          <w:rFonts w:ascii="ArialMT" w:eastAsiaTheme="minorHAnsi" w:hAnsi="ArialMT" w:cs="ArialMT"/>
          <w:sz w:val="24"/>
          <w:szCs w:val="24"/>
        </w:rPr>
      </w:pPr>
    </w:p>
    <w:p w:rsidR="00452467" w:rsidRPr="00452467" w:rsidRDefault="00452467" w:rsidP="00474346">
      <w:pPr>
        <w:autoSpaceDE w:val="0"/>
        <w:autoSpaceDN w:val="0"/>
        <w:adjustRightInd w:val="0"/>
        <w:rPr>
          <w:rFonts w:ascii="ArialMT" w:eastAsiaTheme="minorHAnsi" w:hAnsi="ArialMT" w:cs="ArialMT"/>
          <w:b/>
          <w:sz w:val="24"/>
          <w:szCs w:val="24"/>
          <w:u w:val="single"/>
        </w:rPr>
      </w:pPr>
      <w:r>
        <w:rPr>
          <w:rFonts w:ascii="ArialMT" w:eastAsiaTheme="minorHAnsi" w:hAnsi="ArialMT" w:cs="ArialMT"/>
          <w:b/>
          <w:sz w:val="24"/>
          <w:szCs w:val="24"/>
          <w:u w:val="single"/>
        </w:rPr>
        <w:t>CONCLUDING REMARKS</w:t>
      </w:r>
    </w:p>
    <w:p w:rsidR="00452467" w:rsidRDefault="00452467" w:rsidP="00474346">
      <w:pPr>
        <w:autoSpaceDE w:val="0"/>
        <w:autoSpaceDN w:val="0"/>
        <w:adjustRightInd w:val="0"/>
        <w:rPr>
          <w:rFonts w:ascii="ArialMT" w:eastAsiaTheme="minorHAnsi" w:hAnsi="ArialMT" w:cs="ArialMT"/>
          <w:sz w:val="24"/>
          <w:szCs w:val="24"/>
        </w:rPr>
      </w:pPr>
    </w:p>
    <w:p w:rsidR="00026E34" w:rsidRDefault="00026E34" w:rsidP="00474346">
      <w:pPr>
        <w:autoSpaceDE w:val="0"/>
        <w:autoSpaceDN w:val="0"/>
        <w:adjustRightInd w:val="0"/>
        <w:rPr>
          <w:rFonts w:ascii="ArialMT" w:eastAsiaTheme="minorHAnsi" w:hAnsi="ArialMT" w:cs="ArialMT"/>
          <w:sz w:val="24"/>
          <w:szCs w:val="24"/>
        </w:rPr>
      </w:pPr>
      <w:r>
        <w:rPr>
          <w:rFonts w:ascii="ArialMT" w:eastAsiaTheme="minorHAnsi" w:hAnsi="ArialMT" w:cs="ArialMT"/>
          <w:sz w:val="24"/>
          <w:szCs w:val="24"/>
        </w:rPr>
        <w:t xml:space="preserve">Finally, </w:t>
      </w:r>
      <w:r w:rsidR="00717270">
        <w:rPr>
          <w:rFonts w:ascii="ArialMT" w:eastAsiaTheme="minorHAnsi" w:hAnsi="ArialMT" w:cs="ArialMT"/>
          <w:sz w:val="24"/>
          <w:szCs w:val="24"/>
        </w:rPr>
        <w:t xml:space="preserve">the </w:t>
      </w:r>
      <w:r w:rsidR="003A2339">
        <w:rPr>
          <w:rFonts w:ascii="ArialMT" w:eastAsiaTheme="minorHAnsi" w:hAnsi="ArialMT" w:cs="ArialMT"/>
          <w:sz w:val="24"/>
          <w:szCs w:val="24"/>
        </w:rPr>
        <w:t>S</w:t>
      </w:r>
      <w:r w:rsidR="00717270">
        <w:rPr>
          <w:rFonts w:ascii="ArialMT" w:eastAsiaTheme="minorHAnsi" w:hAnsi="ArialMT" w:cs="ArialMT"/>
          <w:sz w:val="24"/>
          <w:szCs w:val="24"/>
        </w:rPr>
        <w:t>ub-</w:t>
      </w:r>
      <w:r w:rsidR="003A2339">
        <w:rPr>
          <w:rFonts w:ascii="ArialMT" w:eastAsiaTheme="minorHAnsi" w:hAnsi="ArialMT" w:cs="ArialMT"/>
          <w:sz w:val="24"/>
          <w:szCs w:val="24"/>
        </w:rPr>
        <w:t>C</w:t>
      </w:r>
      <w:r w:rsidR="00717270">
        <w:rPr>
          <w:rFonts w:ascii="ArialMT" w:eastAsiaTheme="minorHAnsi" w:hAnsi="ArialMT" w:cs="ArialMT"/>
          <w:sz w:val="24"/>
          <w:szCs w:val="24"/>
        </w:rPr>
        <w:t>ommittee</w:t>
      </w:r>
      <w:r w:rsidR="00452467">
        <w:rPr>
          <w:rFonts w:ascii="ArialMT" w:eastAsiaTheme="minorHAnsi" w:hAnsi="ArialMT" w:cs="ArialMT"/>
          <w:sz w:val="24"/>
          <w:szCs w:val="24"/>
        </w:rPr>
        <w:t xml:space="preserve"> express</w:t>
      </w:r>
      <w:r w:rsidR="00717270">
        <w:rPr>
          <w:rFonts w:ascii="ArialMT" w:eastAsiaTheme="minorHAnsi" w:hAnsi="ArialMT" w:cs="ArialMT"/>
          <w:sz w:val="24"/>
          <w:szCs w:val="24"/>
        </w:rPr>
        <w:t>ed</w:t>
      </w:r>
      <w:r w:rsidR="00452467">
        <w:rPr>
          <w:rFonts w:ascii="ArialMT" w:eastAsiaTheme="minorHAnsi" w:hAnsi="ArialMT" w:cs="ArialMT"/>
          <w:sz w:val="24"/>
          <w:szCs w:val="24"/>
        </w:rPr>
        <w:t xml:space="preserve"> regret that it was </w:t>
      </w:r>
      <w:r>
        <w:rPr>
          <w:rFonts w:ascii="ArialMT" w:eastAsiaTheme="minorHAnsi" w:hAnsi="ArialMT" w:cs="ArialMT"/>
          <w:sz w:val="24"/>
          <w:szCs w:val="24"/>
        </w:rPr>
        <w:t xml:space="preserve">necessary for the complainant to </w:t>
      </w:r>
      <w:r w:rsidR="00C80BC7">
        <w:rPr>
          <w:rFonts w:ascii="ArialMT" w:eastAsiaTheme="minorHAnsi" w:hAnsi="ArialMT" w:cs="ArialMT"/>
          <w:sz w:val="24"/>
          <w:szCs w:val="24"/>
        </w:rPr>
        <w:t xml:space="preserve">have made </w:t>
      </w:r>
      <w:r>
        <w:rPr>
          <w:rFonts w:ascii="ArialMT" w:eastAsiaTheme="minorHAnsi" w:hAnsi="ArialMT" w:cs="ArialMT"/>
          <w:sz w:val="24"/>
          <w:szCs w:val="24"/>
        </w:rPr>
        <w:t>her complaint</w:t>
      </w:r>
      <w:r w:rsidR="00560022">
        <w:rPr>
          <w:rFonts w:ascii="ArialMT" w:eastAsiaTheme="minorHAnsi" w:hAnsi="ArialMT" w:cs="ArialMT"/>
          <w:sz w:val="24"/>
          <w:szCs w:val="24"/>
        </w:rPr>
        <w:t xml:space="preserve">. </w:t>
      </w:r>
      <w:r w:rsidR="0074710F">
        <w:rPr>
          <w:rFonts w:ascii="ArialMT" w:eastAsiaTheme="minorHAnsi" w:hAnsi="ArialMT" w:cs="ArialMT"/>
          <w:sz w:val="24"/>
          <w:szCs w:val="24"/>
        </w:rPr>
        <w:t>The</w:t>
      </w:r>
      <w:r w:rsidR="00560022">
        <w:rPr>
          <w:rFonts w:ascii="ArialMT" w:eastAsiaTheme="minorHAnsi" w:hAnsi="ArialMT" w:cs="ArialMT"/>
          <w:sz w:val="24"/>
          <w:szCs w:val="24"/>
        </w:rPr>
        <w:t xml:space="preserve"> Sub-</w:t>
      </w:r>
      <w:r w:rsidR="00452467">
        <w:rPr>
          <w:rFonts w:ascii="ArialMT" w:eastAsiaTheme="minorHAnsi" w:hAnsi="ArialMT" w:cs="ArialMT"/>
          <w:sz w:val="24"/>
          <w:szCs w:val="24"/>
        </w:rPr>
        <w:t xml:space="preserve"> Committee</w:t>
      </w:r>
      <w:r>
        <w:rPr>
          <w:rFonts w:ascii="ArialMT" w:eastAsiaTheme="minorHAnsi" w:hAnsi="ArialMT" w:cs="ArialMT"/>
          <w:sz w:val="24"/>
          <w:szCs w:val="24"/>
        </w:rPr>
        <w:t xml:space="preserve"> apologise</w:t>
      </w:r>
      <w:r w:rsidR="004A3E59">
        <w:rPr>
          <w:rFonts w:ascii="ArialMT" w:eastAsiaTheme="minorHAnsi" w:hAnsi="ArialMT" w:cs="ArialMT"/>
          <w:sz w:val="24"/>
          <w:szCs w:val="24"/>
        </w:rPr>
        <w:t>d</w:t>
      </w:r>
      <w:r>
        <w:rPr>
          <w:rFonts w:ascii="ArialMT" w:eastAsiaTheme="minorHAnsi" w:hAnsi="ArialMT" w:cs="ArialMT"/>
          <w:sz w:val="24"/>
          <w:szCs w:val="24"/>
        </w:rPr>
        <w:t xml:space="preserve"> for the treatment </w:t>
      </w:r>
      <w:r w:rsidR="004A3E59">
        <w:rPr>
          <w:rFonts w:ascii="ArialMT" w:eastAsiaTheme="minorHAnsi" w:hAnsi="ArialMT" w:cs="ArialMT"/>
          <w:sz w:val="24"/>
          <w:szCs w:val="24"/>
        </w:rPr>
        <w:t>the complainant</w:t>
      </w:r>
      <w:r w:rsidR="00560022">
        <w:rPr>
          <w:rFonts w:ascii="ArialMT" w:eastAsiaTheme="minorHAnsi" w:hAnsi="ArialMT" w:cs="ArialMT"/>
          <w:sz w:val="24"/>
          <w:szCs w:val="24"/>
        </w:rPr>
        <w:t xml:space="preserve"> </w:t>
      </w:r>
      <w:r>
        <w:rPr>
          <w:rFonts w:ascii="ArialMT" w:eastAsiaTheme="minorHAnsi" w:hAnsi="ArialMT" w:cs="ArialMT"/>
          <w:sz w:val="24"/>
          <w:szCs w:val="24"/>
        </w:rPr>
        <w:t>received. Furthermore,</w:t>
      </w:r>
      <w:r w:rsidR="004A3E59">
        <w:rPr>
          <w:rFonts w:ascii="ArialMT" w:eastAsiaTheme="minorHAnsi" w:hAnsi="ArialMT" w:cs="ArialMT"/>
          <w:sz w:val="24"/>
          <w:szCs w:val="24"/>
        </w:rPr>
        <w:t xml:space="preserve"> the Sub-Committee</w:t>
      </w:r>
      <w:r>
        <w:rPr>
          <w:rFonts w:ascii="ArialMT" w:eastAsiaTheme="minorHAnsi" w:hAnsi="ArialMT" w:cs="ArialMT"/>
          <w:sz w:val="24"/>
          <w:szCs w:val="24"/>
        </w:rPr>
        <w:t xml:space="preserve"> commend</w:t>
      </w:r>
      <w:r w:rsidR="004A3E59">
        <w:rPr>
          <w:rFonts w:ascii="ArialMT" w:eastAsiaTheme="minorHAnsi" w:hAnsi="ArialMT" w:cs="ArialMT"/>
          <w:sz w:val="24"/>
          <w:szCs w:val="24"/>
        </w:rPr>
        <w:t>ed</w:t>
      </w:r>
      <w:r w:rsidR="00C80BC7">
        <w:rPr>
          <w:rFonts w:ascii="ArialMT" w:eastAsiaTheme="minorHAnsi" w:hAnsi="ArialMT" w:cs="ArialMT"/>
          <w:sz w:val="24"/>
          <w:szCs w:val="24"/>
        </w:rPr>
        <w:t xml:space="preserve"> </w:t>
      </w:r>
      <w:r>
        <w:rPr>
          <w:rFonts w:ascii="ArialMT" w:eastAsiaTheme="minorHAnsi" w:hAnsi="ArialMT" w:cs="ArialMT"/>
          <w:sz w:val="24"/>
          <w:szCs w:val="24"/>
        </w:rPr>
        <w:t>the complainant for her bravery in attending the hearing and hope that in future she enjoy</w:t>
      </w:r>
      <w:r w:rsidR="00560022">
        <w:rPr>
          <w:rFonts w:ascii="ArialMT" w:eastAsiaTheme="minorHAnsi" w:hAnsi="ArialMT" w:cs="ArialMT"/>
          <w:sz w:val="24"/>
          <w:szCs w:val="24"/>
        </w:rPr>
        <w:t>s</w:t>
      </w:r>
      <w:r>
        <w:rPr>
          <w:rFonts w:ascii="ArialMT" w:eastAsiaTheme="minorHAnsi" w:hAnsi="ArialMT" w:cs="ArialMT"/>
          <w:sz w:val="24"/>
          <w:szCs w:val="24"/>
        </w:rPr>
        <w:t xml:space="preserve"> living in the district.</w:t>
      </w:r>
    </w:p>
    <w:p w:rsidR="000F3AB0" w:rsidRDefault="000F3AB0" w:rsidP="00474346">
      <w:pPr>
        <w:autoSpaceDE w:val="0"/>
        <w:autoSpaceDN w:val="0"/>
        <w:adjustRightInd w:val="0"/>
        <w:rPr>
          <w:rFonts w:ascii="ArialMT" w:eastAsiaTheme="minorHAnsi" w:hAnsi="ArialMT" w:cs="ArialMT"/>
          <w:sz w:val="24"/>
          <w:szCs w:val="24"/>
        </w:rPr>
      </w:pPr>
    </w:p>
    <w:p w:rsidR="000F3AB0" w:rsidRDefault="000F3AB0" w:rsidP="00474346">
      <w:pPr>
        <w:autoSpaceDE w:val="0"/>
        <w:autoSpaceDN w:val="0"/>
        <w:adjustRightInd w:val="0"/>
        <w:rPr>
          <w:rFonts w:ascii="ArialMT" w:eastAsiaTheme="minorHAnsi" w:hAnsi="ArialMT" w:cs="ArialMT"/>
          <w:b/>
          <w:sz w:val="24"/>
          <w:szCs w:val="24"/>
          <w:u w:val="single"/>
        </w:rPr>
      </w:pPr>
      <w:r>
        <w:rPr>
          <w:rFonts w:ascii="ArialMT" w:eastAsiaTheme="minorHAnsi" w:hAnsi="ArialMT" w:cs="ArialMT"/>
          <w:b/>
          <w:sz w:val="24"/>
          <w:szCs w:val="24"/>
          <w:u w:val="single"/>
        </w:rPr>
        <w:t>OTHER MATTERS</w:t>
      </w:r>
    </w:p>
    <w:p w:rsidR="000F3AB0" w:rsidRDefault="000F3AB0" w:rsidP="00474346">
      <w:pPr>
        <w:autoSpaceDE w:val="0"/>
        <w:autoSpaceDN w:val="0"/>
        <w:adjustRightInd w:val="0"/>
        <w:rPr>
          <w:rFonts w:ascii="ArialMT" w:eastAsiaTheme="minorHAnsi" w:hAnsi="ArialMT" w:cs="ArialMT"/>
          <w:b/>
          <w:sz w:val="24"/>
          <w:szCs w:val="24"/>
          <w:u w:val="single"/>
        </w:rPr>
      </w:pPr>
    </w:p>
    <w:p w:rsidR="004A3E59" w:rsidRDefault="000F3AB0" w:rsidP="00474346">
      <w:pPr>
        <w:autoSpaceDE w:val="0"/>
        <w:autoSpaceDN w:val="0"/>
        <w:adjustRightInd w:val="0"/>
        <w:rPr>
          <w:rFonts w:ascii="ArialMT" w:eastAsiaTheme="minorHAnsi" w:hAnsi="ArialMT" w:cs="ArialMT"/>
          <w:sz w:val="24"/>
          <w:szCs w:val="24"/>
        </w:rPr>
      </w:pPr>
      <w:r>
        <w:rPr>
          <w:rFonts w:ascii="ArialMT" w:eastAsiaTheme="minorHAnsi" w:hAnsi="ArialMT" w:cs="ArialMT"/>
          <w:sz w:val="24"/>
          <w:szCs w:val="24"/>
        </w:rPr>
        <w:t xml:space="preserve">On behalf of Cllr Cook, Cllr Horrill asked that </w:t>
      </w:r>
      <w:r w:rsidR="00717270">
        <w:rPr>
          <w:rFonts w:ascii="ArialMT" w:eastAsiaTheme="minorHAnsi" w:hAnsi="ArialMT" w:cs="ArialMT"/>
          <w:sz w:val="24"/>
          <w:szCs w:val="24"/>
        </w:rPr>
        <w:t xml:space="preserve">the </w:t>
      </w:r>
      <w:r w:rsidR="00717270">
        <w:rPr>
          <w:rFonts w:cs="Arial"/>
          <w:sz w:val="24"/>
          <w:szCs w:val="24"/>
        </w:rPr>
        <w:t>Standards (Determination) Sub-</w:t>
      </w:r>
      <w:r w:rsidR="003A2339">
        <w:rPr>
          <w:rFonts w:cs="Arial"/>
          <w:sz w:val="24"/>
          <w:szCs w:val="24"/>
        </w:rPr>
        <w:t>C</w:t>
      </w:r>
      <w:r w:rsidR="00717270">
        <w:rPr>
          <w:rFonts w:cs="Arial"/>
          <w:sz w:val="24"/>
          <w:szCs w:val="24"/>
        </w:rPr>
        <w:t>ommittee</w:t>
      </w:r>
      <w:r>
        <w:rPr>
          <w:rFonts w:ascii="ArialMT" w:eastAsiaTheme="minorHAnsi" w:hAnsi="ArialMT" w:cs="ArialMT"/>
          <w:sz w:val="24"/>
          <w:szCs w:val="24"/>
        </w:rPr>
        <w:t xml:space="preserve"> re-consider the requirement to publish the Decision Notice on the web-site as publication may have a material impact on </w:t>
      </w:r>
      <w:r w:rsidR="00717270">
        <w:rPr>
          <w:rFonts w:ascii="ArialMT" w:eastAsiaTheme="minorHAnsi" w:hAnsi="ArialMT" w:cs="ArialMT"/>
          <w:sz w:val="24"/>
          <w:szCs w:val="24"/>
        </w:rPr>
        <w:t xml:space="preserve">Cllr Cook’s </w:t>
      </w:r>
      <w:r>
        <w:rPr>
          <w:rFonts w:ascii="ArialMT" w:eastAsiaTheme="minorHAnsi" w:hAnsi="ArialMT" w:cs="ArialMT"/>
          <w:sz w:val="24"/>
          <w:szCs w:val="24"/>
        </w:rPr>
        <w:t xml:space="preserve">employment, in particular in relation to </w:t>
      </w:r>
      <w:r w:rsidR="00717270">
        <w:rPr>
          <w:rFonts w:ascii="ArialMT" w:eastAsiaTheme="minorHAnsi" w:hAnsi="ArialMT" w:cs="ArialMT"/>
          <w:sz w:val="24"/>
          <w:szCs w:val="24"/>
        </w:rPr>
        <w:t xml:space="preserve">the </w:t>
      </w:r>
      <w:r>
        <w:rPr>
          <w:rFonts w:ascii="ArialMT" w:eastAsiaTheme="minorHAnsi" w:hAnsi="ArialMT" w:cs="ArialMT"/>
          <w:sz w:val="24"/>
          <w:szCs w:val="24"/>
        </w:rPr>
        <w:t xml:space="preserve">data </w:t>
      </w:r>
      <w:r w:rsidR="00560022">
        <w:rPr>
          <w:rFonts w:ascii="ArialMT" w:eastAsiaTheme="minorHAnsi" w:hAnsi="ArialMT" w:cs="ArialMT"/>
          <w:sz w:val="24"/>
          <w:szCs w:val="24"/>
        </w:rPr>
        <w:t>protection issue</w:t>
      </w:r>
      <w:r w:rsidR="004E678C">
        <w:rPr>
          <w:rFonts w:ascii="ArialMT" w:eastAsiaTheme="minorHAnsi" w:hAnsi="ArialMT" w:cs="ArialMT"/>
          <w:sz w:val="24"/>
          <w:szCs w:val="24"/>
        </w:rPr>
        <w:t>.</w:t>
      </w:r>
      <w:r>
        <w:rPr>
          <w:rFonts w:ascii="ArialMT" w:eastAsiaTheme="minorHAnsi" w:hAnsi="ArialMT" w:cs="ArialMT"/>
          <w:sz w:val="24"/>
          <w:szCs w:val="24"/>
        </w:rPr>
        <w:t xml:space="preserve"> </w:t>
      </w:r>
      <w:r w:rsidR="00717270">
        <w:rPr>
          <w:rFonts w:ascii="ArialMT" w:eastAsiaTheme="minorHAnsi" w:hAnsi="ArialMT" w:cs="ArialMT"/>
          <w:sz w:val="24"/>
          <w:szCs w:val="24"/>
        </w:rPr>
        <w:t xml:space="preserve">The </w:t>
      </w:r>
      <w:r w:rsidR="00717270">
        <w:rPr>
          <w:rFonts w:cs="Arial"/>
          <w:sz w:val="24"/>
          <w:szCs w:val="24"/>
        </w:rPr>
        <w:t>Standards (Determination) Sub-</w:t>
      </w:r>
      <w:r w:rsidR="003A2339">
        <w:rPr>
          <w:rFonts w:cs="Arial"/>
          <w:sz w:val="24"/>
          <w:szCs w:val="24"/>
        </w:rPr>
        <w:t>C</w:t>
      </w:r>
      <w:r w:rsidR="00717270">
        <w:rPr>
          <w:rFonts w:cs="Arial"/>
          <w:sz w:val="24"/>
          <w:szCs w:val="24"/>
        </w:rPr>
        <w:t>ommittee</w:t>
      </w:r>
      <w:r>
        <w:rPr>
          <w:rFonts w:ascii="ArialMT" w:eastAsiaTheme="minorHAnsi" w:hAnsi="ArialMT" w:cs="ArialMT"/>
          <w:sz w:val="24"/>
          <w:szCs w:val="24"/>
        </w:rPr>
        <w:t xml:space="preserve"> agreed to consider this point and have done so. </w:t>
      </w:r>
    </w:p>
    <w:p w:rsidR="004A3E59" w:rsidRDefault="004A3E59" w:rsidP="00474346">
      <w:pPr>
        <w:autoSpaceDE w:val="0"/>
        <w:autoSpaceDN w:val="0"/>
        <w:adjustRightInd w:val="0"/>
        <w:rPr>
          <w:rFonts w:ascii="ArialMT" w:eastAsiaTheme="minorHAnsi" w:hAnsi="ArialMT" w:cs="ArialMT"/>
          <w:sz w:val="24"/>
          <w:szCs w:val="24"/>
        </w:rPr>
      </w:pPr>
    </w:p>
    <w:p w:rsidR="000F3AB0" w:rsidRPr="000F3AB0" w:rsidRDefault="000F3AB0" w:rsidP="00474346">
      <w:pPr>
        <w:autoSpaceDE w:val="0"/>
        <w:autoSpaceDN w:val="0"/>
        <w:adjustRightInd w:val="0"/>
        <w:rPr>
          <w:rFonts w:ascii="ArialMT" w:eastAsiaTheme="minorHAnsi" w:hAnsi="ArialMT" w:cs="ArialMT"/>
          <w:sz w:val="24"/>
          <w:szCs w:val="24"/>
        </w:rPr>
      </w:pPr>
      <w:r>
        <w:rPr>
          <w:rFonts w:ascii="ArialMT" w:eastAsiaTheme="minorHAnsi" w:hAnsi="ArialMT" w:cs="ArialMT"/>
          <w:sz w:val="24"/>
          <w:szCs w:val="24"/>
        </w:rPr>
        <w:t xml:space="preserve">After due consideration, </w:t>
      </w:r>
      <w:r w:rsidR="00717270">
        <w:rPr>
          <w:rFonts w:ascii="ArialMT" w:eastAsiaTheme="minorHAnsi" w:hAnsi="ArialMT" w:cs="ArialMT"/>
          <w:sz w:val="24"/>
          <w:szCs w:val="24"/>
        </w:rPr>
        <w:t xml:space="preserve">the </w:t>
      </w:r>
      <w:r w:rsidR="00717270">
        <w:rPr>
          <w:rFonts w:cs="Arial"/>
          <w:sz w:val="24"/>
          <w:szCs w:val="24"/>
        </w:rPr>
        <w:t>Standards (Determination) Sub-</w:t>
      </w:r>
      <w:r w:rsidR="003A2339">
        <w:rPr>
          <w:rFonts w:cs="Arial"/>
          <w:sz w:val="24"/>
          <w:szCs w:val="24"/>
        </w:rPr>
        <w:t>C</w:t>
      </w:r>
      <w:r w:rsidR="00717270">
        <w:rPr>
          <w:rFonts w:cs="Arial"/>
          <w:sz w:val="24"/>
          <w:szCs w:val="24"/>
        </w:rPr>
        <w:t>ommittee’s</w:t>
      </w:r>
      <w:r w:rsidR="00717270" w:rsidDel="00717270">
        <w:rPr>
          <w:rFonts w:ascii="ArialMT" w:eastAsiaTheme="minorHAnsi" w:hAnsi="ArialMT" w:cs="ArialMT"/>
          <w:sz w:val="24"/>
          <w:szCs w:val="24"/>
        </w:rPr>
        <w:t xml:space="preserve"> </w:t>
      </w:r>
      <w:r>
        <w:rPr>
          <w:rFonts w:ascii="ArialMT" w:eastAsiaTheme="minorHAnsi" w:hAnsi="ArialMT" w:cs="ArialMT"/>
          <w:sz w:val="24"/>
          <w:szCs w:val="24"/>
        </w:rPr>
        <w:t xml:space="preserve">view </w:t>
      </w:r>
      <w:r w:rsidR="00717270">
        <w:rPr>
          <w:rFonts w:ascii="ArialMT" w:eastAsiaTheme="minorHAnsi" w:hAnsi="ArialMT" w:cs="ArialMT"/>
          <w:sz w:val="24"/>
          <w:szCs w:val="24"/>
        </w:rPr>
        <w:t>wa</w:t>
      </w:r>
      <w:r>
        <w:rPr>
          <w:rFonts w:ascii="ArialMT" w:eastAsiaTheme="minorHAnsi" w:hAnsi="ArialMT" w:cs="ArialMT"/>
          <w:sz w:val="24"/>
          <w:szCs w:val="24"/>
        </w:rPr>
        <w:t>s that a failure to publish would set an unwelcome precedent and be contrary to the Council’s principles of transparency and accountability.</w:t>
      </w:r>
      <w:r w:rsidR="004E678C">
        <w:rPr>
          <w:rFonts w:ascii="ArialMT" w:eastAsiaTheme="minorHAnsi" w:hAnsi="ArialMT" w:cs="ArialMT"/>
          <w:sz w:val="24"/>
          <w:szCs w:val="24"/>
        </w:rPr>
        <w:t xml:space="preserve"> </w:t>
      </w:r>
      <w:r w:rsidR="00717270">
        <w:rPr>
          <w:rFonts w:ascii="ArialMT" w:eastAsiaTheme="minorHAnsi" w:hAnsi="ArialMT" w:cs="ArialMT"/>
          <w:sz w:val="24"/>
          <w:szCs w:val="24"/>
        </w:rPr>
        <w:t xml:space="preserve">The </w:t>
      </w:r>
      <w:r w:rsidR="00717270">
        <w:rPr>
          <w:rFonts w:cs="Arial"/>
          <w:sz w:val="24"/>
          <w:szCs w:val="24"/>
        </w:rPr>
        <w:t>Standards (Determination) Sub-</w:t>
      </w:r>
      <w:r w:rsidR="003A2339">
        <w:rPr>
          <w:rFonts w:cs="Arial"/>
          <w:sz w:val="24"/>
          <w:szCs w:val="24"/>
        </w:rPr>
        <w:t>C</w:t>
      </w:r>
      <w:r w:rsidR="00717270">
        <w:rPr>
          <w:rFonts w:cs="Arial"/>
          <w:sz w:val="24"/>
          <w:szCs w:val="24"/>
        </w:rPr>
        <w:t>ommittee</w:t>
      </w:r>
      <w:r w:rsidR="00717270">
        <w:rPr>
          <w:rFonts w:ascii="ArialMT" w:eastAsiaTheme="minorHAnsi" w:hAnsi="ArialMT" w:cs="ArialMT"/>
          <w:sz w:val="24"/>
          <w:szCs w:val="24"/>
        </w:rPr>
        <w:t xml:space="preserve"> considered </w:t>
      </w:r>
      <w:r w:rsidR="004E678C">
        <w:rPr>
          <w:rFonts w:ascii="ArialMT" w:eastAsiaTheme="minorHAnsi" w:hAnsi="ArialMT" w:cs="ArialMT"/>
          <w:sz w:val="24"/>
          <w:szCs w:val="24"/>
        </w:rPr>
        <w:t xml:space="preserve">it is difficult to see how matters which are not a criminal offence could have an impact on Cllr Cook’s employment. Publication is not intended as a punishment and although </w:t>
      </w:r>
      <w:r w:rsidR="00717270">
        <w:rPr>
          <w:rFonts w:ascii="ArialMT" w:eastAsiaTheme="minorHAnsi" w:hAnsi="ArialMT" w:cs="ArialMT"/>
          <w:sz w:val="24"/>
          <w:szCs w:val="24"/>
        </w:rPr>
        <w:t xml:space="preserve">the </w:t>
      </w:r>
      <w:r w:rsidR="00717270">
        <w:rPr>
          <w:rFonts w:cs="Arial"/>
          <w:sz w:val="24"/>
          <w:szCs w:val="24"/>
        </w:rPr>
        <w:t>Standards (Determination) Sub-</w:t>
      </w:r>
      <w:r w:rsidR="003A2339">
        <w:rPr>
          <w:rFonts w:cs="Arial"/>
          <w:sz w:val="24"/>
          <w:szCs w:val="24"/>
        </w:rPr>
        <w:t>C</w:t>
      </w:r>
      <w:r w:rsidR="00717270">
        <w:rPr>
          <w:rFonts w:cs="Arial"/>
          <w:sz w:val="24"/>
          <w:szCs w:val="24"/>
        </w:rPr>
        <w:t>ommittee</w:t>
      </w:r>
      <w:r w:rsidR="00717270">
        <w:rPr>
          <w:rFonts w:ascii="ArialMT" w:eastAsiaTheme="minorHAnsi" w:hAnsi="ArialMT" w:cs="ArialMT"/>
          <w:sz w:val="24"/>
          <w:szCs w:val="24"/>
        </w:rPr>
        <w:t xml:space="preserve"> understood</w:t>
      </w:r>
      <w:r w:rsidR="004E678C">
        <w:rPr>
          <w:rFonts w:ascii="ArialMT" w:eastAsiaTheme="minorHAnsi" w:hAnsi="ArialMT" w:cs="ArialMT"/>
          <w:sz w:val="24"/>
          <w:szCs w:val="24"/>
        </w:rPr>
        <w:t xml:space="preserve"> and have some sympathy for Cllr Cook’s position in this regard, </w:t>
      </w:r>
      <w:r w:rsidR="00717270">
        <w:rPr>
          <w:rFonts w:ascii="ArialMT" w:eastAsiaTheme="minorHAnsi" w:hAnsi="ArialMT" w:cs="ArialMT"/>
          <w:sz w:val="24"/>
          <w:szCs w:val="24"/>
        </w:rPr>
        <w:t>did</w:t>
      </w:r>
      <w:r w:rsidR="004E678C">
        <w:rPr>
          <w:rFonts w:ascii="ArialMT" w:eastAsiaTheme="minorHAnsi" w:hAnsi="ArialMT" w:cs="ArialMT"/>
          <w:sz w:val="24"/>
          <w:szCs w:val="24"/>
        </w:rPr>
        <w:t xml:space="preserve"> not</w:t>
      </w:r>
      <w:r w:rsidR="00560022">
        <w:rPr>
          <w:rFonts w:ascii="ArialMT" w:eastAsiaTheme="minorHAnsi" w:hAnsi="ArialMT" w:cs="ArialMT"/>
          <w:sz w:val="24"/>
          <w:szCs w:val="24"/>
        </w:rPr>
        <w:t xml:space="preserve"> feel </w:t>
      </w:r>
      <w:r w:rsidR="00717270">
        <w:rPr>
          <w:rFonts w:ascii="ArialMT" w:eastAsiaTheme="minorHAnsi" w:hAnsi="ArialMT" w:cs="ArialMT"/>
          <w:sz w:val="24"/>
          <w:szCs w:val="24"/>
        </w:rPr>
        <w:t>it possible to</w:t>
      </w:r>
      <w:r w:rsidR="00560022">
        <w:rPr>
          <w:rFonts w:ascii="ArialMT" w:eastAsiaTheme="minorHAnsi" w:hAnsi="ArialMT" w:cs="ArialMT"/>
          <w:sz w:val="24"/>
          <w:szCs w:val="24"/>
        </w:rPr>
        <w:t xml:space="preserve"> accede to the</w:t>
      </w:r>
      <w:r w:rsidR="004E678C">
        <w:rPr>
          <w:rFonts w:ascii="ArialMT" w:eastAsiaTheme="minorHAnsi" w:hAnsi="ArialMT" w:cs="ArialMT"/>
          <w:sz w:val="24"/>
          <w:szCs w:val="24"/>
        </w:rPr>
        <w:t xml:space="preserve"> request</w:t>
      </w:r>
      <w:r w:rsidR="00560022">
        <w:rPr>
          <w:rFonts w:ascii="ArialMT" w:eastAsiaTheme="minorHAnsi" w:hAnsi="ArialMT" w:cs="ArialMT"/>
          <w:sz w:val="24"/>
          <w:szCs w:val="24"/>
        </w:rPr>
        <w:t xml:space="preserve"> to withhold publication.</w:t>
      </w:r>
      <w:r w:rsidR="004E678C">
        <w:rPr>
          <w:rFonts w:ascii="ArialMT" w:eastAsiaTheme="minorHAnsi" w:hAnsi="ArialMT" w:cs="ArialMT"/>
          <w:sz w:val="24"/>
          <w:szCs w:val="24"/>
        </w:rPr>
        <w:t xml:space="preserve">   </w:t>
      </w:r>
    </w:p>
    <w:p w:rsidR="00026E34" w:rsidRDefault="00026E34" w:rsidP="00474346">
      <w:pPr>
        <w:autoSpaceDE w:val="0"/>
        <w:autoSpaceDN w:val="0"/>
        <w:adjustRightInd w:val="0"/>
        <w:rPr>
          <w:rFonts w:ascii="ArialMT" w:eastAsiaTheme="minorHAnsi" w:hAnsi="ArialMT" w:cs="ArialMT"/>
          <w:sz w:val="24"/>
          <w:szCs w:val="24"/>
        </w:rPr>
      </w:pPr>
    </w:p>
    <w:p w:rsidR="00474346" w:rsidRPr="00026E34" w:rsidRDefault="00026E34" w:rsidP="00474346">
      <w:pPr>
        <w:autoSpaceDE w:val="0"/>
        <w:autoSpaceDN w:val="0"/>
        <w:adjustRightInd w:val="0"/>
        <w:rPr>
          <w:rFonts w:ascii="ArialMT" w:eastAsiaTheme="minorHAnsi" w:hAnsi="ArialMT" w:cs="ArialMT"/>
          <w:b/>
          <w:sz w:val="24"/>
          <w:szCs w:val="24"/>
          <w:u w:val="single"/>
        </w:rPr>
      </w:pPr>
      <w:r w:rsidRPr="00026E34">
        <w:rPr>
          <w:rFonts w:ascii="ArialMT" w:eastAsiaTheme="minorHAnsi" w:hAnsi="ArialMT" w:cs="ArialMT"/>
          <w:b/>
          <w:sz w:val="24"/>
          <w:szCs w:val="24"/>
          <w:u w:val="single"/>
        </w:rPr>
        <w:t xml:space="preserve">Right of Review </w:t>
      </w:r>
      <w:r w:rsidR="00474346" w:rsidRPr="00026E34">
        <w:rPr>
          <w:rFonts w:ascii="ArialMT" w:eastAsiaTheme="minorHAnsi" w:hAnsi="ArialMT" w:cs="ArialMT"/>
          <w:b/>
          <w:sz w:val="24"/>
          <w:szCs w:val="24"/>
          <w:u w:val="single"/>
        </w:rPr>
        <w:t xml:space="preserve"> </w:t>
      </w:r>
    </w:p>
    <w:p w:rsidR="006F785E" w:rsidRDefault="006F785E" w:rsidP="0012245E">
      <w:pPr>
        <w:autoSpaceDE w:val="0"/>
        <w:autoSpaceDN w:val="0"/>
        <w:adjustRightInd w:val="0"/>
        <w:rPr>
          <w:rFonts w:ascii="ArialMT" w:eastAsiaTheme="minorHAnsi" w:hAnsi="ArialMT" w:cs="ArialMT"/>
          <w:sz w:val="24"/>
          <w:szCs w:val="24"/>
        </w:rPr>
      </w:pPr>
    </w:p>
    <w:p w:rsidR="006F785E" w:rsidRDefault="00452467" w:rsidP="0012245E">
      <w:pPr>
        <w:autoSpaceDE w:val="0"/>
        <w:autoSpaceDN w:val="0"/>
        <w:adjustRightInd w:val="0"/>
        <w:rPr>
          <w:sz w:val="24"/>
          <w:szCs w:val="24"/>
        </w:rPr>
      </w:pPr>
      <w:r>
        <w:rPr>
          <w:sz w:val="24"/>
          <w:szCs w:val="24"/>
        </w:rPr>
        <w:t>None</w:t>
      </w:r>
    </w:p>
    <w:p w:rsidR="00496FDF" w:rsidRDefault="00496FDF" w:rsidP="0012245E">
      <w:pPr>
        <w:autoSpaceDE w:val="0"/>
        <w:autoSpaceDN w:val="0"/>
        <w:adjustRightInd w:val="0"/>
        <w:rPr>
          <w:sz w:val="24"/>
          <w:szCs w:val="24"/>
        </w:rPr>
      </w:pPr>
    </w:p>
    <w:p w:rsidR="00755F79" w:rsidRDefault="00755F79" w:rsidP="0012245E">
      <w:pPr>
        <w:autoSpaceDE w:val="0"/>
        <w:autoSpaceDN w:val="0"/>
        <w:adjustRightInd w:val="0"/>
        <w:rPr>
          <w:sz w:val="24"/>
          <w:szCs w:val="24"/>
        </w:rPr>
      </w:pPr>
    </w:p>
    <w:p w:rsidR="00496FDF" w:rsidRDefault="00496FDF" w:rsidP="0012245E">
      <w:pPr>
        <w:autoSpaceDE w:val="0"/>
        <w:autoSpaceDN w:val="0"/>
        <w:adjustRightInd w:val="0"/>
        <w:rPr>
          <w:sz w:val="24"/>
          <w:szCs w:val="24"/>
        </w:rPr>
      </w:pPr>
    </w:p>
    <w:p w:rsidR="00560022" w:rsidRDefault="00560022" w:rsidP="0012245E">
      <w:pPr>
        <w:rPr>
          <w:sz w:val="24"/>
          <w:szCs w:val="24"/>
        </w:rPr>
      </w:pPr>
      <w:r>
        <w:rPr>
          <w:sz w:val="24"/>
          <w:szCs w:val="24"/>
        </w:rPr>
        <w:t>Councillor Kathleen Becker (Chair person)</w:t>
      </w:r>
    </w:p>
    <w:p w:rsidR="00560022" w:rsidRDefault="00560022" w:rsidP="0012245E">
      <w:pPr>
        <w:rPr>
          <w:sz w:val="24"/>
          <w:szCs w:val="24"/>
        </w:rPr>
      </w:pPr>
    </w:p>
    <w:p w:rsidR="00560022" w:rsidRDefault="00560022" w:rsidP="0012245E">
      <w:pPr>
        <w:rPr>
          <w:sz w:val="24"/>
          <w:szCs w:val="24"/>
        </w:rPr>
      </w:pPr>
      <w:r>
        <w:rPr>
          <w:sz w:val="24"/>
          <w:szCs w:val="24"/>
        </w:rPr>
        <w:t>Councillor Brian Laming</w:t>
      </w:r>
    </w:p>
    <w:p w:rsidR="00560022" w:rsidRDefault="00560022" w:rsidP="0012245E">
      <w:pPr>
        <w:rPr>
          <w:sz w:val="24"/>
          <w:szCs w:val="24"/>
        </w:rPr>
      </w:pPr>
    </w:p>
    <w:p w:rsidR="00560022" w:rsidRDefault="00560022" w:rsidP="0012245E">
      <w:pPr>
        <w:rPr>
          <w:sz w:val="24"/>
          <w:szCs w:val="24"/>
        </w:rPr>
      </w:pPr>
      <w:r>
        <w:rPr>
          <w:sz w:val="24"/>
          <w:szCs w:val="24"/>
        </w:rPr>
        <w:t>Councillor Steve Miller</w:t>
      </w:r>
    </w:p>
    <w:p w:rsidR="00560022" w:rsidRDefault="00560022" w:rsidP="0012245E">
      <w:pPr>
        <w:rPr>
          <w:sz w:val="24"/>
          <w:szCs w:val="24"/>
        </w:rPr>
      </w:pPr>
    </w:p>
    <w:p w:rsidR="00560022" w:rsidRDefault="00BC6752" w:rsidP="0012245E">
      <w:pPr>
        <w:rPr>
          <w:sz w:val="24"/>
          <w:szCs w:val="24"/>
        </w:rPr>
      </w:pPr>
      <w:r>
        <w:rPr>
          <w:sz w:val="24"/>
          <w:szCs w:val="24"/>
        </w:rPr>
        <w:t>11 March</w:t>
      </w:r>
      <w:r w:rsidR="00560022">
        <w:rPr>
          <w:sz w:val="24"/>
          <w:szCs w:val="24"/>
        </w:rPr>
        <w:t xml:space="preserve"> 2020</w:t>
      </w:r>
    </w:p>
    <w:sectPr w:rsidR="0056002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A059D"/>
    <w:multiLevelType w:val="hybridMultilevel"/>
    <w:tmpl w:val="009EEA54"/>
    <w:lvl w:ilvl="0" w:tplc="38C444DC">
      <w:start w:val="1"/>
      <w:numFmt w:val="decimal"/>
      <w:lvlText w:val="%1."/>
      <w:lvlJc w:val="left"/>
      <w:pPr>
        <w:tabs>
          <w:tab w:val="num" w:pos="720"/>
        </w:tabs>
        <w:ind w:left="720" w:hanging="360"/>
      </w:pPr>
      <w:rPr>
        <w:rFonts w:cs="Times New Roman"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8BB21B4"/>
    <w:multiLevelType w:val="hybridMultilevel"/>
    <w:tmpl w:val="03F07B34"/>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
    <w:nsid w:val="12771A75"/>
    <w:multiLevelType w:val="hybridMultilevel"/>
    <w:tmpl w:val="5680019A"/>
    <w:lvl w:ilvl="0" w:tplc="08090001">
      <w:start w:val="1"/>
      <w:numFmt w:val="bullet"/>
      <w:lvlText w:val=""/>
      <w:lvlJc w:val="left"/>
      <w:pPr>
        <w:ind w:left="588" w:hanging="360"/>
      </w:pPr>
      <w:rPr>
        <w:rFonts w:ascii="Symbol" w:hAnsi="Symbol" w:hint="default"/>
      </w:rPr>
    </w:lvl>
    <w:lvl w:ilvl="1" w:tplc="08090003" w:tentative="1">
      <w:start w:val="1"/>
      <w:numFmt w:val="bullet"/>
      <w:lvlText w:val="o"/>
      <w:lvlJc w:val="left"/>
      <w:pPr>
        <w:ind w:left="1308" w:hanging="360"/>
      </w:pPr>
      <w:rPr>
        <w:rFonts w:ascii="Courier New" w:hAnsi="Courier New" w:cs="Courier New" w:hint="default"/>
      </w:rPr>
    </w:lvl>
    <w:lvl w:ilvl="2" w:tplc="08090005" w:tentative="1">
      <w:start w:val="1"/>
      <w:numFmt w:val="bullet"/>
      <w:lvlText w:val=""/>
      <w:lvlJc w:val="left"/>
      <w:pPr>
        <w:ind w:left="2028" w:hanging="360"/>
      </w:pPr>
      <w:rPr>
        <w:rFonts w:ascii="Wingdings" w:hAnsi="Wingdings" w:hint="default"/>
      </w:rPr>
    </w:lvl>
    <w:lvl w:ilvl="3" w:tplc="08090001" w:tentative="1">
      <w:start w:val="1"/>
      <w:numFmt w:val="bullet"/>
      <w:lvlText w:val=""/>
      <w:lvlJc w:val="left"/>
      <w:pPr>
        <w:ind w:left="2748" w:hanging="360"/>
      </w:pPr>
      <w:rPr>
        <w:rFonts w:ascii="Symbol" w:hAnsi="Symbol" w:hint="default"/>
      </w:rPr>
    </w:lvl>
    <w:lvl w:ilvl="4" w:tplc="08090003" w:tentative="1">
      <w:start w:val="1"/>
      <w:numFmt w:val="bullet"/>
      <w:lvlText w:val="o"/>
      <w:lvlJc w:val="left"/>
      <w:pPr>
        <w:ind w:left="3468" w:hanging="360"/>
      </w:pPr>
      <w:rPr>
        <w:rFonts w:ascii="Courier New" w:hAnsi="Courier New" w:cs="Courier New" w:hint="default"/>
      </w:rPr>
    </w:lvl>
    <w:lvl w:ilvl="5" w:tplc="08090005" w:tentative="1">
      <w:start w:val="1"/>
      <w:numFmt w:val="bullet"/>
      <w:lvlText w:val=""/>
      <w:lvlJc w:val="left"/>
      <w:pPr>
        <w:ind w:left="4188" w:hanging="360"/>
      </w:pPr>
      <w:rPr>
        <w:rFonts w:ascii="Wingdings" w:hAnsi="Wingdings" w:hint="default"/>
      </w:rPr>
    </w:lvl>
    <w:lvl w:ilvl="6" w:tplc="08090001" w:tentative="1">
      <w:start w:val="1"/>
      <w:numFmt w:val="bullet"/>
      <w:lvlText w:val=""/>
      <w:lvlJc w:val="left"/>
      <w:pPr>
        <w:ind w:left="4908" w:hanging="360"/>
      </w:pPr>
      <w:rPr>
        <w:rFonts w:ascii="Symbol" w:hAnsi="Symbol" w:hint="default"/>
      </w:rPr>
    </w:lvl>
    <w:lvl w:ilvl="7" w:tplc="08090003" w:tentative="1">
      <w:start w:val="1"/>
      <w:numFmt w:val="bullet"/>
      <w:lvlText w:val="o"/>
      <w:lvlJc w:val="left"/>
      <w:pPr>
        <w:ind w:left="5628" w:hanging="360"/>
      </w:pPr>
      <w:rPr>
        <w:rFonts w:ascii="Courier New" w:hAnsi="Courier New" w:cs="Courier New" w:hint="default"/>
      </w:rPr>
    </w:lvl>
    <w:lvl w:ilvl="8" w:tplc="08090005" w:tentative="1">
      <w:start w:val="1"/>
      <w:numFmt w:val="bullet"/>
      <w:lvlText w:val=""/>
      <w:lvlJc w:val="left"/>
      <w:pPr>
        <w:ind w:left="6348" w:hanging="360"/>
      </w:pPr>
      <w:rPr>
        <w:rFonts w:ascii="Wingdings" w:hAnsi="Wingdings" w:hint="default"/>
      </w:rPr>
    </w:lvl>
  </w:abstractNum>
  <w:abstractNum w:abstractNumId="3">
    <w:nsid w:val="16E16B01"/>
    <w:multiLevelType w:val="hybridMultilevel"/>
    <w:tmpl w:val="B6380A56"/>
    <w:lvl w:ilvl="0" w:tplc="4202A130">
      <w:start w:val="1"/>
      <w:numFmt w:val="decimal"/>
      <w:lvlText w:val="%1."/>
      <w:lvlJc w:val="left"/>
      <w:pPr>
        <w:tabs>
          <w:tab w:val="num" w:pos="720"/>
        </w:tabs>
        <w:ind w:left="720" w:hanging="360"/>
      </w:pPr>
      <w:rPr>
        <w:rFonts w:cs="Times New Roman"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350A7427"/>
    <w:multiLevelType w:val="multilevel"/>
    <w:tmpl w:val="08090025"/>
    <w:lvl w:ilvl="0">
      <w:start w:val="1"/>
      <w:numFmt w:val="decimal"/>
      <w:pStyle w:val="Heading1"/>
      <w:lvlText w:val="%1"/>
      <w:lvlJc w:val="left"/>
      <w:pPr>
        <w:tabs>
          <w:tab w:val="num" w:pos="432"/>
        </w:tabs>
        <w:ind w:left="432" w:hanging="432"/>
      </w:pPr>
      <w:rPr>
        <w:rFonts w:cs="Times New Roman"/>
      </w:rPr>
    </w:lvl>
    <w:lvl w:ilvl="1">
      <w:start w:val="1"/>
      <w:numFmt w:val="decimal"/>
      <w:pStyle w:val="Heading2"/>
      <w:lvlText w:val="%1.%2"/>
      <w:lvlJc w:val="left"/>
      <w:pPr>
        <w:tabs>
          <w:tab w:val="num" w:pos="576"/>
        </w:tabs>
        <w:ind w:left="576" w:hanging="576"/>
      </w:pPr>
      <w:rPr>
        <w:rFonts w:cs="Times New Roman"/>
      </w:rPr>
    </w:lvl>
    <w:lvl w:ilvl="2">
      <w:start w:val="1"/>
      <w:numFmt w:val="decimal"/>
      <w:pStyle w:val="Heading3"/>
      <w:lvlText w:val="%1.%2.%3"/>
      <w:lvlJc w:val="left"/>
      <w:pPr>
        <w:tabs>
          <w:tab w:val="num" w:pos="720"/>
        </w:tabs>
        <w:ind w:left="720" w:hanging="720"/>
      </w:pPr>
      <w:rPr>
        <w:rFonts w:cs="Times New Roman"/>
      </w:rPr>
    </w:lvl>
    <w:lvl w:ilvl="3">
      <w:start w:val="1"/>
      <w:numFmt w:val="decimal"/>
      <w:pStyle w:val="Heading4"/>
      <w:lvlText w:val="%1.%2.%3.%4"/>
      <w:lvlJc w:val="left"/>
      <w:pPr>
        <w:tabs>
          <w:tab w:val="num" w:pos="864"/>
        </w:tabs>
        <w:ind w:left="864" w:hanging="864"/>
      </w:pPr>
      <w:rPr>
        <w:rFonts w:cs="Times New Roman"/>
      </w:rPr>
    </w:lvl>
    <w:lvl w:ilvl="4">
      <w:start w:val="1"/>
      <w:numFmt w:val="decimal"/>
      <w:pStyle w:val="Heading5"/>
      <w:lvlText w:val="%1.%2.%3.%4.%5"/>
      <w:lvlJc w:val="left"/>
      <w:pPr>
        <w:tabs>
          <w:tab w:val="num" w:pos="1008"/>
        </w:tabs>
        <w:ind w:left="1008" w:hanging="1008"/>
      </w:pPr>
      <w:rPr>
        <w:rFonts w:cs="Times New Roman"/>
      </w:rPr>
    </w:lvl>
    <w:lvl w:ilvl="5">
      <w:start w:val="1"/>
      <w:numFmt w:val="decimal"/>
      <w:pStyle w:val="Heading6"/>
      <w:lvlText w:val="%1.%2.%3.%4.%5.%6"/>
      <w:lvlJc w:val="left"/>
      <w:pPr>
        <w:tabs>
          <w:tab w:val="num" w:pos="1152"/>
        </w:tabs>
        <w:ind w:left="1152" w:hanging="1152"/>
      </w:pPr>
      <w:rPr>
        <w:rFonts w:cs="Times New Roman"/>
      </w:rPr>
    </w:lvl>
    <w:lvl w:ilvl="6">
      <w:start w:val="1"/>
      <w:numFmt w:val="decimal"/>
      <w:pStyle w:val="Heading7"/>
      <w:lvlText w:val="%1.%2.%3.%4.%5.%6.%7"/>
      <w:lvlJc w:val="left"/>
      <w:pPr>
        <w:tabs>
          <w:tab w:val="num" w:pos="1296"/>
        </w:tabs>
        <w:ind w:left="1296" w:hanging="1296"/>
      </w:pPr>
      <w:rPr>
        <w:rFonts w:cs="Times New Roman"/>
      </w:rPr>
    </w:lvl>
    <w:lvl w:ilvl="7">
      <w:start w:val="1"/>
      <w:numFmt w:val="decimal"/>
      <w:pStyle w:val="Heading8"/>
      <w:lvlText w:val="%1.%2.%3.%4.%5.%6.%7.%8"/>
      <w:lvlJc w:val="left"/>
      <w:pPr>
        <w:tabs>
          <w:tab w:val="num" w:pos="1440"/>
        </w:tabs>
        <w:ind w:left="1440" w:hanging="1440"/>
      </w:pPr>
      <w:rPr>
        <w:rFonts w:cs="Times New Roman"/>
      </w:rPr>
    </w:lvl>
    <w:lvl w:ilvl="8">
      <w:start w:val="1"/>
      <w:numFmt w:val="decimal"/>
      <w:pStyle w:val="Heading9"/>
      <w:lvlText w:val="%1.%2.%3.%4.%5.%6.%7.%8.%9"/>
      <w:lvlJc w:val="left"/>
      <w:pPr>
        <w:tabs>
          <w:tab w:val="num" w:pos="1584"/>
        </w:tabs>
        <w:ind w:left="1584" w:hanging="1584"/>
      </w:pPr>
      <w:rPr>
        <w:rFonts w:cs="Times New Roman"/>
      </w:rPr>
    </w:lvl>
  </w:abstractNum>
  <w:abstractNum w:abstractNumId="5">
    <w:nsid w:val="4D9C2858"/>
    <w:multiLevelType w:val="hybridMultilevel"/>
    <w:tmpl w:val="2EE21C7E"/>
    <w:lvl w:ilvl="0" w:tplc="DF926A28">
      <w:start w:val="1"/>
      <w:numFmt w:val="decimal"/>
      <w:lvlText w:val="%1."/>
      <w:lvlJc w:val="left"/>
      <w:pPr>
        <w:tabs>
          <w:tab w:val="num" w:pos="720"/>
        </w:tabs>
        <w:ind w:left="720" w:hanging="360"/>
      </w:pPr>
      <w:rPr>
        <w:rFonts w:cs="Times New Roman"/>
        <w:b w:val="0"/>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6">
    <w:nsid w:val="6435218B"/>
    <w:multiLevelType w:val="hybridMultilevel"/>
    <w:tmpl w:val="4D60C2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2"/>
  </w:num>
  <w:num w:numId="6">
    <w:abstractNumId w:val="3"/>
  </w:num>
  <w:num w:numId="7">
    <w:abstractNumId w:val="0"/>
  </w:num>
  <w:num w:numId="8">
    <w:abstractNumId w:val="1"/>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245E"/>
    <w:rsid w:val="00000AB2"/>
    <w:rsid w:val="0000161D"/>
    <w:rsid w:val="000244FB"/>
    <w:rsid w:val="00026E34"/>
    <w:rsid w:val="00031F63"/>
    <w:rsid w:val="000573C0"/>
    <w:rsid w:val="00064962"/>
    <w:rsid w:val="000660D9"/>
    <w:rsid w:val="00074182"/>
    <w:rsid w:val="0007712B"/>
    <w:rsid w:val="000A1F34"/>
    <w:rsid w:val="000A7D04"/>
    <w:rsid w:val="000B58ED"/>
    <w:rsid w:val="000C3A1C"/>
    <w:rsid w:val="000F3AB0"/>
    <w:rsid w:val="000F3F10"/>
    <w:rsid w:val="0010022D"/>
    <w:rsid w:val="0010393A"/>
    <w:rsid w:val="0012245E"/>
    <w:rsid w:val="001341B6"/>
    <w:rsid w:val="00141784"/>
    <w:rsid w:val="0014759B"/>
    <w:rsid w:val="00162A1A"/>
    <w:rsid w:val="00163243"/>
    <w:rsid w:val="0017191D"/>
    <w:rsid w:val="001A109E"/>
    <w:rsid w:val="001C4A5D"/>
    <w:rsid w:val="001E79E6"/>
    <w:rsid w:val="0020582F"/>
    <w:rsid w:val="00215FB2"/>
    <w:rsid w:val="0025741C"/>
    <w:rsid w:val="00272188"/>
    <w:rsid w:val="002A0E95"/>
    <w:rsid w:val="002B57DF"/>
    <w:rsid w:val="002C5793"/>
    <w:rsid w:val="002F35BC"/>
    <w:rsid w:val="00307CEE"/>
    <w:rsid w:val="00323EB3"/>
    <w:rsid w:val="00347477"/>
    <w:rsid w:val="00366B5F"/>
    <w:rsid w:val="00377466"/>
    <w:rsid w:val="00392C9C"/>
    <w:rsid w:val="003A2339"/>
    <w:rsid w:val="003E3A80"/>
    <w:rsid w:val="003E3D32"/>
    <w:rsid w:val="00401A00"/>
    <w:rsid w:val="00412BF3"/>
    <w:rsid w:val="00431860"/>
    <w:rsid w:val="00442652"/>
    <w:rsid w:val="00443E4A"/>
    <w:rsid w:val="00452467"/>
    <w:rsid w:val="004574CC"/>
    <w:rsid w:val="00461668"/>
    <w:rsid w:val="00474346"/>
    <w:rsid w:val="00477FF6"/>
    <w:rsid w:val="004902AF"/>
    <w:rsid w:val="0049089C"/>
    <w:rsid w:val="00496FDF"/>
    <w:rsid w:val="004A3E59"/>
    <w:rsid w:val="004B7D7B"/>
    <w:rsid w:val="004B7E33"/>
    <w:rsid w:val="004E678C"/>
    <w:rsid w:val="004F4627"/>
    <w:rsid w:val="00511FAC"/>
    <w:rsid w:val="00526973"/>
    <w:rsid w:val="00546070"/>
    <w:rsid w:val="00552E61"/>
    <w:rsid w:val="00560022"/>
    <w:rsid w:val="005755A7"/>
    <w:rsid w:val="00592680"/>
    <w:rsid w:val="005930C6"/>
    <w:rsid w:val="005B6328"/>
    <w:rsid w:val="005B6B30"/>
    <w:rsid w:val="005B7026"/>
    <w:rsid w:val="005B7028"/>
    <w:rsid w:val="00600D01"/>
    <w:rsid w:val="00613D09"/>
    <w:rsid w:val="00650BE5"/>
    <w:rsid w:val="006A52F4"/>
    <w:rsid w:val="006B4C39"/>
    <w:rsid w:val="006B7433"/>
    <w:rsid w:val="006C22CC"/>
    <w:rsid w:val="006C673F"/>
    <w:rsid w:val="006C70A4"/>
    <w:rsid w:val="006F785E"/>
    <w:rsid w:val="00717270"/>
    <w:rsid w:val="00732E93"/>
    <w:rsid w:val="00733870"/>
    <w:rsid w:val="0074710F"/>
    <w:rsid w:val="007527A0"/>
    <w:rsid w:val="00755F79"/>
    <w:rsid w:val="00782550"/>
    <w:rsid w:val="00783AD1"/>
    <w:rsid w:val="007A05E6"/>
    <w:rsid w:val="007A06BD"/>
    <w:rsid w:val="007B1E54"/>
    <w:rsid w:val="007C2768"/>
    <w:rsid w:val="008010E5"/>
    <w:rsid w:val="00813292"/>
    <w:rsid w:val="008244F3"/>
    <w:rsid w:val="00846D32"/>
    <w:rsid w:val="008738DA"/>
    <w:rsid w:val="00874EFE"/>
    <w:rsid w:val="008E0079"/>
    <w:rsid w:val="008F3F09"/>
    <w:rsid w:val="0090585D"/>
    <w:rsid w:val="009063A3"/>
    <w:rsid w:val="009121BF"/>
    <w:rsid w:val="009267FE"/>
    <w:rsid w:val="009633C3"/>
    <w:rsid w:val="0098618B"/>
    <w:rsid w:val="009868D2"/>
    <w:rsid w:val="009C7CD4"/>
    <w:rsid w:val="009D1F00"/>
    <w:rsid w:val="00A13578"/>
    <w:rsid w:val="00A141B5"/>
    <w:rsid w:val="00A4547E"/>
    <w:rsid w:val="00A65325"/>
    <w:rsid w:val="00A73235"/>
    <w:rsid w:val="00A761B5"/>
    <w:rsid w:val="00AA7FCA"/>
    <w:rsid w:val="00AB336D"/>
    <w:rsid w:val="00AF3E62"/>
    <w:rsid w:val="00B4502F"/>
    <w:rsid w:val="00B54EBB"/>
    <w:rsid w:val="00B656D0"/>
    <w:rsid w:val="00B65C36"/>
    <w:rsid w:val="00B81AFD"/>
    <w:rsid w:val="00BC6752"/>
    <w:rsid w:val="00C15605"/>
    <w:rsid w:val="00C41582"/>
    <w:rsid w:val="00C44FE2"/>
    <w:rsid w:val="00C709D5"/>
    <w:rsid w:val="00C80BC7"/>
    <w:rsid w:val="00C83B7E"/>
    <w:rsid w:val="00CA0972"/>
    <w:rsid w:val="00CA59F2"/>
    <w:rsid w:val="00CB4627"/>
    <w:rsid w:val="00CC6EA3"/>
    <w:rsid w:val="00CE1EEA"/>
    <w:rsid w:val="00D124A3"/>
    <w:rsid w:val="00D16921"/>
    <w:rsid w:val="00D24F5B"/>
    <w:rsid w:val="00D41229"/>
    <w:rsid w:val="00D52366"/>
    <w:rsid w:val="00D567AB"/>
    <w:rsid w:val="00D663E0"/>
    <w:rsid w:val="00D85B53"/>
    <w:rsid w:val="00D96965"/>
    <w:rsid w:val="00DC36FD"/>
    <w:rsid w:val="00DD160A"/>
    <w:rsid w:val="00DF5332"/>
    <w:rsid w:val="00E06578"/>
    <w:rsid w:val="00E06A07"/>
    <w:rsid w:val="00E1471D"/>
    <w:rsid w:val="00E4091C"/>
    <w:rsid w:val="00E44C49"/>
    <w:rsid w:val="00E65ABF"/>
    <w:rsid w:val="00E83FE6"/>
    <w:rsid w:val="00ED03DC"/>
    <w:rsid w:val="00EE1FFC"/>
    <w:rsid w:val="00EF0857"/>
    <w:rsid w:val="00EF2430"/>
    <w:rsid w:val="00F07398"/>
    <w:rsid w:val="00F1722C"/>
    <w:rsid w:val="00F51099"/>
    <w:rsid w:val="00FB7233"/>
    <w:rsid w:val="00FE51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245E"/>
    <w:pPr>
      <w:spacing w:after="0" w:line="240" w:lineRule="auto"/>
    </w:pPr>
    <w:rPr>
      <w:rFonts w:ascii="Arial" w:eastAsia="Times New Roman" w:hAnsi="Arial" w:cs="Times New Roman"/>
      <w:szCs w:val="20"/>
    </w:rPr>
  </w:style>
  <w:style w:type="paragraph" w:styleId="Heading1">
    <w:name w:val="heading 1"/>
    <w:basedOn w:val="Normal"/>
    <w:next w:val="Normal"/>
    <w:link w:val="Heading1Char"/>
    <w:qFormat/>
    <w:rsid w:val="0012245E"/>
    <w:pPr>
      <w:keepNext/>
      <w:numPr>
        <w:numId w:val="1"/>
      </w:numPr>
      <w:jc w:val="both"/>
      <w:outlineLvl w:val="0"/>
    </w:pPr>
    <w:rPr>
      <w:u w:val="single"/>
      <w:lang w:eastAsia="en-GB"/>
    </w:rPr>
  </w:style>
  <w:style w:type="paragraph" w:styleId="Heading2">
    <w:name w:val="heading 2"/>
    <w:basedOn w:val="Normal"/>
    <w:next w:val="Normal"/>
    <w:link w:val="Heading2Char"/>
    <w:semiHidden/>
    <w:unhideWhenUsed/>
    <w:qFormat/>
    <w:rsid w:val="0012245E"/>
    <w:pPr>
      <w:keepNext/>
      <w:numPr>
        <w:ilvl w:val="1"/>
        <w:numId w:val="1"/>
      </w:numPr>
      <w:jc w:val="center"/>
      <w:outlineLvl w:val="1"/>
    </w:pPr>
    <w:rPr>
      <w:u w:val="single"/>
      <w:lang w:eastAsia="en-GB"/>
    </w:rPr>
  </w:style>
  <w:style w:type="paragraph" w:styleId="Heading3">
    <w:name w:val="heading 3"/>
    <w:basedOn w:val="Normal"/>
    <w:next w:val="Normal"/>
    <w:link w:val="Heading3Char"/>
    <w:semiHidden/>
    <w:unhideWhenUsed/>
    <w:qFormat/>
    <w:rsid w:val="0012245E"/>
    <w:pPr>
      <w:keepNext/>
      <w:numPr>
        <w:ilvl w:val="2"/>
        <w:numId w:val="1"/>
      </w:numPr>
      <w:spacing w:before="240" w:after="60"/>
      <w:outlineLvl w:val="2"/>
    </w:pPr>
    <w:rPr>
      <w:sz w:val="24"/>
      <w:lang w:eastAsia="en-GB"/>
    </w:rPr>
  </w:style>
  <w:style w:type="paragraph" w:styleId="Heading4">
    <w:name w:val="heading 4"/>
    <w:basedOn w:val="Normal"/>
    <w:next w:val="Normal"/>
    <w:link w:val="Heading4Char"/>
    <w:semiHidden/>
    <w:unhideWhenUsed/>
    <w:qFormat/>
    <w:rsid w:val="0012245E"/>
    <w:pPr>
      <w:keepNext/>
      <w:numPr>
        <w:ilvl w:val="3"/>
        <w:numId w:val="1"/>
      </w:numPr>
      <w:spacing w:before="240" w:after="60"/>
      <w:outlineLvl w:val="3"/>
    </w:pPr>
    <w:rPr>
      <w:b/>
      <w:sz w:val="24"/>
      <w:lang w:eastAsia="en-GB"/>
    </w:rPr>
  </w:style>
  <w:style w:type="paragraph" w:styleId="Heading5">
    <w:name w:val="heading 5"/>
    <w:basedOn w:val="Normal"/>
    <w:next w:val="Normal"/>
    <w:link w:val="Heading5Char"/>
    <w:semiHidden/>
    <w:unhideWhenUsed/>
    <w:qFormat/>
    <w:rsid w:val="0012245E"/>
    <w:pPr>
      <w:numPr>
        <w:ilvl w:val="4"/>
        <w:numId w:val="1"/>
      </w:numPr>
      <w:spacing w:before="240" w:after="60"/>
      <w:outlineLvl w:val="4"/>
    </w:pPr>
    <w:rPr>
      <w:lang w:eastAsia="en-GB"/>
    </w:rPr>
  </w:style>
  <w:style w:type="paragraph" w:styleId="Heading6">
    <w:name w:val="heading 6"/>
    <w:basedOn w:val="Normal"/>
    <w:next w:val="Normal"/>
    <w:link w:val="Heading6Char"/>
    <w:semiHidden/>
    <w:unhideWhenUsed/>
    <w:qFormat/>
    <w:rsid w:val="0012245E"/>
    <w:pPr>
      <w:numPr>
        <w:ilvl w:val="5"/>
        <w:numId w:val="1"/>
      </w:numPr>
      <w:spacing w:before="240" w:after="60"/>
      <w:outlineLvl w:val="5"/>
    </w:pPr>
    <w:rPr>
      <w:rFonts w:ascii="Times New Roman" w:hAnsi="Times New Roman"/>
      <w:i/>
      <w:lang w:eastAsia="en-GB"/>
    </w:rPr>
  </w:style>
  <w:style w:type="paragraph" w:styleId="Heading7">
    <w:name w:val="heading 7"/>
    <w:basedOn w:val="Normal"/>
    <w:next w:val="Normal"/>
    <w:link w:val="Heading7Char"/>
    <w:semiHidden/>
    <w:unhideWhenUsed/>
    <w:qFormat/>
    <w:rsid w:val="0012245E"/>
    <w:pPr>
      <w:numPr>
        <w:ilvl w:val="6"/>
        <w:numId w:val="1"/>
      </w:numPr>
      <w:spacing w:before="240" w:after="60"/>
      <w:outlineLvl w:val="6"/>
    </w:pPr>
    <w:rPr>
      <w:sz w:val="20"/>
      <w:lang w:eastAsia="en-GB"/>
    </w:rPr>
  </w:style>
  <w:style w:type="paragraph" w:styleId="Heading8">
    <w:name w:val="heading 8"/>
    <w:basedOn w:val="Normal"/>
    <w:next w:val="Normal"/>
    <w:link w:val="Heading8Char"/>
    <w:semiHidden/>
    <w:unhideWhenUsed/>
    <w:qFormat/>
    <w:rsid w:val="0012245E"/>
    <w:pPr>
      <w:numPr>
        <w:ilvl w:val="7"/>
        <w:numId w:val="1"/>
      </w:numPr>
      <w:spacing w:before="240" w:after="60"/>
      <w:outlineLvl w:val="7"/>
    </w:pPr>
    <w:rPr>
      <w:i/>
      <w:sz w:val="20"/>
      <w:lang w:eastAsia="en-GB"/>
    </w:rPr>
  </w:style>
  <w:style w:type="paragraph" w:styleId="Heading9">
    <w:name w:val="heading 9"/>
    <w:basedOn w:val="Normal"/>
    <w:next w:val="Normal"/>
    <w:link w:val="Heading9Char"/>
    <w:semiHidden/>
    <w:unhideWhenUsed/>
    <w:qFormat/>
    <w:rsid w:val="0012245E"/>
    <w:pPr>
      <w:numPr>
        <w:ilvl w:val="8"/>
        <w:numId w:val="1"/>
      </w:numPr>
      <w:spacing w:before="240" w:after="60"/>
      <w:outlineLvl w:val="8"/>
    </w:pPr>
    <w:rPr>
      <w:b/>
      <w:i/>
      <w:sz w:val="1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2245E"/>
    <w:rPr>
      <w:rFonts w:ascii="Arial" w:eastAsia="Times New Roman" w:hAnsi="Arial" w:cs="Times New Roman"/>
      <w:szCs w:val="20"/>
      <w:u w:val="single"/>
      <w:lang w:eastAsia="en-GB"/>
    </w:rPr>
  </w:style>
  <w:style w:type="character" w:customStyle="1" w:styleId="Heading2Char">
    <w:name w:val="Heading 2 Char"/>
    <w:basedOn w:val="DefaultParagraphFont"/>
    <w:link w:val="Heading2"/>
    <w:semiHidden/>
    <w:rsid w:val="0012245E"/>
    <w:rPr>
      <w:rFonts w:ascii="Arial" w:eastAsia="Times New Roman" w:hAnsi="Arial" w:cs="Times New Roman"/>
      <w:szCs w:val="20"/>
      <w:u w:val="single"/>
      <w:lang w:eastAsia="en-GB"/>
    </w:rPr>
  </w:style>
  <w:style w:type="character" w:customStyle="1" w:styleId="Heading3Char">
    <w:name w:val="Heading 3 Char"/>
    <w:basedOn w:val="DefaultParagraphFont"/>
    <w:link w:val="Heading3"/>
    <w:semiHidden/>
    <w:rsid w:val="0012245E"/>
    <w:rPr>
      <w:rFonts w:ascii="Arial" w:eastAsia="Times New Roman" w:hAnsi="Arial" w:cs="Times New Roman"/>
      <w:sz w:val="24"/>
      <w:szCs w:val="20"/>
      <w:lang w:eastAsia="en-GB"/>
    </w:rPr>
  </w:style>
  <w:style w:type="character" w:customStyle="1" w:styleId="Heading4Char">
    <w:name w:val="Heading 4 Char"/>
    <w:basedOn w:val="DefaultParagraphFont"/>
    <w:link w:val="Heading4"/>
    <w:semiHidden/>
    <w:rsid w:val="0012245E"/>
    <w:rPr>
      <w:rFonts w:ascii="Arial" w:eastAsia="Times New Roman" w:hAnsi="Arial" w:cs="Times New Roman"/>
      <w:b/>
      <w:sz w:val="24"/>
      <w:szCs w:val="20"/>
      <w:lang w:eastAsia="en-GB"/>
    </w:rPr>
  </w:style>
  <w:style w:type="character" w:customStyle="1" w:styleId="Heading5Char">
    <w:name w:val="Heading 5 Char"/>
    <w:basedOn w:val="DefaultParagraphFont"/>
    <w:link w:val="Heading5"/>
    <w:semiHidden/>
    <w:rsid w:val="0012245E"/>
    <w:rPr>
      <w:rFonts w:ascii="Arial" w:eastAsia="Times New Roman" w:hAnsi="Arial" w:cs="Times New Roman"/>
      <w:szCs w:val="20"/>
      <w:lang w:eastAsia="en-GB"/>
    </w:rPr>
  </w:style>
  <w:style w:type="character" w:customStyle="1" w:styleId="Heading6Char">
    <w:name w:val="Heading 6 Char"/>
    <w:basedOn w:val="DefaultParagraphFont"/>
    <w:link w:val="Heading6"/>
    <w:semiHidden/>
    <w:rsid w:val="0012245E"/>
    <w:rPr>
      <w:rFonts w:ascii="Times New Roman" w:eastAsia="Times New Roman" w:hAnsi="Times New Roman" w:cs="Times New Roman"/>
      <w:i/>
      <w:szCs w:val="20"/>
      <w:lang w:eastAsia="en-GB"/>
    </w:rPr>
  </w:style>
  <w:style w:type="character" w:customStyle="1" w:styleId="Heading7Char">
    <w:name w:val="Heading 7 Char"/>
    <w:basedOn w:val="DefaultParagraphFont"/>
    <w:link w:val="Heading7"/>
    <w:semiHidden/>
    <w:rsid w:val="0012245E"/>
    <w:rPr>
      <w:rFonts w:ascii="Arial" w:eastAsia="Times New Roman" w:hAnsi="Arial" w:cs="Times New Roman"/>
      <w:sz w:val="20"/>
      <w:szCs w:val="20"/>
      <w:lang w:eastAsia="en-GB"/>
    </w:rPr>
  </w:style>
  <w:style w:type="character" w:customStyle="1" w:styleId="Heading8Char">
    <w:name w:val="Heading 8 Char"/>
    <w:basedOn w:val="DefaultParagraphFont"/>
    <w:link w:val="Heading8"/>
    <w:semiHidden/>
    <w:rsid w:val="0012245E"/>
    <w:rPr>
      <w:rFonts w:ascii="Arial" w:eastAsia="Times New Roman" w:hAnsi="Arial" w:cs="Times New Roman"/>
      <w:i/>
      <w:sz w:val="20"/>
      <w:szCs w:val="20"/>
      <w:lang w:eastAsia="en-GB"/>
    </w:rPr>
  </w:style>
  <w:style w:type="character" w:customStyle="1" w:styleId="Heading9Char">
    <w:name w:val="Heading 9 Char"/>
    <w:basedOn w:val="DefaultParagraphFont"/>
    <w:link w:val="Heading9"/>
    <w:semiHidden/>
    <w:rsid w:val="0012245E"/>
    <w:rPr>
      <w:rFonts w:ascii="Arial" w:eastAsia="Times New Roman" w:hAnsi="Arial" w:cs="Times New Roman"/>
      <w:b/>
      <w:i/>
      <w:sz w:val="18"/>
      <w:szCs w:val="20"/>
      <w:lang w:eastAsia="en-GB"/>
    </w:rPr>
  </w:style>
  <w:style w:type="paragraph" w:styleId="BalloonText">
    <w:name w:val="Balloon Text"/>
    <w:basedOn w:val="Normal"/>
    <w:link w:val="BalloonTextChar"/>
    <w:uiPriority w:val="99"/>
    <w:semiHidden/>
    <w:unhideWhenUsed/>
    <w:rsid w:val="00D52366"/>
    <w:rPr>
      <w:rFonts w:ascii="Tahoma" w:hAnsi="Tahoma" w:cs="Tahoma"/>
      <w:sz w:val="16"/>
      <w:szCs w:val="16"/>
    </w:rPr>
  </w:style>
  <w:style w:type="character" w:customStyle="1" w:styleId="BalloonTextChar">
    <w:name w:val="Balloon Text Char"/>
    <w:basedOn w:val="DefaultParagraphFont"/>
    <w:link w:val="BalloonText"/>
    <w:uiPriority w:val="99"/>
    <w:semiHidden/>
    <w:rsid w:val="00D52366"/>
    <w:rPr>
      <w:rFonts w:ascii="Tahoma" w:eastAsia="Times New Roman" w:hAnsi="Tahoma" w:cs="Tahoma"/>
      <w:sz w:val="16"/>
      <w:szCs w:val="16"/>
    </w:rPr>
  </w:style>
  <w:style w:type="paragraph" w:customStyle="1" w:styleId="CharChar2CharCharCharCharChar">
    <w:name w:val="Char Char2 Char Char Char Char Char"/>
    <w:basedOn w:val="Normal"/>
    <w:rsid w:val="000660D9"/>
    <w:pPr>
      <w:spacing w:before="60" w:after="60"/>
      <w:jc w:val="both"/>
    </w:pPr>
    <w:rPr>
      <w:szCs w:val="22"/>
    </w:rPr>
  </w:style>
  <w:style w:type="paragraph" w:styleId="ListParagraph">
    <w:name w:val="List Paragraph"/>
    <w:basedOn w:val="Normal"/>
    <w:uiPriority w:val="99"/>
    <w:qFormat/>
    <w:rsid w:val="0090585D"/>
    <w:pPr>
      <w:ind w:left="720"/>
    </w:pPr>
    <w:rPr>
      <w:lang w:eastAsia="en-GB"/>
    </w:rPr>
  </w:style>
  <w:style w:type="character" w:styleId="Hyperlink">
    <w:name w:val="Hyperlink"/>
    <w:basedOn w:val="DefaultParagraphFont"/>
    <w:uiPriority w:val="99"/>
    <w:unhideWhenUsed/>
    <w:rsid w:val="00E65ABF"/>
    <w:rPr>
      <w:color w:val="0000FF" w:themeColor="hyperlink"/>
      <w:u w:val="single"/>
    </w:rPr>
  </w:style>
  <w:style w:type="character" w:styleId="CommentReference">
    <w:name w:val="annotation reference"/>
    <w:basedOn w:val="DefaultParagraphFont"/>
    <w:uiPriority w:val="99"/>
    <w:semiHidden/>
    <w:unhideWhenUsed/>
    <w:rsid w:val="00DD160A"/>
    <w:rPr>
      <w:sz w:val="16"/>
      <w:szCs w:val="16"/>
    </w:rPr>
  </w:style>
  <w:style w:type="paragraph" w:styleId="CommentText">
    <w:name w:val="annotation text"/>
    <w:basedOn w:val="Normal"/>
    <w:link w:val="CommentTextChar"/>
    <w:uiPriority w:val="99"/>
    <w:semiHidden/>
    <w:unhideWhenUsed/>
    <w:rsid w:val="00DD160A"/>
    <w:rPr>
      <w:sz w:val="20"/>
    </w:rPr>
  </w:style>
  <w:style w:type="character" w:customStyle="1" w:styleId="CommentTextChar">
    <w:name w:val="Comment Text Char"/>
    <w:basedOn w:val="DefaultParagraphFont"/>
    <w:link w:val="CommentText"/>
    <w:uiPriority w:val="99"/>
    <w:semiHidden/>
    <w:rsid w:val="00DD160A"/>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DD160A"/>
    <w:rPr>
      <w:b/>
      <w:bCs/>
    </w:rPr>
  </w:style>
  <w:style w:type="character" w:customStyle="1" w:styleId="CommentSubjectChar">
    <w:name w:val="Comment Subject Char"/>
    <w:basedOn w:val="CommentTextChar"/>
    <w:link w:val="CommentSubject"/>
    <w:uiPriority w:val="99"/>
    <w:semiHidden/>
    <w:rsid w:val="00DD160A"/>
    <w:rPr>
      <w:rFonts w:ascii="Arial" w:eastAsia="Times New Roman" w:hAnsi="Arial" w:cs="Times New Roman"/>
      <w:b/>
      <w:bCs/>
      <w:sz w:val="20"/>
      <w:szCs w:val="20"/>
    </w:rPr>
  </w:style>
  <w:style w:type="paragraph" w:styleId="Revision">
    <w:name w:val="Revision"/>
    <w:hidden/>
    <w:uiPriority w:val="99"/>
    <w:semiHidden/>
    <w:rsid w:val="00846D32"/>
    <w:pPr>
      <w:spacing w:after="0" w:line="240" w:lineRule="auto"/>
    </w:pPr>
    <w:rPr>
      <w:rFonts w:ascii="Arial" w:eastAsia="Times New Roman" w:hAnsi="Arial" w:cs="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245E"/>
    <w:pPr>
      <w:spacing w:after="0" w:line="240" w:lineRule="auto"/>
    </w:pPr>
    <w:rPr>
      <w:rFonts w:ascii="Arial" w:eastAsia="Times New Roman" w:hAnsi="Arial" w:cs="Times New Roman"/>
      <w:szCs w:val="20"/>
    </w:rPr>
  </w:style>
  <w:style w:type="paragraph" w:styleId="Heading1">
    <w:name w:val="heading 1"/>
    <w:basedOn w:val="Normal"/>
    <w:next w:val="Normal"/>
    <w:link w:val="Heading1Char"/>
    <w:qFormat/>
    <w:rsid w:val="0012245E"/>
    <w:pPr>
      <w:keepNext/>
      <w:numPr>
        <w:numId w:val="1"/>
      </w:numPr>
      <w:jc w:val="both"/>
      <w:outlineLvl w:val="0"/>
    </w:pPr>
    <w:rPr>
      <w:u w:val="single"/>
      <w:lang w:eastAsia="en-GB"/>
    </w:rPr>
  </w:style>
  <w:style w:type="paragraph" w:styleId="Heading2">
    <w:name w:val="heading 2"/>
    <w:basedOn w:val="Normal"/>
    <w:next w:val="Normal"/>
    <w:link w:val="Heading2Char"/>
    <w:semiHidden/>
    <w:unhideWhenUsed/>
    <w:qFormat/>
    <w:rsid w:val="0012245E"/>
    <w:pPr>
      <w:keepNext/>
      <w:numPr>
        <w:ilvl w:val="1"/>
        <w:numId w:val="1"/>
      </w:numPr>
      <w:jc w:val="center"/>
      <w:outlineLvl w:val="1"/>
    </w:pPr>
    <w:rPr>
      <w:u w:val="single"/>
      <w:lang w:eastAsia="en-GB"/>
    </w:rPr>
  </w:style>
  <w:style w:type="paragraph" w:styleId="Heading3">
    <w:name w:val="heading 3"/>
    <w:basedOn w:val="Normal"/>
    <w:next w:val="Normal"/>
    <w:link w:val="Heading3Char"/>
    <w:semiHidden/>
    <w:unhideWhenUsed/>
    <w:qFormat/>
    <w:rsid w:val="0012245E"/>
    <w:pPr>
      <w:keepNext/>
      <w:numPr>
        <w:ilvl w:val="2"/>
        <w:numId w:val="1"/>
      </w:numPr>
      <w:spacing w:before="240" w:after="60"/>
      <w:outlineLvl w:val="2"/>
    </w:pPr>
    <w:rPr>
      <w:sz w:val="24"/>
      <w:lang w:eastAsia="en-GB"/>
    </w:rPr>
  </w:style>
  <w:style w:type="paragraph" w:styleId="Heading4">
    <w:name w:val="heading 4"/>
    <w:basedOn w:val="Normal"/>
    <w:next w:val="Normal"/>
    <w:link w:val="Heading4Char"/>
    <w:semiHidden/>
    <w:unhideWhenUsed/>
    <w:qFormat/>
    <w:rsid w:val="0012245E"/>
    <w:pPr>
      <w:keepNext/>
      <w:numPr>
        <w:ilvl w:val="3"/>
        <w:numId w:val="1"/>
      </w:numPr>
      <w:spacing w:before="240" w:after="60"/>
      <w:outlineLvl w:val="3"/>
    </w:pPr>
    <w:rPr>
      <w:b/>
      <w:sz w:val="24"/>
      <w:lang w:eastAsia="en-GB"/>
    </w:rPr>
  </w:style>
  <w:style w:type="paragraph" w:styleId="Heading5">
    <w:name w:val="heading 5"/>
    <w:basedOn w:val="Normal"/>
    <w:next w:val="Normal"/>
    <w:link w:val="Heading5Char"/>
    <w:semiHidden/>
    <w:unhideWhenUsed/>
    <w:qFormat/>
    <w:rsid w:val="0012245E"/>
    <w:pPr>
      <w:numPr>
        <w:ilvl w:val="4"/>
        <w:numId w:val="1"/>
      </w:numPr>
      <w:spacing w:before="240" w:after="60"/>
      <w:outlineLvl w:val="4"/>
    </w:pPr>
    <w:rPr>
      <w:lang w:eastAsia="en-GB"/>
    </w:rPr>
  </w:style>
  <w:style w:type="paragraph" w:styleId="Heading6">
    <w:name w:val="heading 6"/>
    <w:basedOn w:val="Normal"/>
    <w:next w:val="Normal"/>
    <w:link w:val="Heading6Char"/>
    <w:semiHidden/>
    <w:unhideWhenUsed/>
    <w:qFormat/>
    <w:rsid w:val="0012245E"/>
    <w:pPr>
      <w:numPr>
        <w:ilvl w:val="5"/>
        <w:numId w:val="1"/>
      </w:numPr>
      <w:spacing w:before="240" w:after="60"/>
      <w:outlineLvl w:val="5"/>
    </w:pPr>
    <w:rPr>
      <w:rFonts w:ascii="Times New Roman" w:hAnsi="Times New Roman"/>
      <w:i/>
      <w:lang w:eastAsia="en-GB"/>
    </w:rPr>
  </w:style>
  <w:style w:type="paragraph" w:styleId="Heading7">
    <w:name w:val="heading 7"/>
    <w:basedOn w:val="Normal"/>
    <w:next w:val="Normal"/>
    <w:link w:val="Heading7Char"/>
    <w:semiHidden/>
    <w:unhideWhenUsed/>
    <w:qFormat/>
    <w:rsid w:val="0012245E"/>
    <w:pPr>
      <w:numPr>
        <w:ilvl w:val="6"/>
        <w:numId w:val="1"/>
      </w:numPr>
      <w:spacing w:before="240" w:after="60"/>
      <w:outlineLvl w:val="6"/>
    </w:pPr>
    <w:rPr>
      <w:sz w:val="20"/>
      <w:lang w:eastAsia="en-GB"/>
    </w:rPr>
  </w:style>
  <w:style w:type="paragraph" w:styleId="Heading8">
    <w:name w:val="heading 8"/>
    <w:basedOn w:val="Normal"/>
    <w:next w:val="Normal"/>
    <w:link w:val="Heading8Char"/>
    <w:semiHidden/>
    <w:unhideWhenUsed/>
    <w:qFormat/>
    <w:rsid w:val="0012245E"/>
    <w:pPr>
      <w:numPr>
        <w:ilvl w:val="7"/>
        <w:numId w:val="1"/>
      </w:numPr>
      <w:spacing w:before="240" w:after="60"/>
      <w:outlineLvl w:val="7"/>
    </w:pPr>
    <w:rPr>
      <w:i/>
      <w:sz w:val="20"/>
      <w:lang w:eastAsia="en-GB"/>
    </w:rPr>
  </w:style>
  <w:style w:type="paragraph" w:styleId="Heading9">
    <w:name w:val="heading 9"/>
    <w:basedOn w:val="Normal"/>
    <w:next w:val="Normal"/>
    <w:link w:val="Heading9Char"/>
    <w:semiHidden/>
    <w:unhideWhenUsed/>
    <w:qFormat/>
    <w:rsid w:val="0012245E"/>
    <w:pPr>
      <w:numPr>
        <w:ilvl w:val="8"/>
        <w:numId w:val="1"/>
      </w:numPr>
      <w:spacing w:before="240" w:after="60"/>
      <w:outlineLvl w:val="8"/>
    </w:pPr>
    <w:rPr>
      <w:b/>
      <w:i/>
      <w:sz w:val="1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2245E"/>
    <w:rPr>
      <w:rFonts w:ascii="Arial" w:eastAsia="Times New Roman" w:hAnsi="Arial" w:cs="Times New Roman"/>
      <w:szCs w:val="20"/>
      <w:u w:val="single"/>
      <w:lang w:eastAsia="en-GB"/>
    </w:rPr>
  </w:style>
  <w:style w:type="character" w:customStyle="1" w:styleId="Heading2Char">
    <w:name w:val="Heading 2 Char"/>
    <w:basedOn w:val="DefaultParagraphFont"/>
    <w:link w:val="Heading2"/>
    <w:semiHidden/>
    <w:rsid w:val="0012245E"/>
    <w:rPr>
      <w:rFonts w:ascii="Arial" w:eastAsia="Times New Roman" w:hAnsi="Arial" w:cs="Times New Roman"/>
      <w:szCs w:val="20"/>
      <w:u w:val="single"/>
      <w:lang w:eastAsia="en-GB"/>
    </w:rPr>
  </w:style>
  <w:style w:type="character" w:customStyle="1" w:styleId="Heading3Char">
    <w:name w:val="Heading 3 Char"/>
    <w:basedOn w:val="DefaultParagraphFont"/>
    <w:link w:val="Heading3"/>
    <w:semiHidden/>
    <w:rsid w:val="0012245E"/>
    <w:rPr>
      <w:rFonts w:ascii="Arial" w:eastAsia="Times New Roman" w:hAnsi="Arial" w:cs="Times New Roman"/>
      <w:sz w:val="24"/>
      <w:szCs w:val="20"/>
      <w:lang w:eastAsia="en-GB"/>
    </w:rPr>
  </w:style>
  <w:style w:type="character" w:customStyle="1" w:styleId="Heading4Char">
    <w:name w:val="Heading 4 Char"/>
    <w:basedOn w:val="DefaultParagraphFont"/>
    <w:link w:val="Heading4"/>
    <w:semiHidden/>
    <w:rsid w:val="0012245E"/>
    <w:rPr>
      <w:rFonts w:ascii="Arial" w:eastAsia="Times New Roman" w:hAnsi="Arial" w:cs="Times New Roman"/>
      <w:b/>
      <w:sz w:val="24"/>
      <w:szCs w:val="20"/>
      <w:lang w:eastAsia="en-GB"/>
    </w:rPr>
  </w:style>
  <w:style w:type="character" w:customStyle="1" w:styleId="Heading5Char">
    <w:name w:val="Heading 5 Char"/>
    <w:basedOn w:val="DefaultParagraphFont"/>
    <w:link w:val="Heading5"/>
    <w:semiHidden/>
    <w:rsid w:val="0012245E"/>
    <w:rPr>
      <w:rFonts w:ascii="Arial" w:eastAsia="Times New Roman" w:hAnsi="Arial" w:cs="Times New Roman"/>
      <w:szCs w:val="20"/>
      <w:lang w:eastAsia="en-GB"/>
    </w:rPr>
  </w:style>
  <w:style w:type="character" w:customStyle="1" w:styleId="Heading6Char">
    <w:name w:val="Heading 6 Char"/>
    <w:basedOn w:val="DefaultParagraphFont"/>
    <w:link w:val="Heading6"/>
    <w:semiHidden/>
    <w:rsid w:val="0012245E"/>
    <w:rPr>
      <w:rFonts w:ascii="Times New Roman" w:eastAsia="Times New Roman" w:hAnsi="Times New Roman" w:cs="Times New Roman"/>
      <w:i/>
      <w:szCs w:val="20"/>
      <w:lang w:eastAsia="en-GB"/>
    </w:rPr>
  </w:style>
  <w:style w:type="character" w:customStyle="1" w:styleId="Heading7Char">
    <w:name w:val="Heading 7 Char"/>
    <w:basedOn w:val="DefaultParagraphFont"/>
    <w:link w:val="Heading7"/>
    <w:semiHidden/>
    <w:rsid w:val="0012245E"/>
    <w:rPr>
      <w:rFonts w:ascii="Arial" w:eastAsia="Times New Roman" w:hAnsi="Arial" w:cs="Times New Roman"/>
      <w:sz w:val="20"/>
      <w:szCs w:val="20"/>
      <w:lang w:eastAsia="en-GB"/>
    </w:rPr>
  </w:style>
  <w:style w:type="character" w:customStyle="1" w:styleId="Heading8Char">
    <w:name w:val="Heading 8 Char"/>
    <w:basedOn w:val="DefaultParagraphFont"/>
    <w:link w:val="Heading8"/>
    <w:semiHidden/>
    <w:rsid w:val="0012245E"/>
    <w:rPr>
      <w:rFonts w:ascii="Arial" w:eastAsia="Times New Roman" w:hAnsi="Arial" w:cs="Times New Roman"/>
      <w:i/>
      <w:sz w:val="20"/>
      <w:szCs w:val="20"/>
      <w:lang w:eastAsia="en-GB"/>
    </w:rPr>
  </w:style>
  <w:style w:type="character" w:customStyle="1" w:styleId="Heading9Char">
    <w:name w:val="Heading 9 Char"/>
    <w:basedOn w:val="DefaultParagraphFont"/>
    <w:link w:val="Heading9"/>
    <w:semiHidden/>
    <w:rsid w:val="0012245E"/>
    <w:rPr>
      <w:rFonts w:ascii="Arial" w:eastAsia="Times New Roman" w:hAnsi="Arial" w:cs="Times New Roman"/>
      <w:b/>
      <w:i/>
      <w:sz w:val="18"/>
      <w:szCs w:val="20"/>
      <w:lang w:eastAsia="en-GB"/>
    </w:rPr>
  </w:style>
  <w:style w:type="paragraph" w:styleId="BalloonText">
    <w:name w:val="Balloon Text"/>
    <w:basedOn w:val="Normal"/>
    <w:link w:val="BalloonTextChar"/>
    <w:uiPriority w:val="99"/>
    <w:semiHidden/>
    <w:unhideWhenUsed/>
    <w:rsid w:val="00D52366"/>
    <w:rPr>
      <w:rFonts w:ascii="Tahoma" w:hAnsi="Tahoma" w:cs="Tahoma"/>
      <w:sz w:val="16"/>
      <w:szCs w:val="16"/>
    </w:rPr>
  </w:style>
  <w:style w:type="character" w:customStyle="1" w:styleId="BalloonTextChar">
    <w:name w:val="Balloon Text Char"/>
    <w:basedOn w:val="DefaultParagraphFont"/>
    <w:link w:val="BalloonText"/>
    <w:uiPriority w:val="99"/>
    <w:semiHidden/>
    <w:rsid w:val="00D52366"/>
    <w:rPr>
      <w:rFonts w:ascii="Tahoma" w:eastAsia="Times New Roman" w:hAnsi="Tahoma" w:cs="Tahoma"/>
      <w:sz w:val="16"/>
      <w:szCs w:val="16"/>
    </w:rPr>
  </w:style>
  <w:style w:type="paragraph" w:customStyle="1" w:styleId="CharChar2CharCharCharCharChar">
    <w:name w:val="Char Char2 Char Char Char Char Char"/>
    <w:basedOn w:val="Normal"/>
    <w:rsid w:val="000660D9"/>
    <w:pPr>
      <w:spacing w:before="60" w:after="60"/>
      <w:jc w:val="both"/>
    </w:pPr>
    <w:rPr>
      <w:szCs w:val="22"/>
    </w:rPr>
  </w:style>
  <w:style w:type="paragraph" w:styleId="ListParagraph">
    <w:name w:val="List Paragraph"/>
    <w:basedOn w:val="Normal"/>
    <w:uiPriority w:val="99"/>
    <w:qFormat/>
    <w:rsid w:val="0090585D"/>
    <w:pPr>
      <w:ind w:left="720"/>
    </w:pPr>
    <w:rPr>
      <w:lang w:eastAsia="en-GB"/>
    </w:rPr>
  </w:style>
  <w:style w:type="character" w:styleId="Hyperlink">
    <w:name w:val="Hyperlink"/>
    <w:basedOn w:val="DefaultParagraphFont"/>
    <w:uiPriority w:val="99"/>
    <w:unhideWhenUsed/>
    <w:rsid w:val="00E65ABF"/>
    <w:rPr>
      <w:color w:val="0000FF" w:themeColor="hyperlink"/>
      <w:u w:val="single"/>
    </w:rPr>
  </w:style>
  <w:style w:type="character" w:styleId="CommentReference">
    <w:name w:val="annotation reference"/>
    <w:basedOn w:val="DefaultParagraphFont"/>
    <w:uiPriority w:val="99"/>
    <w:semiHidden/>
    <w:unhideWhenUsed/>
    <w:rsid w:val="00DD160A"/>
    <w:rPr>
      <w:sz w:val="16"/>
      <w:szCs w:val="16"/>
    </w:rPr>
  </w:style>
  <w:style w:type="paragraph" w:styleId="CommentText">
    <w:name w:val="annotation text"/>
    <w:basedOn w:val="Normal"/>
    <w:link w:val="CommentTextChar"/>
    <w:uiPriority w:val="99"/>
    <w:semiHidden/>
    <w:unhideWhenUsed/>
    <w:rsid w:val="00DD160A"/>
    <w:rPr>
      <w:sz w:val="20"/>
    </w:rPr>
  </w:style>
  <w:style w:type="character" w:customStyle="1" w:styleId="CommentTextChar">
    <w:name w:val="Comment Text Char"/>
    <w:basedOn w:val="DefaultParagraphFont"/>
    <w:link w:val="CommentText"/>
    <w:uiPriority w:val="99"/>
    <w:semiHidden/>
    <w:rsid w:val="00DD160A"/>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DD160A"/>
    <w:rPr>
      <w:b/>
      <w:bCs/>
    </w:rPr>
  </w:style>
  <w:style w:type="character" w:customStyle="1" w:styleId="CommentSubjectChar">
    <w:name w:val="Comment Subject Char"/>
    <w:basedOn w:val="CommentTextChar"/>
    <w:link w:val="CommentSubject"/>
    <w:uiPriority w:val="99"/>
    <w:semiHidden/>
    <w:rsid w:val="00DD160A"/>
    <w:rPr>
      <w:rFonts w:ascii="Arial" w:eastAsia="Times New Roman" w:hAnsi="Arial" w:cs="Times New Roman"/>
      <w:b/>
      <w:bCs/>
      <w:sz w:val="20"/>
      <w:szCs w:val="20"/>
    </w:rPr>
  </w:style>
  <w:style w:type="paragraph" w:styleId="Revision">
    <w:name w:val="Revision"/>
    <w:hidden/>
    <w:uiPriority w:val="99"/>
    <w:semiHidden/>
    <w:rsid w:val="00846D32"/>
    <w:pPr>
      <w:spacing w:after="0" w:line="240" w:lineRule="auto"/>
    </w:pPr>
    <w:rPr>
      <w:rFonts w:ascii="Arial" w:eastAsia="Times New Roman" w:hAnsi="Arial"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809925">
      <w:bodyDiv w:val="1"/>
      <w:marLeft w:val="0"/>
      <w:marRight w:val="0"/>
      <w:marTop w:val="0"/>
      <w:marBottom w:val="0"/>
      <w:divBdr>
        <w:top w:val="none" w:sz="0" w:space="0" w:color="auto"/>
        <w:left w:val="none" w:sz="0" w:space="0" w:color="auto"/>
        <w:bottom w:val="none" w:sz="0" w:space="0" w:color="auto"/>
        <w:right w:val="none" w:sz="0" w:space="0" w:color="auto"/>
      </w:divBdr>
    </w:div>
    <w:div w:id="1466048535">
      <w:bodyDiv w:val="1"/>
      <w:marLeft w:val="0"/>
      <w:marRight w:val="0"/>
      <w:marTop w:val="0"/>
      <w:marBottom w:val="0"/>
      <w:divBdr>
        <w:top w:val="none" w:sz="0" w:space="0" w:color="auto"/>
        <w:left w:val="none" w:sz="0" w:space="0" w:color="auto"/>
        <w:bottom w:val="none" w:sz="0" w:space="0" w:color="auto"/>
        <w:right w:val="none" w:sz="0" w:space="0" w:color="auto"/>
      </w:divBdr>
    </w:div>
    <w:div w:id="1660424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2140</Words>
  <Characters>12203</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Winchester City Council</Company>
  <LinksUpToDate>false</LinksUpToDate>
  <CharactersWithSpaces>14315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ctxadmin</dc:creator>
  <cp:lastModifiedBy>Catherine Knight</cp:lastModifiedBy>
  <cp:revision>2</cp:revision>
  <dcterms:created xsi:type="dcterms:W3CDTF">2020-03-11T16:28:00Z</dcterms:created>
  <dcterms:modified xsi:type="dcterms:W3CDTF">2020-03-11T16:28:00Z</dcterms:modified>
</cp:coreProperties>
</file>