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519"/>
        <w:tblW w:w="17176" w:type="dxa"/>
        <w:tblLayout w:type="fixed"/>
        <w:tblLook w:val="04A0" w:firstRow="1" w:lastRow="0" w:firstColumn="1" w:lastColumn="0" w:noHBand="0" w:noVBand="1"/>
      </w:tblPr>
      <w:tblGrid>
        <w:gridCol w:w="2660"/>
        <w:gridCol w:w="29"/>
        <w:gridCol w:w="9043"/>
        <w:gridCol w:w="29"/>
        <w:gridCol w:w="2693"/>
        <w:gridCol w:w="2722"/>
      </w:tblGrid>
      <w:tr w:rsidR="004D356F" w:rsidRPr="000A0891" w14:paraId="41B97D0B" w14:textId="47929057" w:rsidTr="004D356F">
        <w:tc>
          <w:tcPr>
            <w:tcW w:w="2660" w:type="dxa"/>
          </w:tcPr>
          <w:p w14:paraId="10A0B992" w14:textId="77777777" w:rsidR="004D356F" w:rsidRPr="00651BDE" w:rsidRDefault="004D356F" w:rsidP="00FE5A7E">
            <w:pPr>
              <w:rPr>
                <w:rFonts w:ascii="Arial" w:eastAsia="Arial Unicode MS" w:hAnsi="Arial" w:cs="Arial"/>
                <w:b/>
                <w:sz w:val="24"/>
                <w:szCs w:val="24"/>
              </w:rPr>
            </w:pPr>
            <w:r w:rsidRPr="00651BDE">
              <w:rPr>
                <w:rFonts w:ascii="Arial" w:eastAsia="Arial Unicode MS" w:hAnsi="Arial" w:cs="Arial"/>
                <w:b/>
                <w:sz w:val="24"/>
                <w:szCs w:val="24"/>
              </w:rPr>
              <w:t xml:space="preserve">Document </w:t>
            </w:r>
          </w:p>
        </w:tc>
        <w:tc>
          <w:tcPr>
            <w:tcW w:w="9072" w:type="dxa"/>
            <w:gridSpan w:val="2"/>
          </w:tcPr>
          <w:p w14:paraId="00FBBEE1" w14:textId="77777777" w:rsidR="004D356F" w:rsidRPr="000A0891" w:rsidRDefault="004D356F" w:rsidP="0033384D">
            <w:pPr>
              <w:rPr>
                <w:rFonts w:ascii="Arial" w:eastAsia="Arial Unicode MS" w:hAnsi="Arial" w:cs="Arial"/>
                <w:b/>
                <w:sz w:val="24"/>
                <w:szCs w:val="24"/>
              </w:rPr>
            </w:pPr>
            <w:r w:rsidRPr="000A0891">
              <w:rPr>
                <w:rFonts w:ascii="Arial" w:eastAsia="Arial Unicode MS" w:hAnsi="Arial" w:cs="Arial"/>
                <w:b/>
                <w:sz w:val="24"/>
                <w:szCs w:val="24"/>
              </w:rPr>
              <w:t>Requirement</w:t>
            </w:r>
          </w:p>
        </w:tc>
        <w:tc>
          <w:tcPr>
            <w:tcW w:w="2722" w:type="dxa"/>
            <w:gridSpan w:val="2"/>
          </w:tcPr>
          <w:p w14:paraId="54D670FD" w14:textId="77777777" w:rsidR="004D356F" w:rsidRPr="000A0891" w:rsidRDefault="004D356F" w:rsidP="00FE5A7E">
            <w:pPr>
              <w:rPr>
                <w:rFonts w:ascii="Arial" w:eastAsia="Arial Unicode MS" w:hAnsi="Arial" w:cs="Arial"/>
                <w:b/>
                <w:sz w:val="24"/>
                <w:szCs w:val="24"/>
              </w:rPr>
            </w:pPr>
            <w:r w:rsidRPr="000A0891">
              <w:rPr>
                <w:rFonts w:ascii="Arial" w:eastAsia="Arial Unicode MS" w:hAnsi="Arial" w:cs="Arial"/>
                <w:b/>
                <w:sz w:val="24"/>
                <w:szCs w:val="24"/>
              </w:rPr>
              <w:t>Policy / Legislation</w:t>
            </w:r>
          </w:p>
        </w:tc>
        <w:tc>
          <w:tcPr>
            <w:tcW w:w="2722" w:type="dxa"/>
          </w:tcPr>
          <w:p w14:paraId="5CB8256E" w14:textId="28363DD8" w:rsidR="004D356F" w:rsidRPr="000A0891" w:rsidRDefault="004D356F" w:rsidP="00FE5A7E">
            <w:pPr>
              <w:rPr>
                <w:rFonts w:ascii="Arial" w:eastAsia="Arial Unicode MS" w:hAnsi="Arial" w:cs="Arial"/>
                <w:b/>
                <w:sz w:val="24"/>
                <w:szCs w:val="24"/>
              </w:rPr>
            </w:pPr>
            <w:r>
              <w:rPr>
                <w:rFonts w:ascii="Arial" w:eastAsia="Arial Unicode MS" w:hAnsi="Arial" w:cs="Arial"/>
                <w:b/>
                <w:sz w:val="24"/>
                <w:szCs w:val="24"/>
              </w:rPr>
              <w:t>Application Type</w:t>
            </w:r>
          </w:p>
        </w:tc>
      </w:tr>
      <w:tr w:rsidR="004D356F" w:rsidRPr="000A0891" w14:paraId="360161B1" w14:textId="2FB01943" w:rsidTr="004D356F">
        <w:tc>
          <w:tcPr>
            <w:tcW w:w="2660" w:type="dxa"/>
          </w:tcPr>
          <w:p w14:paraId="03FED9DA" w14:textId="77777777" w:rsidR="004D356F" w:rsidRPr="00651BDE" w:rsidRDefault="004D356F" w:rsidP="00FE5A7E">
            <w:pPr>
              <w:rPr>
                <w:rFonts w:ascii="Arial" w:eastAsia="Arial Unicode MS" w:hAnsi="Arial" w:cs="Arial"/>
                <w:sz w:val="24"/>
                <w:szCs w:val="24"/>
              </w:rPr>
            </w:pPr>
            <w:r w:rsidRPr="00651BDE">
              <w:rPr>
                <w:rFonts w:ascii="Arial" w:eastAsia="Arial Unicode MS" w:hAnsi="Arial" w:cs="Arial"/>
                <w:sz w:val="24"/>
                <w:szCs w:val="24"/>
              </w:rPr>
              <w:t>Affordable Housing Statement</w:t>
            </w:r>
          </w:p>
        </w:tc>
        <w:tc>
          <w:tcPr>
            <w:tcW w:w="9072" w:type="dxa"/>
            <w:gridSpan w:val="2"/>
          </w:tcPr>
          <w:p w14:paraId="62F84547" w14:textId="77777777" w:rsidR="004D356F" w:rsidRPr="000A0891" w:rsidRDefault="004D356F" w:rsidP="0033384D">
            <w:pPr>
              <w:rPr>
                <w:rFonts w:ascii="Arial" w:eastAsia="Arial Unicode MS" w:hAnsi="Arial" w:cs="Arial"/>
                <w:sz w:val="24"/>
                <w:szCs w:val="24"/>
              </w:rPr>
            </w:pPr>
            <w:r w:rsidRPr="000A0891">
              <w:rPr>
                <w:rFonts w:ascii="Arial" w:eastAsia="Arial Unicode MS" w:hAnsi="Arial" w:cs="Arial"/>
                <w:sz w:val="24"/>
                <w:szCs w:val="24"/>
              </w:rPr>
              <w:t>Required for housing development where 10 or more homes will be provided, or the site has an area of 0.5 hectares or more and must include 40% affordable housing including on site provision specifying, number and mix, tenure and distribution of affordable units.</w:t>
            </w:r>
          </w:p>
          <w:p w14:paraId="6986A0C3" w14:textId="77777777" w:rsidR="004D356F" w:rsidRPr="000A0891" w:rsidRDefault="004D356F" w:rsidP="0033384D">
            <w:pPr>
              <w:rPr>
                <w:rFonts w:ascii="Arial" w:eastAsia="Arial Unicode MS" w:hAnsi="Arial" w:cs="Arial"/>
                <w:sz w:val="24"/>
                <w:szCs w:val="24"/>
              </w:rPr>
            </w:pPr>
          </w:p>
          <w:p w14:paraId="6CD24F39" w14:textId="51BBD8F9" w:rsidR="004D356F" w:rsidRDefault="004D356F" w:rsidP="0033384D">
            <w:pPr>
              <w:rPr>
                <w:rFonts w:ascii="Arial" w:eastAsia="Arial Unicode MS" w:hAnsi="Arial" w:cs="Arial"/>
                <w:sz w:val="24"/>
                <w:szCs w:val="24"/>
              </w:rPr>
            </w:pPr>
            <w:r w:rsidRPr="000A0891">
              <w:rPr>
                <w:rFonts w:ascii="Arial" w:eastAsia="Arial Unicode MS" w:hAnsi="Arial" w:cs="Arial"/>
                <w:sz w:val="24"/>
                <w:szCs w:val="24"/>
              </w:rPr>
              <w:t>See High Quality Places SPD</w:t>
            </w:r>
          </w:p>
          <w:p w14:paraId="2E7F97F5" w14:textId="68ECA873" w:rsidR="004D356F" w:rsidRPr="000A0891" w:rsidRDefault="008E6D68" w:rsidP="0033384D">
            <w:pPr>
              <w:rPr>
                <w:rFonts w:ascii="Arial" w:eastAsia="Arial Unicode MS" w:hAnsi="Arial" w:cs="Arial"/>
                <w:sz w:val="24"/>
                <w:szCs w:val="24"/>
              </w:rPr>
            </w:pPr>
            <w:hyperlink r:id="rId12" w:history="1">
              <w:r w:rsidR="004D356F">
                <w:rPr>
                  <w:rStyle w:val="Hyperlink"/>
                </w:rPr>
                <w:t>High Quality Places Supplementary Planning Document (SPD) 2015 - Winchester City Council</w:t>
              </w:r>
            </w:hyperlink>
          </w:p>
          <w:p w14:paraId="33ECF55B" w14:textId="77777777" w:rsidR="004D356F" w:rsidRPr="000A0891" w:rsidRDefault="004D356F" w:rsidP="0033384D">
            <w:pPr>
              <w:rPr>
                <w:rFonts w:ascii="Arial" w:eastAsia="Arial Unicode MS" w:hAnsi="Arial" w:cs="Arial"/>
                <w:color w:val="7030A0"/>
                <w:sz w:val="24"/>
                <w:szCs w:val="24"/>
              </w:rPr>
            </w:pPr>
          </w:p>
          <w:p w14:paraId="03E06621" w14:textId="77777777" w:rsidR="004D356F" w:rsidRPr="000A0891" w:rsidRDefault="004D356F" w:rsidP="0033384D">
            <w:pPr>
              <w:rPr>
                <w:rFonts w:ascii="Arial" w:eastAsia="Arial Unicode MS" w:hAnsi="Arial" w:cs="Arial"/>
                <w:sz w:val="24"/>
                <w:szCs w:val="24"/>
              </w:rPr>
            </w:pPr>
            <w:r w:rsidRPr="000A0891">
              <w:rPr>
                <w:rFonts w:ascii="Arial" w:eastAsia="Arial Unicode MS" w:hAnsi="Arial" w:cs="Arial"/>
                <w:sz w:val="24"/>
                <w:szCs w:val="24"/>
              </w:rPr>
              <w:t>Affordable Housing supplementary planning document.</w:t>
            </w:r>
          </w:p>
          <w:p w14:paraId="24035192" w14:textId="427B80C2" w:rsidR="004D356F" w:rsidRDefault="008E6D68" w:rsidP="0033384D">
            <w:hyperlink r:id="rId13" w:history="1">
              <w:r w:rsidR="004D356F">
                <w:rPr>
                  <w:rStyle w:val="Hyperlink"/>
                </w:rPr>
                <w:t>Affordable Housing SPD - Adopted February 2008 - Winchester City Council</w:t>
              </w:r>
            </w:hyperlink>
          </w:p>
          <w:p w14:paraId="5CEE8BA5" w14:textId="77777777" w:rsidR="004D356F" w:rsidRPr="000A0891" w:rsidRDefault="004D356F" w:rsidP="0033384D">
            <w:pPr>
              <w:rPr>
                <w:rFonts w:ascii="Arial" w:eastAsia="Arial Unicode MS" w:hAnsi="Arial" w:cs="Arial"/>
                <w:sz w:val="24"/>
                <w:szCs w:val="24"/>
              </w:rPr>
            </w:pPr>
          </w:p>
          <w:p w14:paraId="46702D74" w14:textId="77777777" w:rsidR="004D356F" w:rsidRPr="000A0891" w:rsidRDefault="004D356F" w:rsidP="0033384D">
            <w:pPr>
              <w:rPr>
                <w:rFonts w:ascii="Arial" w:eastAsia="Arial Unicode MS" w:hAnsi="Arial" w:cs="Arial"/>
                <w:sz w:val="24"/>
                <w:szCs w:val="24"/>
              </w:rPr>
            </w:pPr>
            <w:r w:rsidRPr="000A0891">
              <w:rPr>
                <w:rFonts w:ascii="Arial" w:eastAsia="Arial Unicode MS" w:hAnsi="Arial" w:cs="Arial"/>
                <w:sz w:val="24"/>
                <w:szCs w:val="24"/>
              </w:rPr>
              <w:t>Winchester Housing Market Needs Assessment.</w:t>
            </w:r>
          </w:p>
          <w:p w14:paraId="588CA649" w14:textId="4783A433" w:rsidR="004D356F" w:rsidRPr="000A0891" w:rsidRDefault="008E6D68" w:rsidP="0033384D">
            <w:pPr>
              <w:rPr>
                <w:rFonts w:ascii="Arial" w:eastAsia="Arial Unicode MS" w:hAnsi="Arial" w:cs="Arial"/>
                <w:sz w:val="24"/>
                <w:szCs w:val="24"/>
              </w:rPr>
            </w:pPr>
            <w:hyperlink r:id="rId14" w:history="1">
              <w:r w:rsidR="004D356F">
                <w:rPr>
                  <w:rStyle w:val="Hyperlink"/>
                </w:rPr>
                <w:t>SHMA - Winchester District Housing Market and Housing Need Assessment Update DTZ 2012 - Winchester City Council</w:t>
              </w:r>
            </w:hyperlink>
          </w:p>
        </w:tc>
        <w:tc>
          <w:tcPr>
            <w:tcW w:w="2722" w:type="dxa"/>
            <w:gridSpan w:val="2"/>
          </w:tcPr>
          <w:p w14:paraId="26D434FC" w14:textId="77777777" w:rsidR="004D356F" w:rsidRPr="000A0891" w:rsidRDefault="004D356F" w:rsidP="00FE5A7E">
            <w:pPr>
              <w:rPr>
                <w:rFonts w:ascii="Arial" w:eastAsia="Arial Unicode MS" w:hAnsi="Arial" w:cs="Arial"/>
                <w:sz w:val="24"/>
                <w:szCs w:val="24"/>
              </w:rPr>
            </w:pPr>
            <w:r w:rsidRPr="000A0891">
              <w:rPr>
                <w:rFonts w:ascii="Arial" w:eastAsia="Arial Unicode MS" w:hAnsi="Arial" w:cs="Arial"/>
                <w:sz w:val="24"/>
                <w:szCs w:val="24"/>
              </w:rPr>
              <w:t>LPP1 CP2 CP3 CP4</w:t>
            </w:r>
          </w:p>
        </w:tc>
        <w:tc>
          <w:tcPr>
            <w:tcW w:w="2722" w:type="dxa"/>
          </w:tcPr>
          <w:p w14:paraId="11C5FE34" w14:textId="255700E3" w:rsidR="004D356F" w:rsidRPr="000A0891" w:rsidRDefault="004D356F" w:rsidP="00FE5A7E">
            <w:pPr>
              <w:rPr>
                <w:rFonts w:ascii="Arial" w:eastAsia="Arial Unicode MS" w:hAnsi="Arial" w:cs="Arial"/>
                <w:sz w:val="24"/>
                <w:szCs w:val="24"/>
              </w:rPr>
            </w:pPr>
            <w:r>
              <w:rPr>
                <w:rFonts w:ascii="Arial" w:eastAsia="Arial Unicode MS" w:hAnsi="Arial" w:cs="Arial"/>
                <w:sz w:val="24"/>
                <w:szCs w:val="24"/>
              </w:rPr>
              <w:t>Full Planning Applications for Housing – Major 10 or more house and Minor greater &gt; than 0.5 ha.</w:t>
            </w:r>
          </w:p>
        </w:tc>
      </w:tr>
      <w:tr w:rsidR="004D356F" w:rsidRPr="000A0891" w14:paraId="04B9E871" w14:textId="3F9A0716" w:rsidTr="004D356F">
        <w:tc>
          <w:tcPr>
            <w:tcW w:w="2660" w:type="dxa"/>
          </w:tcPr>
          <w:p w14:paraId="6E0D9B57" w14:textId="77777777" w:rsidR="004D356F" w:rsidRPr="00651BDE" w:rsidRDefault="004D356F" w:rsidP="00FE5A7E">
            <w:pPr>
              <w:rPr>
                <w:rFonts w:ascii="Arial" w:eastAsia="Arial Unicode MS" w:hAnsi="Arial" w:cs="Arial"/>
                <w:sz w:val="24"/>
                <w:szCs w:val="24"/>
              </w:rPr>
            </w:pPr>
            <w:r w:rsidRPr="00651BDE">
              <w:rPr>
                <w:rFonts w:ascii="Arial" w:eastAsia="Arial Unicode MS" w:hAnsi="Arial" w:cs="Arial"/>
                <w:sz w:val="24"/>
                <w:szCs w:val="24"/>
              </w:rPr>
              <w:t>Agricultural Appraisal</w:t>
            </w:r>
          </w:p>
        </w:tc>
        <w:tc>
          <w:tcPr>
            <w:tcW w:w="9072" w:type="dxa"/>
            <w:gridSpan w:val="2"/>
          </w:tcPr>
          <w:p w14:paraId="145A3EA9" w14:textId="09FE7DCE" w:rsidR="004D356F" w:rsidRDefault="004D356F" w:rsidP="0033384D">
            <w:pPr>
              <w:rPr>
                <w:rFonts w:ascii="Arial" w:eastAsia="Arial Unicode MS" w:hAnsi="Arial" w:cs="Arial"/>
                <w:sz w:val="24"/>
                <w:szCs w:val="24"/>
              </w:rPr>
            </w:pPr>
            <w:r w:rsidRPr="000A0891">
              <w:rPr>
                <w:rFonts w:ascii="Arial" w:eastAsia="Arial Unicode MS" w:hAnsi="Arial" w:cs="Arial"/>
                <w:sz w:val="24"/>
                <w:szCs w:val="24"/>
              </w:rPr>
              <w:t xml:space="preserve">Proposals for new temporary or permanent </w:t>
            </w:r>
            <w:r>
              <w:rPr>
                <w:rFonts w:ascii="Arial" w:eastAsia="Arial Unicode MS" w:hAnsi="Arial" w:cs="Arial"/>
                <w:sz w:val="24"/>
                <w:szCs w:val="24"/>
              </w:rPr>
              <w:t xml:space="preserve">mobile homes or </w:t>
            </w:r>
            <w:r w:rsidRPr="000A0891">
              <w:rPr>
                <w:rFonts w:ascii="Arial" w:eastAsia="Arial Unicode MS" w:hAnsi="Arial" w:cs="Arial"/>
                <w:sz w:val="24"/>
                <w:szCs w:val="24"/>
              </w:rPr>
              <w:t>dwellings associated with agricultural / forestry / equestrian need will be required to submit an appraisal covering functional need, suitability of other existing dwellings and 3 years of accounts</w:t>
            </w:r>
          </w:p>
          <w:p w14:paraId="1B0D42DB" w14:textId="35E103C4" w:rsidR="004D356F" w:rsidRPr="000A0891" w:rsidRDefault="004D356F" w:rsidP="0033384D">
            <w:pPr>
              <w:rPr>
                <w:rFonts w:ascii="Arial" w:eastAsia="Arial Unicode MS" w:hAnsi="Arial" w:cs="Arial"/>
                <w:sz w:val="24"/>
                <w:szCs w:val="24"/>
              </w:rPr>
            </w:pPr>
          </w:p>
        </w:tc>
        <w:tc>
          <w:tcPr>
            <w:tcW w:w="2722" w:type="dxa"/>
            <w:gridSpan w:val="2"/>
          </w:tcPr>
          <w:p w14:paraId="66CA94C3" w14:textId="77777777" w:rsidR="004D356F" w:rsidRPr="000A0891" w:rsidRDefault="004D356F" w:rsidP="00FE5A7E">
            <w:pPr>
              <w:rPr>
                <w:rFonts w:ascii="Arial" w:eastAsia="Arial Unicode MS" w:hAnsi="Arial" w:cs="Arial"/>
                <w:sz w:val="24"/>
                <w:szCs w:val="24"/>
              </w:rPr>
            </w:pPr>
            <w:r w:rsidRPr="000A0891">
              <w:rPr>
                <w:rFonts w:ascii="Arial" w:eastAsia="Arial Unicode MS" w:hAnsi="Arial" w:cs="Arial"/>
                <w:sz w:val="24"/>
                <w:szCs w:val="24"/>
              </w:rPr>
              <w:t>LPP2 DM11 DM12</w:t>
            </w:r>
          </w:p>
        </w:tc>
        <w:tc>
          <w:tcPr>
            <w:tcW w:w="2722" w:type="dxa"/>
          </w:tcPr>
          <w:p w14:paraId="130E9CFA" w14:textId="7448D5D2" w:rsidR="004D356F" w:rsidRPr="000A0891" w:rsidRDefault="004D356F" w:rsidP="00FE5A7E">
            <w:pPr>
              <w:rPr>
                <w:rFonts w:ascii="Arial" w:eastAsia="Arial Unicode MS" w:hAnsi="Arial" w:cs="Arial"/>
                <w:sz w:val="24"/>
                <w:szCs w:val="24"/>
              </w:rPr>
            </w:pPr>
            <w:r>
              <w:rPr>
                <w:rFonts w:ascii="Arial" w:eastAsia="Arial Unicode MS" w:hAnsi="Arial" w:cs="Arial"/>
                <w:sz w:val="24"/>
                <w:szCs w:val="24"/>
              </w:rPr>
              <w:t xml:space="preserve">Full Planning Applications for </w:t>
            </w:r>
            <w:r w:rsidRPr="000A0891">
              <w:rPr>
                <w:rFonts w:ascii="Arial" w:eastAsia="Arial Unicode MS" w:hAnsi="Arial" w:cs="Arial"/>
                <w:sz w:val="24"/>
                <w:szCs w:val="24"/>
              </w:rPr>
              <w:t xml:space="preserve"> new temporary or permanent </w:t>
            </w:r>
            <w:r>
              <w:rPr>
                <w:rFonts w:ascii="Arial" w:eastAsia="Arial Unicode MS" w:hAnsi="Arial" w:cs="Arial"/>
                <w:sz w:val="24"/>
                <w:szCs w:val="24"/>
              </w:rPr>
              <w:t xml:space="preserve">mobile homes or </w:t>
            </w:r>
            <w:r w:rsidRPr="000A0891">
              <w:rPr>
                <w:rFonts w:ascii="Arial" w:eastAsia="Arial Unicode MS" w:hAnsi="Arial" w:cs="Arial"/>
                <w:sz w:val="24"/>
                <w:szCs w:val="24"/>
              </w:rPr>
              <w:t>dwellings associated with agricultural / forestry / equestrian</w:t>
            </w:r>
          </w:p>
        </w:tc>
      </w:tr>
      <w:tr w:rsidR="004D356F" w:rsidRPr="000A0891" w14:paraId="25FFCFD7" w14:textId="012D1208" w:rsidTr="004D356F">
        <w:tc>
          <w:tcPr>
            <w:tcW w:w="2660" w:type="dxa"/>
          </w:tcPr>
          <w:p w14:paraId="6B16E43B" w14:textId="77777777" w:rsidR="004D356F" w:rsidRPr="00651BDE" w:rsidRDefault="004D356F" w:rsidP="00FE5A7E">
            <w:pPr>
              <w:rPr>
                <w:rFonts w:ascii="Arial" w:eastAsia="Arial Unicode MS" w:hAnsi="Arial" w:cs="Arial"/>
                <w:sz w:val="24"/>
                <w:szCs w:val="24"/>
              </w:rPr>
            </w:pPr>
            <w:r w:rsidRPr="00651BDE">
              <w:rPr>
                <w:rFonts w:ascii="Arial" w:eastAsia="Arial Unicode MS" w:hAnsi="Arial" w:cs="Arial"/>
                <w:sz w:val="24"/>
                <w:szCs w:val="24"/>
              </w:rPr>
              <w:t>Air Quality Assessment</w:t>
            </w:r>
          </w:p>
        </w:tc>
        <w:tc>
          <w:tcPr>
            <w:tcW w:w="9072" w:type="dxa"/>
            <w:gridSpan w:val="2"/>
          </w:tcPr>
          <w:p w14:paraId="0609262B" w14:textId="7E75250A" w:rsidR="004D356F" w:rsidRPr="008F575F" w:rsidRDefault="004D356F" w:rsidP="00346418">
            <w:pPr>
              <w:tabs>
                <w:tab w:val="left" w:pos="916"/>
              </w:tabs>
              <w:rPr>
                <w:rFonts w:ascii="Arial" w:eastAsia="Arial Unicode MS" w:hAnsi="Arial" w:cs="Arial"/>
                <w:sz w:val="24"/>
                <w:szCs w:val="24"/>
              </w:rPr>
            </w:pPr>
            <w:r w:rsidRPr="008F575F">
              <w:rPr>
                <w:rFonts w:ascii="Arial" w:eastAsia="Arial Unicode MS" w:hAnsi="Arial" w:cs="Arial"/>
                <w:sz w:val="24"/>
                <w:szCs w:val="24"/>
              </w:rPr>
              <w:t>The Supplementary Planning Document (SPD) sets out the Council’s requirements for reducing air pollution emissions from new development on all land that is either in or within 1km of the Winchester settlement area as shown on the map in the SPD and in larger detail in Appendix H. Planning applications within the SPD area should be screened using the thresholds in Table 2 of the SPD and should be subject to the relevant level of assessment required for the application. The thresholds are principally based on the Town and Country Planning Regulations definition of ‘major’ development, with additional considerations specific to air quality (derived from Environmental Protection UK (EPUK) &amp; IAQM guidance, Ref. 11 Appendix K)</w:t>
            </w:r>
          </w:p>
          <w:p w14:paraId="1EB946EF" w14:textId="77777777" w:rsidR="004D356F" w:rsidRPr="008F575F" w:rsidRDefault="004D356F" w:rsidP="0033384D">
            <w:pPr>
              <w:tabs>
                <w:tab w:val="left" w:pos="916"/>
              </w:tabs>
              <w:rPr>
                <w:rFonts w:ascii="Arial" w:eastAsia="Arial Unicode MS" w:hAnsi="Arial" w:cs="Arial"/>
                <w:sz w:val="24"/>
                <w:szCs w:val="24"/>
              </w:rPr>
            </w:pPr>
          </w:p>
          <w:p w14:paraId="7BE1BEED" w14:textId="6E375CAF" w:rsidR="004D356F" w:rsidRPr="008F575F" w:rsidRDefault="004D356F" w:rsidP="0033384D">
            <w:pPr>
              <w:tabs>
                <w:tab w:val="left" w:pos="916"/>
              </w:tabs>
              <w:rPr>
                <w:rFonts w:ascii="Arial" w:eastAsia="Arial Unicode MS" w:hAnsi="Arial" w:cs="Arial"/>
                <w:sz w:val="24"/>
                <w:szCs w:val="24"/>
              </w:rPr>
            </w:pPr>
            <w:r w:rsidRPr="008F575F">
              <w:rPr>
                <w:rFonts w:ascii="Arial" w:eastAsia="Arial Unicode MS" w:hAnsi="Arial" w:cs="Arial"/>
                <w:sz w:val="24"/>
                <w:szCs w:val="24"/>
              </w:rPr>
              <w:t>For more information:</w:t>
            </w:r>
          </w:p>
          <w:p w14:paraId="370B0256" w14:textId="77777777" w:rsidR="004D356F" w:rsidRPr="008F575F" w:rsidRDefault="004D356F" w:rsidP="0033384D">
            <w:pPr>
              <w:tabs>
                <w:tab w:val="left" w:pos="916"/>
              </w:tabs>
              <w:rPr>
                <w:rFonts w:ascii="Arial" w:eastAsia="Arial Unicode MS" w:hAnsi="Arial" w:cs="Arial"/>
                <w:sz w:val="24"/>
                <w:szCs w:val="24"/>
              </w:rPr>
            </w:pPr>
          </w:p>
          <w:p w14:paraId="74BBF456" w14:textId="6B8CFB80" w:rsidR="004D356F" w:rsidRPr="008F575F" w:rsidRDefault="008E6D68" w:rsidP="0033384D">
            <w:pPr>
              <w:tabs>
                <w:tab w:val="left" w:pos="916"/>
              </w:tabs>
              <w:rPr>
                <w:rFonts w:ascii="Arial" w:eastAsia="Arial Unicode MS" w:hAnsi="Arial" w:cs="Arial"/>
                <w:sz w:val="20"/>
                <w:szCs w:val="20"/>
              </w:rPr>
            </w:pPr>
            <w:hyperlink r:id="rId15" w:history="1">
              <w:r w:rsidR="004D356F" w:rsidRPr="008F575F">
                <w:rPr>
                  <w:rStyle w:val="Hyperlink"/>
                  <w:rFonts w:ascii="Arial" w:eastAsia="Arial Unicode MS" w:hAnsi="Arial" w:cs="Arial"/>
                  <w:sz w:val="20"/>
                  <w:szCs w:val="20"/>
                </w:rPr>
                <w:t>Air Quality and Health - Winchester City Council SPD</w:t>
              </w:r>
            </w:hyperlink>
          </w:p>
          <w:p w14:paraId="750B11B0" w14:textId="77777777" w:rsidR="004D356F" w:rsidRPr="008F575F" w:rsidRDefault="004D356F" w:rsidP="0033384D">
            <w:pPr>
              <w:tabs>
                <w:tab w:val="left" w:pos="916"/>
              </w:tabs>
              <w:rPr>
                <w:rFonts w:ascii="Arial" w:eastAsia="Arial Unicode MS" w:hAnsi="Arial" w:cs="Arial"/>
                <w:sz w:val="24"/>
                <w:szCs w:val="24"/>
              </w:rPr>
            </w:pPr>
          </w:p>
          <w:p w14:paraId="768C55F0" w14:textId="7FEF2E66" w:rsidR="004D356F" w:rsidRPr="008F575F" w:rsidRDefault="008E6D68" w:rsidP="0033384D">
            <w:pPr>
              <w:tabs>
                <w:tab w:val="left" w:pos="916"/>
              </w:tabs>
            </w:pPr>
            <w:hyperlink r:id="rId16" w:history="1">
              <w:r w:rsidR="004D356F" w:rsidRPr="008F575F">
                <w:rPr>
                  <w:rStyle w:val="Hyperlink"/>
                </w:rPr>
                <w:t>Implementation of Clean Air Zones in England - Defra - Citizen Space</w:t>
              </w:r>
            </w:hyperlink>
          </w:p>
          <w:p w14:paraId="15D3F84B" w14:textId="77777777" w:rsidR="004D356F" w:rsidRPr="008F575F" w:rsidRDefault="004D356F" w:rsidP="0033384D">
            <w:pPr>
              <w:tabs>
                <w:tab w:val="left" w:pos="916"/>
              </w:tabs>
              <w:rPr>
                <w:rFonts w:ascii="Arial" w:eastAsia="Arial Unicode MS" w:hAnsi="Arial" w:cs="Arial"/>
                <w:sz w:val="24"/>
                <w:szCs w:val="24"/>
              </w:rPr>
            </w:pPr>
          </w:p>
          <w:p w14:paraId="577CE8BC" w14:textId="71979D71" w:rsidR="004D356F" w:rsidRPr="008F575F" w:rsidRDefault="008E6D68" w:rsidP="0033384D">
            <w:pPr>
              <w:tabs>
                <w:tab w:val="left" w:pos="916"/>
              </w:tabs>
            </w:pPr>
            <w:hyperlink r:id="rId17" w:history="1">
              <w:r w:rsidR="004D356F" w:rsidRPr="008F575F">
                <w:rPr>
                  <w:rStyle w:val="Hyperlink"/>
                </w:rPr>
                <w:t>Strategic transport - plans and policies | Hampshire County Council (hants.gov.uk)</w:t>
              </w:r>
            </w:hyperlink>
          </w:p>
          <w:p w14:paraId="607FEC30" w14:textId="77777777" w:rsidR="004D356F" w:rsidRPr="008F575F" w:rsidRDefault="004D356F" w:rsidP="0033384D">
            <w:pPr>
              <w:tabs>
                <w:tab w:val="left" w:pos="916"/>
              </w:tabs>
              <w:rPr>
                <w:rFonts w:ascii="Arial" w:eastAsia="Arial Unicode MS" w:hAnsi="Arial" w:cs="Arial"/>
                <w:sz w:val="24"/>
                <w:szCs w:val="24"/>
              </w:rPr>
            </w:pPr>
          </w:p>
          <w:p w14:paraId="62BCDDED" w14:textId="082B1B0B" w:rsidR="004D356F" w:rsidRPr="008F575F" w:rsidRDefault="008E6D68" w:rsidP="0033384D">
            <w:pPr>
              <w:tabs>
                <w:tab w:val="left" w:pos="916"/>
              </w:tabs>
            </w:pPr>
            <w:hyperlink r:id="rId18" w:history="1">
              <w:r w:rsidR="004D356F" w:rsidRPr="008F575F">
                <w:rPr>
                  <w:rStyle w:val="Hyperlink"/>
                </w:rPr>
                <w:t>CityofWinchesterMovementStrategy.pdf (hants.gov.uk)</w:t>
              </w:r>
            </w:hyperlink>
          </w:p>
          <w:p w14:paraId="78B924CC" w14:textId="77777777" w:rsidR="004D356F" w:rsidRPr="008F575F" w:rsidRDefault="004D356F" w:rsidP="0033384D">
            <w:pPr>
              <w:tabs>
                <w:tab w:val="left" w:pos="916"/>
              </w:tabs>
              <w:rPr>
                <w:rFonts w:ascii="Arial" w:eastAsia="Arial Unicode MS" w:hAnsi="Arial" w:cs="Arial"/>
                <w:sz w:val="24"/>
                <w:szCs w:val="24"/>
              </w:rPr>
            </w:pPr>
          </w:p>
          <w:p w14:paraId="1D69D8CA" w14:textId="4270B2F8" w:rsidR="004D356F" w:rsidRPr="008F575F" w:rsidRDefault="008E6D68" w:rsidP="0033384D">
            <w:pPr>
              <w:tabs>
                <w:tab w:val="left" w:pos="916"/>
              </w:tabs>
            </w:pPr>
            <w:hyperlink r:id="rId19" w:history="1">
              <w:r w:rsidR="004D356F" w:rsidRPr="008F575F">
                <w:rPr>
                  <w:rStyle w:val="Hyperlink"/>
                </w:rPr>
                <w:t>Environment Act 1995 (legislation.gov.uk)</w:t>
              </w:r>
            </w:hyperlink>
          </w:p>
          <w:p w14:paraId="788EAA42" w14:textId="77777777" w:rsidR="004D356F" w:rsidRPr="008F575F" w:rsidRDefault="004D356F" w:rsidP="0033384D">
            <w:pPr>
              <w:tabs>
                <w:tab w:val="left" w:pos="916"/>
              </w:tabs>
              <w:rPr>
                <w:rFonts w:ascii="Arial" w:eastAsia="Arial Unicode MS" w:hAnsi="Arial" w:cs="Arial"/>
                <w:sz w:val="24"/>
                <w:szCs w:val="24"/>
              </w:rPr>
            </w:pPr>
          </w:p>
          <w:p w14:paraId="61DB8F1F" w14:textId="5D1CCFF5" w:rsidR="004D356F" w:rsidRPr="008F575F" w:rsidRDefault="004D356F" w:rsidP="0033384D">
            <w:pPr>
              <w:tabs>
                <w:tab w:val="left" w:pos="916"/>
              </w:tabs>
              <w:rPr>
                <w:rFonts w:ascii="Arial" w:eastAsia="Arial Unicode MS" w:hAnsi="Arial" w:cs="Arial"/>
                <w:sz w:val="24"/>
                <w:szCs w:val="24"/>
              </w:rPr>
            </w:pPr>
            <w:r w:rsidRPr="008F575F">
              <w:rPr>
                <w:rFonts w:ascii="Arial" w:eastAsia="Arial Unicode MS" w:hAnsi="Arial" w:cs="Arial"/>
                <w:sz w:val="24"/>
                <w:szCs w:val="24"/>
              </w:rPr>
              <w:t>See also:</w:t>
            </w:r>
          </w:p>
          <w:p w14:paraId="2E50D9DD" w14:textId="77777777" w:rsidR="004D356F" w:rsidRPr="008F575F" w:rsidRDefault="004D356F" w:rsidP="0033384D">
            <w:pPr>
              <w:tabs>
                <w:tab w:val="left" w:pos="916"/>
              </w:tabs>
              <w:rPr>
                <w:rFonts w:ascii="Arial" w:eastAsia="Arial Unicode MS" w:hAnsi="Arial" w:cs="Arial"/>
                <w:sz w:val="24"/>
                <w:szCs w:val="24"/>
              </w:rPr>
            </w:pPr>
          </w:p>
          <w:p w14:paraId="6EC2CF4B" w14:textId="3562D6BA" w:rsidR="004D356F" w:rsidRPr="008F575F" w:rsidRDefault="004D356F" w:rsidP="0033384D">
            <w:pPr>
              <w:tabs>
                <w:tab w:val="left" w:pos="916"/>
              </w:tabs>
              <w:rPr>
                <w:rFonts w:ascii="Arial" w:eastAsia="Arial Unicode MS" w:hAnsi="Arial" w:cs="Arial"/>
                <w:sz w:val="24"/>
                <w:szCs w:val="24"/>
              </w:rPr>
            </w:pPr>
            <w:r w:rsidRPr="008F575F">
              <w:rPr>
                <w:rFonts w:ascii="Arial" w:eastAsia="Arial Unicode MS" w:hAnsi="Arial" w:cs="Arial"/>
                <w:sz w:val="24"/>
                <w:szCs w:val="24"/>
              </w:rPr>
              <w:t>Air Quality Standards Regulations 2010 No.1001.</w:t>
            </w:r>
          </w:p>
          <w:p w14:paraId="2BD4668D" w14:textId="7E1CE572" w:rsidR="004D356F" w:rsidRPr="008F575F" w:rsidRDefault="008E6D68" w:rsidP="0033384D">
            <w:pPr>
              <w:tabs>
                <w:tab w:val="left" w:pos="916"/>
              </w:tabs>
              <w:rPr>
                <w:rFonts w:ascii="Arial" w:eastAsia="Arial Unicode MS" w:hAnsi="Arial" w:cs="Arial"/>
                <w:sz w:val="24"/>
                <w:szCs w:val="24"/>
              </w:rPr>
            </w:pPr>
            <w:hyperlink r:id="rId20" w:history="1">
              <w:r w:rsidR="004D356F" w:rsidRPr="008F575F">
                <w:rPr>
                  <w:rStyle w:val="Hyperlink"/>
                </w:rPr>
                <w:t>The Air Quality Standards Regulations 2010 (legislation.gov.uk)</w:t>
              </w:r>
            </w:hyperlink>
          </w:p>
          <w:p w14:paraId="7AB20C0A" w14:textId="77777777" w:rsidR="004D356F" w:rsidRPr="008F575F" w:rsidRDefault="004D356F" w:rsidP="0033384D">
            <w:pPr>
              <w:tabs>
                <w:tab w:val="left" w:pos="916"/>
              </w:tabs>
              <w:rPr>
                <w:rFonts w:ascii="Arial" w:eastAsia="Arial Unicode MS" w:hAnsi="Arial" w:cs="Arial"/>
                <w:sz w:val="24"/>
                <w:szCs w:val="24"/>
              </w:rPr>
            </w:pPr>
          </w:p>
          <w:p w14:paraId="4297728C" w14:textId="1B84DE4F" w:rsidR="004D356F" w:rsidRPr="008F575F" w:rsidRDefault="004D356F" w:rsidP="0033384D">
            <w:pPr>
              <w:tabs>
                <w:tab w:val="left" w:pos="916"/>
              </w:tabs>
              <w:rPr>
                <w:rFonts w:ascii="Arial" w:eastAsia="Arial Unicode MS" w:hAnsi="Arial" w:cs="Arial"/>
                <w:sz w:val="24"/>
                <w:szCs w:val="24"/>
              </w:rPr>
            </w:pPr>
            <w:r w:rsidRPr="008F575F">
              <w:rPr>
                <w:rFonts w:ascii="Arial" w:eastAsia="Arial Unicode MS" w:hAnsi="Arial" w:cs="Arial"/>
                <w:sz w:val="24"/>
                <w:szCs w:val="24"/>
              </w:rPr>
              <w:t>EU ambient air quality directives.</w:t>
            </w:r>
          </w:p>
          <w:p w14:paraId="0ABBDFEE" w14:textId="4ACE64F6" w:rsidR="004D356F" w:rsidRPr="008F575F" w:rsidRDefault="008E6D68" w:rsidP="0033384D">
            <w:pPr>
              <w:tabs>
                <w:tab w:val="left" w:pos="916"/>
              </w:tabs>
            </w:pPr>
            <w:hyperlink r:id="rId21" w:history="1">
              <w:r w:rsidR="004D356F" w:rsidRPr="008F575F">
                <w:rPr>
                  <w:rStyle w:val="Hyperlink"/>
                </w:rPr>
                <w:t>UK Air Quality Policy Context - Defra, UK</w:t>
              </w:r>
            </w:hyperlink>
          </w:p>
          <w:p w14:paraId="6B041864" w14:textId="77777777" w:rsidR="004D356F" w:rsidRPr="008F575F" w:rsidRDefault="004D356F" w:rsidP="0033384D">
            <w:pPr>
              <w:tabs>
                <w:tab w:val="left" w:pos="916"/>
              </w:tabs>
              <w:rPr>
                <w:rFonts w:ascii="Arial" w:eastAsia="Arial Unicode MS" w:hAnsi="Arial" w:cs="Arial"/>
                <w:sz w:val="24"/>
                <w:szCs w:val="24"/>
              </w:rPr>
            </w:pPr>
          </w:p>
          <w:p w14:paraId="7CFEDAB2" w14:textId="33139DDE" w:rsidR="004D356F" w:rsidRPr="008F575F" w:rsidRDefault="004D356F" w:rsidP="0033384D">
            <w:pPr>
              <w:rPr>
                <w:rFonts w:ascii="Arial" w:eastAsia="Arial Unicode MS" w:hAnsi="Arial" w:cs="Arial"/>
                <w:sz w:val="24"/>
                <w:szCs w:val="24"/>
              </w:rPr>
            </w:pPr>
            <w:r w:rsidRPr="008F575F">
              <w:rPr>
                <w:rFonts w:ascii="Arial" w:eastAsia="Arial Unicode MS" w:hAnsi="Arial" w:cs="Arial"/>
                <w:sz w:val="24"/>
                <w:szCs w:val="24"/>
              </w:rPr>
              <w:t>Air Quality (England) Regulations 2010.</w:t>
            </w:r>
          </w:p>
          <w:p w14:paraId="1BA9729D" w14:textId="0C1791CE" w:rsidR="004D356F" w:rsidRPr="008F575F" w:rsidRDefault="008E6D68" w:rsidP="0033384D">
            <w:pPr>
              <w:rPr>
                <w:rFonts w:ascii="Arial" w:eastAsia="Arial Unicode MS" w:hAnsi="Arial" w:cs="Arial"/>
                <w:sz w:val="24"/>
                <w:szCs w:val="24"/>
              </w:rPr>
            </w:pPr>
            <w:hyperlink r:id="rId22" w:history="1">
              <w:r w:rsidR="004D356F" w:rsidRPr="008F575F">
                <w:rPr>
                  <w:rStyle w:val="Hyperlink"/>
                </w:rPr>
                <w:t>The Air Quality Standards Regulations 2010 (legislation.gov.uk)</w:t>
              </w:r>
            </w:hyperlink>
          </w:p>
          <w:p w14:paraId="471239E7" w14:textId="2A8717D1" w:rsidR="004D356F" w:rsidRPr="008F575F" w:rsidRDefault="004D356F" w:rsidP="0033384D">
            <w:pPr>
              <w:rPr>
                <w:rFonts w:ascii="Arial" w:eastAsia="Arial Unicode MS" w:hAnsi="Arial" w:cs="Arial"/>
                <w:sz w:val="24"/>
                <w:szCs w:val="24"/>
              </w:rPr>
            </w:pPr>
          </w:p>
        </w:tc>
        <w:tc>
          <w:tcPr>
            <w:tcW w:w="2722" w:type="dxa"/>
            <w:gridSpan w:val="2"/>
          </w:tcPr>
          <w:p w14:paraId="214432FA" w14:textId="69D3EEB9"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lastRenderedPageBreak/>
              <w:t>LPP1 DS1 CP11 CP13</w:t>
            </w:r>
          </w:p>
          <w:p w14:paraId="027A261F" w14:textId="77777777" w:rsidR="004D356F" w:rsidRPr="008F575F" w:rsidRDefault="004D356F" w:rsidP="00FE5A7E">
            <w:pPr>
              <w:rPr>
                <w:rFonts w:ascii="Arial" w:eastAsia="Arial Unicode MS" w:hAnsi="Arial" w:cs="Arial"/>
                <w:sz w:val="24"/>
                <w:szCs w:val="24"/>
              </w:rPr>
            </w:pPr>
          </w:p>
          <w:p w14:paraId="5064756A" w14:textId="77777777"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t xml:space="preserve">LPP2 DM19 </w:t>
            </w:r>
          </w:p>
          <w:p w14:paraId="38F9401F" w14:textId="77777777" w:rsidR="004D356F" w:rsidRPr="008F575F" w:rsidRDefault="004D356F" w:rsidP="00FE5A7E">
            <w:pPr>
              <w:rPr>
                <w:rFonts w:ascii="Arial" w:eastAsia="Arial Unicode MS" w:hAnsi="Arial" w:cs="Arial"/>
                <w:sz w:val="24"/>
                <w:szCs w:val="24"/>
              </w:rPr>
            </w:pPr>
          </w:p>
          <w:p w14:paraId="49162585" w14:textId="77777777" w:rsidR="004D356F" w:rsidRPr="008F575F" w:rsidRDefault="004D356F" w:rsidP="00FE5A7E">
            <w:pPr>
              <w:rPr>
                <w:rFonts w:ascii="Arial" w:eastAsia="Arial Unicode MS" w:hAnsi="Arial" w:cs="Arial"/>
                <w:sz w:val="24"/>
                <w:szCs w:val="24"/>
              </w:rPr>
            </w:pPr>
          </w:p>
          <w:p w14:paraId="5D9273B3" w14:textId="77777777" w:rsidR="004D356F" w:rsidRPr="008F575F" w:rsidRDefault="004D356F" w:rsidP="00FE5A7E">
            <w:pPr>
              <w:rPr>
                <w:rFonts w:ascii="Arial" w:eastAsia="Arial Unicode MS" w:hAnsi="Arial" w:cs="Arial"/>
                <w:sz w:val="24"/>
                <w:szCs w:val="24"/>
              </w:rPr>
            </w:pPr>
          </w:p>
          <w:p w14:paraId="0237ADD9" w14:textId="77777777"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t>Air Quality Supplementary Planning Document September 2021</w:t>
            </w:r>
          </w:p>
          <w:p w14:paraId="1B73FED1" w14:textId="77777777" w:rsidR="004D356F" w:rsidRPr="008F575F" w:rsidRDefault="004D356F" w:rsidP="00FE5A7E">
            <w:pPr>
              <w:rPr>
                <w:rFonts w:ascii="Arial" w:eastAsia="Arial Unicode MS" w:hAnsi="Arial" w:cs="Arial"/>
                <w:sz w:val="24"/>
                <w:szCs w:val="24"/>
              </w:rPr>
            </w:pPr>
          </w:p>
          <w:p w14:paraId="4D1DAC38" w14:textId="2D150BD7"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t>Air Quality Action Plan Winchester City Centre 2017</w:t>
            </w:r>
          </w:p>
          <w:p w14:paraId="0664BAB6" w14:textId="77777777" w:rsidR="004D356F" w:rsidRPr="008F575F" w:rsidRDefault="004D356F" w:rsidP="00FE5A7E">
            <w:pPr>
              <w:rPr>
                <w:rFonts w:ascii="Arial" w:eastAsia="Arial Unicode MS" w:hAnsi="Arial" w:cs="Arial"/>
                <w:sz w:val="24"/>
                <w:szCs w:val="24"/>
              </w:rPr>
            </w:pPr>
          </w:p>
          <w:p w14:paraId="615B8DD7" w14:textId="77777777"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t>Part IV of the</w:t>
            </w:r>
          </w:p>
          <w:p w14:paraId="105D5404" w14:textId="77777777"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t>Environment Act 1995</w:t>
            </w:r>
          </w:p>
          <w:p w14:paraId="676CC7EF" w14:textId="77777777"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t>Local Air Quality Management</w:t>
            </w:r>
          </w:p>
          <w:p w14:paraId="533F1BA7" w14:textId="77777777" w:rsidR="004D356F" w:rsidRPr="008F575F" w:rsidRDefault="004D356F" w:rsidP="00FE5A7E">
            <w:pPr>
              <w:rPr>
                <w:rFonts w:ascii="Arial" w:eastAsia="Arial Unicode MS" w:hAnsi="Arial" w:cs="Arial"/>
                <w:sz w:val="24"/>
                <w:szCs w:val="24"/>
              </w:rPr>
            </w:pPr>
          </w:p>
          <w:p w14:paraId="3714AADD" w14:textId="77777777"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lastRenderedPageBreak/>
              <w:t>Hampshire Local Transport Plan 2011-2031</w:t>
            </w:r>
          </w:p>
          <w:p w14:paraId="2EEBA7EB" w14:textId="77777777" w:rsidR="004D356F" w:rsidRPr="008F575F" w:rsidRDefault="004D356F" w:rsidP="00FE5A7E">
            <w:pPr>
              <w:rPr>
                <w:rFonts w:ascii="Arial" w:eastAsia="Arial Unicode MS" w:hAnsi="Arial" w:cs="Arial"/>
                <w:sz w:val="24"/>
                <w:szCs w:val="24"/>
              </w:rPr>
            </w:pPr>
          </w:p>
          <w:p w14:paraId="2195AEBA" w14:textId="77777777"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t>City of Winchester Movement Strategy</w:t>
            </w:r>
          </w:p>
          <w:p w14:paraId="065CCC92" w14:textId="77777777" w:rsidR="004D356F" w:rsidRPr="008F575F" w:rsidRDefault="004D356F" w:rsidP="00FE5A7E">
            <w:pPr>
              <w:rPr>
                <w:rFonts w:ascii="Arial" w:eastAsia="Arial Unicode MS" w:hAnsi="Arial" w:cs="Arial"/>
                <w:sz w:val="24"/>
                <w:szCs w:val="24"/>
              </w:rPr>
            </w:pPr>
          </w:p>
          <w:p w14:paraId="4FFDB428" w14:textId="6C00971B"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t>Vision for Winchester Town 2020 - 2030</w:t>
            </w:r>
          </w:p>
          <w:p w14:paraId="52F5425D" w14:textId="77777777" w:rsidR="004D356F" w:rsidRPr="008F575F" w:rsidRDefault="004D356F" w:rsidP="00FE5A7E">
            <w:pPr>
              <w:rPr>
                <w:rFonts w:ascii="Arial" w:eastAsia="Arial Unicode MS" w:hAnsi="Arial" w:cs="Arial"/>
                <w:sz w:val="24"/>
                <w:szCs w:val="24"/>
              </w:rPr>
            </w:pPr>
          </w:p>
        </w:tc>
        <w:tc>
          <w:tcPr>
            <w:tcW w:w="2722" w:type="dxa"/>
          </w:tcPr>
          <w:p w14:paraId="39196ECF" w14:textId="67538AC2"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lastRenderedPageBreak/>
              <w:t>Full Planning Applications for Housing or Commercial uses and Householder Planning Applications</w:t>
            </w:r>
          </w:p>
        </w:tc>
      </w:tr>
      <w:tr w:rsidR="004D356F" w:rsidRPr="000A0891" w14:paraId="190A69A6" w14:textId="48B43578" w:rsidTr="004D356F">
        <w:tc>
          <w:tcPr>
            <w:tcW w:w="2660" w:type="dxa"/>
          </w:tcPr>
          <w:p w14:paraId="61D52DB7" w14:textId="77777777" w:rsidR="004D356F" w:rsidRPr="00651BDE" w:rsidRDefault="004D356F" w:rsidP="00FE5A7E">
            <w:pPr>
              <w:rPr>
                <w:rFonts w:ascii="Arial" w:eastAsia="Arial Unicode MS" w:hAnsi="Arial" w:cs="Arial"/>
                <w:sz w:val="24"/>
                <w:szCs w:val="24"/>
              </w:rPr>
            </w:pPr>
            <w:r w:rsidRPr="00651BDE">
              <w:rPr>
                <w:rFonts w:ascii="Arial" w:eastAsia="Arial Unicode MS" w:hAnsi="Arial" w:cs="Arial"/>
                <w:sz w:val="24"/>
                <w:szCs w:val="24"/>
              </w:rPr>
              <w:t>Application Forms and Fee</w:t>
            </w:r>
          </w:p>
          <w:p w14:paraId="4A47B1AD" w14:textId="77777777" w:rsidR="004D356F" w:rsidRPr="00651BDE" w:rsidRDefault="004D356F" w:rsidP="00FE5A7E">
            <w:pPr>
              <w:rPr>
                <w:rFonts w:ascii="Arial" w:eastAsia="Arial Unicode MS" w:hAnsi="Arial" w:cs="Arial"/>
                <w:sz w:val="24"/>
                <w:szCs w:val="24"/>
              </w:rPr>
            </w:pPr>
          </w:p>
        </w:tc>
        <w:tc>
          <w:tcPr>
            <w:tcW w:w="9072" w:type="dxa"/>
            <w:gridSpan w:val="2"/>
          </w:tcPr>
          <w:p w14:paraId="3B781EC7" w14:textId="77777777" w:rsidR="004D356F" w:rsidRPr="000A0891" w:rsidRDefault="004D356F" w:rsidP="0033384D">
            <w:pPr>
              <w:rPr>
                <w:rFonts w:ascii="Arial" w:eastAsia="Arial Unicode MS" w:hAnsi="Arial" w:cs="Arial"/>
                <w:sz w:val="24"/>
                <w:szCs w:val="24"/>
              </w:rPr>
            </w:pPr>
            <w:r w:rsidRPr="000A0891">
              <w:rPr>
                <w:rFonts w:ascii="Arial" w:eastAsia="Arial Unicode MS" w:hAnsi="Arial" w:cs="Arial"/>
                <w:sz w:val="24"/>
                <w:szCs w:val="24"/>
              </w:rPr>
              <w:t>Relevant Application Form completed.</w:t>
            </w:r>
          </w:p>
          <w:p w14:paraId="0A418579" w14:textId="77777777" w:rsidR="004D356F" w:rsidRPr="000A0891" w:rsidRDefault="004D356F" w:rsidP="0033384D">
            <w:pPr>
              <w:rPr>
                <w:rFonts w:ascii="Arial" w:eastAsia="Arial Unicode MS" w:hAnsi="Arial" w:cs="Arial"/>
                <w:sz w:val="24"/>
                <w:szCs w:val="24"/>
              </w:rPr>
            </w:pPr>
            <w:r w:rsidRPr="000A0891">
              <w:rPr>
                <w:rFonts w:ascii="Arial" w:eastAsia="Arial Unicode MS" w:hAnsi="Arial" w:cs="Arial"/>
                <w:sz w:val="24"/>
                <w:szCs w:val="24"/>
              </w:rPr>
              <w:t>Planning Application Fee.</w:t>
            </w:r>
          </w:p>
          <w:p w14:paraId="0EAA29E2" w14:textId="77777777" w:rsidR="004D356F" w:rsidRPr="000A0891" w:rsidRDefault="004D356F" w:rsidP="0033384D">
            <w:pPr>
              <w:rPr>
                <w:rFonts w:ascii="Arial" w:eastAsia="Arial Unicode MS" w:hAnsi="Arial" w:cs="Arial"/>
                <w:sz w:val="24"/>
                <w:szCs w:val="24"/>
              </w:rPr>
            </w:pPr>
          </w:p>
          <w:p w14:paraId="31157C0C" w14:textId="77777777" w:rsidR="004D356F" w:rsidRPr="000A0891" w:rsidRDefault="004D356F" w:rsidP="0033384D">
            <w:pPr>
              <w:rPr>
                <w:rFonts w:ascii="Arial" w:eastAsia="Arial Unicode MS" w:hAnsi="Arial" w:cs="Arial"/>
                <w:sz w:val="24"/>
                <w:szCs w:val="24"/>
              </w:rPr>
            </w:pPr>
          </w:p>
          <w:p w14:paraId="2044B400" w14:textId="77777777" w:rsidR="004D356F" w:rsidRPr="000A0891" w:rsidRDefault="004D356F" w:rsidP="0033384D">
            <w:pPr>
              <w:rPr>
                <w:rFonts w:ascii="Arial" w:eastAsia="Arial Unicode MS" w:hAnsi="Arial" w:cs="Arial"/>
                <w:sz w:val="24"/>
                <w:szCs w:val="24"/>
              </w:rPr>
            </w:pPr>
          </w:p>
          <w:p w14:paraId="06BA1D19" w14:textId="77777777" w:rsidR="004D356F" w:rsidRPr="000A0891" w:rsidRDefault="004D356F" w:rsidP="0033384D">
            <w:pPr>
              <w:rPr>
                <w:rFonts w:ascii="Arial" w:eastAsia="Arial Unicode MS" w:hAnsi="Arial" w:cs="Arial"/>
                <w:sz w:val="24"/>
                <w:szCs w:val="24"/>
              </w:rPr>
            </w:pPr>
            <w:r w:rsidRPr="000A0891">
              <w:rPr>
                <w:rFonts w:ascii="Arial" w:eastAsia="Arial Unicode MS" w:hAnsi="Arial" w:cs="Arial"/>
                <w:sz w:val="24"/>
                <w:szCs w:val="24"/>
              </w:rPr>
              <w:t>See the portal for the fee calculator.</w:t>
            </w:r>
          </w:p>
          <w:p w14:paraId="5470AE80" w14:textId="77777777" w:rsidR="004D356F" w:rsidRDefault="004D356F" w:rsidP="005909F3">
            <w:pPr>
              <w:rPr>
                <w:color w:val="0000FF"/>
                <w:u w:val="single"/>
              </w:rPr>
            </w:pPr>
          </w:p>
          <w:p w14:paraId="63108030" w14:textId="795AF54B" w:rsidR="004D356F" w:rsidRPr="000A0891" w:rsidRDefault="008E6D68" w:rsidP="005909F3">
            <w:pPr>
              <w:rPr>
                <w:rFonts w:ascii="Arial" w:eastAsia="Arial Unicode MS" w:hAnsi="Arial" w:cs="Arial"/>
                <w:sz w:val="24"/>
                <w:szCs w:val="24"/>
              </w:rPr>
            </w:pPr>
            <w:hyperlink r:id="rId23" w:history="1">
              <w:r w:rsidR="004D356F">
                <w:rPr>
                  <w:rStyle w:val="Hyperlink"/>
                </w:rPr>
                <w:t>Planning Portal</w:t>
              </w:r>
            </w:hyperlink>
          </w:p>
        </w:tc>
        <w:tc>
          <w:tcPr>
            <w:tcW w:w="2722" w:type="dxa"/>
            <w:gridSpan w:val="2"/>
          </w:tcPr>
          <w:p w14:paraId="0B12A7FA" w14:textId="77777777" w:rsidR="004D356F" w:rsidRPr="000A0891" w:rsidRDefault="004D356F" w:rsidP="00FE5A7E">
            <w:pPr>
              <w:rPr>
                <w:rFonts w:ascii="Arial" w:eastAsia="Arial Unicode MS" w:hAnsi="Arial" w:cs="Arial"/>
                <w:sz w:val="24"/>
                <w:szCs w:val="24"/>
              </w:rPr>
            </w:pPr>
            <w:r w:rsidRPr="000A0891">
              <w:rPr>
                <w:rFonts w:ascii="Arial" w:eastAsia="Arial Unicode MS" w:hAnsi="Arial" w:cs="Arial"/>
                <w:sz w:val="24"/>
                <w:szCs w:val="24"/>
              </w:rPr>
              <w:t>The Town and Country Planning (Development Management Procedure) (England) Order 2015</w:t>
            </w:r>
          </w:p>
          <w:p w14:paraId="65C2E2EE" w14:textId="77777777" w:rsidR="004D356F" w:rsidRPr="000A0891" w:rsidRDefault="004D356F" w:rsidP="00FE5A7E">
            <w:pPr>
              <w:rPr>
                <w:rFonts w:ascii="Arial" w:eastAsia="Arial Unicode MS" w:hAnsi="Arial" w:cs="Arial"/>
                <w:sz w:val="24"/>
                <w:szCs w:val="24"/>
              </w:rPr>
            </w:pPr>
          </w:p>
          <w:p w14:paraId="0088BEC0" w14:textId="77777777" w:rsidR="004D356F" w:rsidRPr="000A0891" w:rsidRDefault="004D356F" w:rsidP="00FE5A7E">
            <w:pPr>
              <w:rPr>
                <w:rFonts w:ascii="Arial" w:eastAsia="Arial Unicode MS" w:hAnsi="Arial" w:cs="Arial"/>
                <w:sz w:val="24"/>
                <w:szCs w:val="24"/>
              </w:rPr>
            </w:pPr>
            <w:r w:rsidRPr="000A0891">
              <w:rPr>
                <w:rFonts w:ascii="Arial" w:eastAsia="Arial Unicode MS" w:hAnsi="Arial" w:cs="Arial"/>
                <w:sz w:val="24"/>
                <w:szCs w:val="24"/>
              </w:rPr>
              <w:t>Town and Country Planning (Fees for Applications, Deemed Applications, Requests and Site Visits) (England) Regulations 2017</w:t>
            </w:r>
          </w:p>
        </w:tc>
        <w:tc>
          <w:tcPr>
            <w:tcW w:w="2722" w:type="dxa"/>
          </w:tcPr>
          <w:p w14:paraId="44741B3A" w14:textId="6C139C98" w:rsidR="004D356F" w:rsidRPr="000A0891" w:rsidRDefault="00F441B6" w:rsidP="00F441B6">
            <w:pPr>
              <w:rPr>
                <w:rFonts w:ascii="Arial" w:eastAsia="Arial Unicode MS" w:hAnsi="Arial" w:cs="Arial"/>
                <w:sz w:val="24"/>
                <w:szCs w:val="24"/>
              </w:rPr>
            </w:pPr>
            <w:r>
              <w:rPr>
                <w:rFonts w:ascii="Arial" w:eastAsia="Arial Unicode MS" w:hAnsi="Arial" w:cs="Arial"/>
                <w:sz w:val="24"/>
                <w:szCs w:val="24"/>
              </w:rPr>
              <w:t>All applications</w:t>
            </w:r>
          </w:p>
        </w:tc>
      </w:tr>
      <w:tr w:rsidR="004D356F" w:rsidRPr="000A0891" w14:paraId="03E9567E" w14:textId="628970BE" w:rsidTr="004D356F">
        <w:tc>
          <w:tcPr>
            <w:tcW w:w="2660" w:type="dxa"/>
          </w:tcPr>
          <w:p w14:paraId="3F83CAFD" w14:textId="77777777" w:rsidR="004D356F" w:rsidRPr="00651BDE" w:rsidRDefault="004D356F" w:rsidP="00FE5A7E">
            <w:pPr>
              <w:rPr>
                <w:rFonts w:ascii="Arial" w:eastAsia="Arial Unicode MS" w:hAnsi="Arial" w:cs="Arial"/>
                <w:sz w:val="24"/>
                <w:szCs w:val="24"/>
              </w:rPr>
            </w:pPr>
            <w:r w:rsidRPr="00651BDE">
              <w:rPr>
                <w:rFonts w:ascii="Arial" w:eastAsia="Arial Unicode MS" w:hAnsi="Arial" w:cs="Arial"/>
                <w:sz w:val="24"/>
                <w:szCs w:val="24"/>
              </w:rPr>
              <w:t>Archaeological Assessment</w:t>
            </w:r>
          </w:p>
        </w:tc>
        <w:tc>
          <w:tcPr>
            <w:tcW w:w="9072" w:type="dxa"/>
            <w:gridSpan w:val="2"/>
          </w:tcPr>
          <w:p w14:paraId="1BFBEA53" w14:textId="6052EB56" w:rsidR="004D356F" w:rsidRDefault="004D356F" w:rsidP="0057196E">
            <w:pPr>
              <w:rPr>
                <w:rFonts w:ascii="Arial" w:hAnsi="Arial" w:cs="Arial"/>
                <w:sz w:val="24"/>
                <w:szCs w:val="24"/>
              </w:rPr>
            </w:pPr>
            <w:r w:rsidRPr="000A0891">
              <w:rPr>
                <w:rFonts w:ascii="Arial" w:hAnsi="Arial" w:cs="Arial"/>
                <w:sz w:val="24"/>
                <w:szCs w:val="24"/>
              </w:rPr>
              <w:t>An assessment will be required in respect of proposals involving the disturbance of ground within an area of recognised archaeological significance or potential, or in respect of major development proposals, or significant infrastructure works in other areas where heritage assets with archaeological interest may survive.</w:t>
            </w:r>
            <w:r w:rsidRPr="000A0891">
              <w:rPr>
                <w:rFonts w:ascii="Arial" w:hAnsi="Arial" w:cs="Arial"/>
                <w:color w:val="000000" w:themeColor="text1"/>
                <w:sz w:val="24"/>
                <w:szCs w:val="24"/>
              </w:rPr>
              <w:t xml:space="preserve"> </w:t>
            </w:r>
            <w:r w:rsidRPr="000A0891">
              <w:rPr>
                <w:rFonts w:ascii="Arial" w:hAnsi="Arial" w:cs="Arial"/>
                <w:sz w:val="24"/>
                <w:szCs w:val="24"/>
              </w:rPr>
              <w:t xml:space="preserve">Such areas may be specified in pre-application advice or may be identified during the preparation of and consideration of development proposals. </w:t>
            </w:r>
          </w:p>
          <w:p w14:paraId="681B28E4" w14:textId="77777777" w:rsidR="004D356F" w:rsidRPr="000A0891" w:rsidRDefault="004D356F" w:rsidP="0057196E">
            <w:pPr>
              <w:rPr>
                <w:rFonts w:ascii="Arial" w:hAnsi="Arial" w:cs="Arial"/>
                <w:sz w:val="24"/>
                <w:szCs w:val="24"/>
              </w:rPr>
            </w:pPr>
          </w:p>
          <w:p w14:paraId="126EBE03" w14:textId="1BFB8A78" w:rsidR="004D356F" w:rsidRPr="000A0891" w:rsidRDefault="004D356F" w:rsidP="0057196E">
            <w:pPr>
              <w:rPr>
                <w:rFonts w:ascii="Arial" w:hAnsi="Arial" w:cs="Arial"/>
                <w:sz w:val="24"/>
                <w:szCs w:val="24"/>
              </w:rPr>
            </w:pPr>
            <w:r w:rsidRPr="000A0891">
              <w:rPr>
                <w:rFonts w:ascii="Arial" w:hAnsi="Arial" w:cs="Arial"/>
                <w:sz w:val="24"/>
                <w:szCs w:val="24"/>
              </w:rPr>
              <w:t xml:space="preserve">The assessment may form part of a wider Heritage Statement or comprise a standalone document. </w:t>
            </w:r>
          </w:p>
          <w:p w14:paraId="39056329" w14:textId="77777777" w:rsidR="004D356F" w:rsidRPr="000A0891" w:rsidRDefault="004D356F" w:rsidP="0057196E">
            <w:pPr>
              <w:rPr>
                <w:rFonts w:ascii="Arial" w:hAnsi="Arial" w:cs="Arial"/>
                <w:sz w:val="24"/>
                <w:szCs w:val="24"/>
              </w:rPr>
            </w:pPr>
          </w:p>
          <w:p w14:paraId="3D7C2DB1" w14:textId="1EB9F549" w:rsidR="004D356F" w:rsidRPr="000A0891" w:rsidRDefault="004D356F" w:rsidP="0057196E">
            <w:pPr>
              <w:rPr>
                <w:rFonts w:ascii="Arial" w:hAnsi="Arial" w:cs="Arial"/>
                <w:sz w:val="24"/>
                <w:szCs w:val="24"/>
              </w:rPr>
            </w:pPr>
            <w:r w:rsidRPr="000A0891">
              <w:rPr>
                <w:rFonts w:ascii="Arial" w:hAnsi="Arial" w:cs="Arial"/>
                <w:sz w:val="24"/>
                <w:szCs w:val="24"/>
              </w:rPr>
              <w:t xml:space="preserve">Where direct physical impact on a scheduled monument is proposed, this should be discussed with Historic England before a planning application is submitted. Hedgerow removal may also require a Heritage Statement where it affects a hedgerow which is important for landscape or historical reasons. </w:t>
            </w:r>
          </w:p>
          <w:p w14:paraId="5F03BFBE" w14:textId="77777777" w:rsidR="004D356F" w:rsidRPr="000A0891" w:rsidRDefault="004D356F" w:rsidP="0057196E">
            <w:pPr>
              <w:rPr>
                <w:rFonts w:ascii="Arial" w:hAnsi="Arial" w:cs="Arial"/>
                <w:sz w:val="24"/>
                <w:szCs w:val="24"/>
              </w:rPr>
            </w:pPr>
          </w:p>
          <w:p w14:paraId="5FF1A668" w14:textId="2DDFCE24" w:rsidR="004D356F" w:rsidRPr="000A0891" w:rsidRDefault="004D356F" w:rsidP="0057196E">
            <w:pPr>
              <w:rPr>
                <w:rFonts w:ascii="Arial" w:hAnsi="Arial" w:cs="Arial"/>
                <w:sz w:val="24"/>
                <w:szCs w:val="24"/>
              </w:rPr>
            </w:pPr>
            <w:r w:rsidRPr="000A0891">
              <w:rPr>
                <w:rFonts w:ascii="Arial" w:hAnsi="Arial" w:cs="Arial"/>
                <w:sz w:val="24"/>
                <w:szCs w:val="24"/>
              </w:rPr>
              <w:lastRenderedPageBreak/>
              <w:t xml:space="preserve">The scope and degree of detail necessary in an archaeological assessment will vary according to the </w:t>
            </w:r>
            <w:r w:rsidRPr="000A0891">
              <w:rPr>
                <w:rFonts w:ascii="Arial" w:hAnsi="Arial" w:cs="Arial"/>
                <w:color w:val="0D0D0D" w:themeColor="text1" w:themeTint="F2"/>
                <w:sz w:val="24"/>
                <w:szCs w:val="24"/>
              </w:rPr>
              <w:t>particular circumstances of individual proposals, but should be proportionate to the importance of the heritage asset(s) and no more than is sufficient to understand the potential impacts of the proposals on the significance of the heritage asset(s) affected. Applicants may be required to submit a</w:t>
            </w:r>
            <w:r w:rsidRPr="000A0891">
              <w:rPr>
                <w:rFonts w:ascii="Arial" w:hAnsi="Arial" w:cs="Arial"/>
                <w:sz w:val="24"/>
                <w:szCs w:val="24"/>
              </w:rPr>
              <w:t xml:space="preserve">n appropriate desk-based assessment, and /or to undertake and submit a report on a field evaluation.  </w:t>
            </w:r>
          </w:p>
          <w:p w14:paraId="7DF4070D" w14:textId="77777777" w:rsidR="004D356F" w:rsidRPr="000A0891" w:rsidRDefault="004D356F" w:rsidP="0057196E">
            <w:pPr>
              <w:rPr>
                <w:rFonts w:ascii="Arial" w:hAnsi="Arial" w:cs="Arial"/>
                <w:color w:val="0D0D0D" w:themeColor="text1" w:themeTint="F2"/>
                <w:sz w:val="24"/>
                <w:szCs w:val="24"/>
              </w:rPr>
            </w:pPr>
          </w:p>
          <w:p w14:paraId="6F5CF2AF" w14:textId="4C660945" w:rsidR="004D356F" w:rsidRPr="000A0891" w:rsidRDefault="004D356F" w:rsidP="0057196E">
            <w:pPr>
              <w:rPr>
                <w:rFonts w:ascii="Arial" w:hAnsi="Arial" w:cs="Arial"/>
                <w:color w:val="FF0000"/>
                <w:sz w:val="24"/>
                <w:szCs w:val="24"/>
              </w:rPr>
            </w:pPr>
            <w:r w:rsidRPr="000A0891">
              <w:rPr>
                <w:rFonts w:ascii="Arial" w:hAnsi="Arial" w:cs="Arial"/>
                <w:sz w:val="24"/>
                <w:szCs w:val="24"/>
              </w:rPr>
              <w:t xml:space="preserve">Applicants are advised to discuss proposals within the council’s Archaeology Officer before any application is made; detailed discussions on assessment requirements may require a pre-planning </w:t>
            </w:r>
            <w:r w:rsidRPr="000A0891">
              <w:rPr>
                <w:rFonts w:ascii="Arial" w:hAnsi="Arial" w:cs="Arial"/>
                <w:color w:val="000000" w:themeColor="text1"/>
                <w:sz w:val="24"/>
                <w:szCs w:val="24"/>
              </w:rPr>
              <w:t>application (</w:t>
            </w:r>
            <w:hyperlink r:id="rId24" w:history="1">
              <w:r>
                <w:rPr>
                  <w:rStyle w:val="Hyperlink"/>
                </w:rPr>
                <w:t>Pre-Applications advice and enquiries - Winchester City Council - Winchester City Council</w:t>
              </w:r>
            </w:hyperlink>
            <w:r w:rsidRPr="000A0891">
              <w:rPr>
                <w:rFonts w:ascii="Arial" w:hAnsi="Arial" w:cs="Arial"/>
                <w:color w:val="000000" w:themeColor="text1"/>
                <w:sz w:val="24"/>
                <w:szCs w:val="24"/>
              </w:rPr>
              <w:t>).</w:t>
            </w:r>
            <w:r w:rsidRPr="000A0891">
              <w:rPr>
                <w:rFonts w:ascii="Arial" w:hAnsi="Arial" w:cs="Arial"/>
                <w:color w:val="FF0000"/>
                <w:sz w:val="24"/>
                <w:szCs w:val="24"/>
              </w:rPr>
              <w:t xml:space="preserve"> </w:t>
            </w:r>
          </w:p>
          <w:p w14:paraId="5489CC15" w14:textId="15BF84F9" w:rsidR="004D356F" w:rsidRPr="000A0891" w:rsidRDefault="004D356F" w:rsidP="0057196E">
            <w:pPr>
              <w:rPr>
                <w:rFonts w:ascii="Arial" w:hAnsi="Arial" w:cs="Arial"/>
                <w:sz w:val="24"/>
                <w:szCs w:val="24"/>
              </w:rPr>
            </w:pPr>
            <w:r w:rsidRPr="000A0891">
              <w:rPr>
                <w:rFonts w:ascii="Arial" w:hAnsi="Arial" w:cs="Arial"/>
                <w:color w:val="FF0000"/>
                <w:sz w:val="24"/>
                <w:szCs w:val="24"/>
              </w:rPr>
              <w:t xml:space="preserve"> </w:t>
            </w:r>
          </w:p>
          <w:p w14:paraId="45671579" w14:textId="58C66F23" w:rsidR="004D356F" w:rsidRDefault="004D356F" w:rsidP="00E965A9">
            <w:pPr>
              <w:pStyle w:val="ListParagraph"/>
              <w:numPr>
                <w:ilvl w:val="0"/>
                <w:numId w:val="5"/>
              </w:numPr>
              <w:spacing w:after="160" w:line="259" w:lineRule="auto"/>
              <w:rPr>
                <w:rFonts w:ascii="Arial" w:hAnsi="Arial" w:cs="Arial"/>
                <w:color w:val="000000" w:themeColor="text1"/>
                <w:sz w:val="24"/>
                <w:szCs w:val="24"/>
              </w:rPr>
            </w:pPr>
            <w:r w:rsidRPr="000A0891">
              <w:rPr>
                <w:rFonts w:ascii="Arial" w:hAnsi="Arial" w:cs="Arial"/>
                <w:color w:val="000000" w:themeColor="text1"/>
                <w:sz w:val="24"/>
                <w:szCs w:val="24"/>
              </w:rPr>
              <w:t>Desk-based assessment: This will comprise the collation of existing archaeological and historic information about the application site and the production of a report summarising this material. The assessment should identify known and potential archaeological remains; their significance and any contribution made by its setting.  An assessment of the impact of the proposed development on the significance of archaeological remains within the site should also be undertaken.</w:t>
            </w:r>
          </w:p>
          <w:p w14:paraId="53979ED7" w14:textId="129C0B18" w:rsidR="004D356F" w:rsidRDefault="004D356F" w:rsidP="00E965A9">
            <w:pPr>
              <w:pStyle w:val="ListParagraph"/>
              <w:numPr>
                <w:ilvl w:val="0"/>
                <w:numId w:val="5"/>
              </w:numPr>
              <w:spacing w:after="160" w:line="259" w:lineRule="auto"/>
              <w:rPr>
                <w:rFonts w:ascii="Arial" w:hAnsi="Arial" w:cs="Arial"/>
                <w:sz w:val="24"/>
                <w:szCs w:val="24"/>
              </w:rPr>
            </w:pPr>
            <w:r w:rsidRPr="000A0891">
              <w:rPr>
                <w:rFonts w:ascii="Arial" w:hAnsi="Arial" w:cs="Arial"/>
                <w:sz w:val="24"/>
                <w:szCs w:val="24"/>
              </w:rPr>
              <w:t xml:space="preserve">Field Evaluation: More detailed investigation may be required to undertake an assessment of the impact of the proposed development on the significance of archaeological remains, known or suspected on the site. This is likely to involve on-site survey and investigations such as geophysical survey and the excavation of test pits or trenches and the production of a report detailing the results. </w:t>
            </w:r>
          </w:p>
          <w:p w14:paraId="7AB574B8" w14:textId="52B72441" w:rsidR="004D356F" w:rsidRPr="007D33EE" w:rsidRDefault="004D356F" w:rsidP="0057196E">
            <w:pPr>
              <w:rPr>
                <w:rFonts w:ascii="Arial" w:hAnsi="Arial" w:cs="Arial"/>
                <w:sz w:val="24"/>
                <w:szCs w:val="24"/>
              </w:rPr>
            </w:pPr>
            <w:r w:rsidRPr="007D33EE">
              <w:rPr>
                <w:rFonts w:ascii="Arial" w:hAnsi="Arial" w:cs="Arial"/>
                <w:sz w:val="24"/>
                <w:szCs w:val="24"/>
              </w:rPr>
              <w:t>Further information</w:t>
            </w:r>
            <w:r>
              <w:rPr>
                <w:rFonts w:ascii="Arial" w:hAnsi="Arial" w:cs="Arial"/>
                <w:sz w:val="24"/>
                <w:szCs w:val="24"/>
              </w:rPr>
              <w:t>:</w:t>
            </w:r>
          </w:p>
          <w:p w14:paraId="1CD2A7E2" w14:textId="77777777" w:rsidR="004D356F" w:rsidRPr="000A0891" w:rsidRDefault="004D356F" w:rsidP="0057196E">
            <w:pPr>
              <w:rPr>
                <w:rFonts w:ascii="Arial" w:hAnsi="Arial" w:cs="Arial"/>
                <w:sz w:val="24"/>
                <w:szCs w:val="24"/>
              </w:rPr>
            </w:pPr>
          </w:p>
          <w:p w14:paraId="648C6B0D" w14:textId="587F58AD" w:rsidR="004D356F" w:rsidRPr="000A0891" w:rsidRDefault="004D356F" w:rsidP="0057196E">
            <w:pPr>
              <w:rPr>
                <w:rFonts w:ascii="Arial" w:hAnsi="Arial" w:cs="Arial"/>
                <w:sz w:val="24"/>
                <w:szCs w:val="24"/>
              </w:rPr>
            </w:pPr>
            <w:r w:rsidRPr="000A0891">
              <w:rPr>
                <w:rFonts w:ascii="Arial" w:hAnsi="Arial" w:cs="Arial"/>
                <w:sz w:val="24"/>
                <w:szCs w:val="24"/>
              </w:rPr>
              <w:t xml:space="preserve">Further guidance on archaeological desk-based assessment and field evaluation can be found via the following links: </w:t>
            </w:r>
          </w:p>
          <w:p w14:paraId="2879BAF1" w14:textId="77777777" w:rsidR="004D356F" w:rsidRPr="000A0891" w:rsidRDefault="004D356F" w:rsidP="0057196E">
            <w:pPr>
              <w:rPr>
                <w:rFonts w:ascii="Arial" w:hAnsi="Arial" w:cs="Arial"/>
                <w:sz w:val="24"/>
                <w:szCs w:val="24"/>
              </w:rPr>
            </w:pPr>
          </w:p>
          <w:p w14:paraId="79F3CE1A" w14:textId="06B04115" w:rsidR="004D356F" w:rsidRPr="000A0891" w:rsidRDefault="004D356F" w:rsidP="0057196E">
            <w:pPr>
              <w:rPr>
                <w:rFonts w:ascii="Arial" w:hAnsi="Arial" w:cs="Arial"/>
                <w:sz w:val="24"/>
                <w:szCs w:val="24"/>
              </w:rPr>
            </w:pPr>
            <w:r w:rsidRPr="000A0891">
              <w:rPr>
                <w:rFonts w:ascii="Arial" w:hAnsi="Arial" w:cs="Arial"/>
                <w:sz w:val="24"/>
                <w:szCs w:val="24"/>
              </w:rPr>
              <w:t xml:space="preserve">Chartered Institute for Archaeologists: Standard and guidance for historic environment desk-based assessment </w:t>
            </w:r>
            <w:hyperlink r:id="rId25" w:history="1">
              <w:r>
                <w:rPr>
                  <w:rStyle w:val="Hyperlink"/>
                </w:rPr>
                <w:t>CIfAS&amp;GDBA_4.pdf (archaeologists.net)</w:t>
              </w:r>
            </w:hyperlink>
          </w:p>
          <w:p w14:paraId="2AC28688" w14:textId="77777777" w:rsidR="004D356F" w:rsidRPr="000A0891" w:rsidRDefault="004D356F" w:rsidP="0057196E">
            <w:pPr>
              <w:rPr>
                <w:rFonts w:ascii="Arial" w:hAnsi="Arial" w:cs="Arial"/>
                <w:sz w:val="24"/>
                <w:szCs w:val="24"/>
              </w:rPr>
            </w:pPr>
          </w:p>
          <w:p w14:paraId="1936A95E" w14:textId="3CD71D5E" w:rsidR="004D356F" w:rsidRPr="000A0891" w:rsidRDefault="004D356F" w:rsidP="0057196E">
            <w:pPr>
              <w:rPr>
                <w:rFonts w:ascii="Arial" w:hAnsi="Arial" w:cs="Arial"/>
                <w:sz w:val="24"/>
                <w:szCs w:val="24"/>
              </w:rPr>
            </w:pPr>
            <w:r w:rsidRPr="000A0891">
              <w:rPr>
                <w:rFonts w:ascii="Arial" w:hAnsi="Arial" w:cs="Arial"/>
                <w:sz w:val="24"/>
                <w:szCs w:val="24"/>
              </w:rPr>
              <w:t xml:space="preserve">Chartered Institute for Archaeologists: Standard and guidance for archaeological field evaluation </w:t>
            </w:r>
            <w:hyperlink r:id="rId26" w:history="1">
              <w:r>
                <w:rPr>
                  <w:rStyle w:val="Hyperlink"/>
                </w:rPr>
                <w:t>CIfAS&amp;GFieldevaluation_3.pdf (archaeologists.net)</w:t>
              </w:r>
            </w:hyperlink>
          </w:p>
          <w:p w14:paraId="0A07BBF0" w14:textId="77777777" w:rsidR="004D356F" w:rsidRPr="000A0891" w:rsidRDefault="004D356F" w:rsidP="0057196E">
            <w:pPr>
              <w:rPr>
                <w:rFonts w:ascii="Arial" w:hAnsi="Arial" w:cs="Arial"/>
                <w:sz w:val="24"/>
                <w:szCs w:val="24"/>
              </w:rPr>
            </w:pPr>
          </w:p>
          <w:p w14:paraId="610C409B" w14:textId="199C3245" w:rsidR="004D356F" w:rsidRPr="000A0891" w:rsidRDefault="004D356F" w:rsidP="0057196E">
            <w:pPr>
              <w:rPr>
                <w:rFonts w:ascii="Arial" w:hAnsi="Arial" w:cs="Arial"/>
                <w:sz w:val="24"/>
                <w:szCs w:val="24"/>
              </w:rPr>
            </w:pPr>
            <w:r w:rsidRPr="000A0891">
              <w:rPr>
                <w:rFonts w:ascii="Arial" w:hAnsi="Arial" w:cs="Arial"/>
                <w:sz w:val="24"/>
                <w:szCs w:val="24"/>
              </w:rPr>
              <w:t xml:space="preserve">More detailed advice on archaeological desk-based assessment within the urban core of Winchester: </w:t>
            </w:r>
            <w:hyperlink r:id="rId27" w:history="1">
              <w:r>
                <w:rPr>
                  <w:rStyle w:val="Hyperlink"/>
                </w:rPr>
                <w:t>Archaeology and Planning - Winchester City Council</w:t>
              </w:r>
            </w:hyperlink>
          </w:p>
          <w:p w14:paraId="52081FB6" w14:textId="77777777" w:rsidR="004D356F" w:rsidRPr="000A0891" w:rsidRDefault="004D356F" w:rsidP="0057196E">
            <w:pPr>
              <w:rPr>
                <w:rFonts w:ascii="Arial" w:hAnsi="Arial" w:cs="Arial"/>
                <w:sz w:val="24"/>
                <w:szCs w:val="24"/>
              </w:rPr>
            </w:pPr>
          </w:p>
          <w:p w14:paraId="2E1762C3" w14:textId="77777777" w:rsidR="004D356F" w:rsidRPr="000A0891" w:rsidRDefault="004D356F" w:rsidP="0057196E">
            <w:pPr>
              <w:rPr>
                <w:rFonts w:ascii="Arial" w:hAnsi="Arial" w:cs="Arial"/>
                <w:sz w:val="24"/>
                <w:szCs w:val="24"/>
              </w:rPr>
            </w:pPr>
            <w:r w:rsidRPr="000A0891">
              <w:rPr>
                <w:rFonts w:ascii="Arial" w:hAnsi="Arial" w:cs="Arial"/>
                <w:sz w:val="24"/>
                <w:szCs w:val="24"/>
              </w:rPr>
              <w:t xml:space="preserve">Applicants are also referred to the Heritage Statement section below. </w:t>
            </w:r>
          </w:p>
          <w:p w14:paraId="67740985" w14:textId="77777777" w:rsidR="004D356F" w:rsidRPr="000A0891" w:rsidRDefault="004D356F" w:rsidP="0033384D">
            <w:pPr>
              <w:rPr>
                <w:rFonts w:ascii="Arial" w:eastAsia="Arial Unicode MS" w:hAnsi="Arial" w:cs="Arial"/>
                <w:sz w:val="24"/>
                <w:szCs w:val="24"/>
              </w:rPr>
            </w:pPr>
          </w:p>
          <w:p w14:paraId="27FA4FF3" w14:textId="09DA9111" w:rsidR="004D356F" w:rsidRPr="000A0891" w:rsidRDefault="004D356F" w:rsidP="0057196E">
            <w:pPr>
              <w:rPr>
                <w:rFonts w:ascii="Arial" w:hAnsi="Arial" w:cs="Arial"/>
                <w:sz w:val="24"/>
                <w:szCs w:val="24"/>
              </w:rPr>
            </w:pPr>
            <w:r w:rsidRPr="000A0891">
              <w:rPr>
                <w:rFonts w:ascii="Arial" w:hAnsi="Arial" w:cs="Arial"/>
                <w:sz w:val="24"/>
                <w:szCs w:val="24"/>
              </w:rPr>
              <w:t xml:space="preserve">Winchester Historic Environment Record: </w:t>
            </w:r>
            <w:hyperlink r:id="rId28" w:history="1">
              <w:r>
                <w:rPr>
                  <w:rStyle w:val="Hyperlink"/>
                </w:rPr>
                <w:t>The Winchester Historic Environment Record - Winchester City Council</w:t>
              </w:r>
            </w:hyperlink>
          </w:p>
          <w:p w14:paraId="070E8336" w14:textId="77777777" w:rsidR="004D356F" w:rsidRPr="000A0891" w:rsidRDefault="004D356F" w:rsidP="0033384D">
            <w:pPr>
              <w:rPr>
                <w:rFonts w:ascii="Arial" w:eastAsia="Arial Unicode MS" w:hAnsi="Arial" w:cs="Arial"/>
                <w:sz w:val="24"/>
                <w:szCs w:val="24"/>
              </w:rPr>
            </w:pPr>
          </w:p>
        </w:tc>
        <w:tc>
          <w:tcPr>
            <w:tcW w:w="2722" w:type="dxa"/>
            <w:gridSpan w:val="2"/>
          </w:tcPr>
          <w:p w14:paraId="28103EC0" w14:textId="4FF482F0" w:rsidR="004D356F" w:rsidRPr="000A0891" w:rsidRDefault="004D356F" w:rsidP="00FE5A7E">
            <w:pPr>
              <w:rPr>
                <w:rStyle w:val="Hyperlink"/>
                <w:rFonts w:ascii="Arial" w:hAnsi="Arial" w:cs="Arial"/>
                <w:sz w:val="24"/>
                <w:szCs w:val="24"/>
              </w:rPr>
            </w:pPr>
            <w:r w:rsidRPr="000A0891">
              <w:rPr>
                <w:rFonts w:ascii="Arial" w:hAnsi="Arial" w:cs="Arial"/>
                <w:sz w:val="24"/>
                <w:szCs w:val="24"/>
              </w:rPr>
              <w:lastRenderedPageBreak/>
              <w:t xml:space="preserve">Ancient Monuments and Archaeological Areas Act, 1979 </w:t>
            </w:r>
            <w:hyperlink r:id="rId29" w:history="1">
              <w:r>
                <w:rPr>
                  <w:rStyle w:val="Hyperlink"/>
                </w:rPr>
                <w:t>Ancient Monuments and Archaeological Areas Act 1979 (legislation.gov.uk)</w:t>
              </w:r>
            </w:hyperlink>
          </w:p>
          <w:p w14:paraId="5829E8A5" w14:textId="77777777" w:rsidR="004D356F" w:rsidRPr="000A0891" w:rsidRDefault="004D356F" w:rsidP="00FE5A7E">
            <w:pPr>
              <w:rPr>
                <w:rStyle w:val="Hyperlink"/>
                <w:rFonts w:ascii="Arial" w:hAnsi="Arial" w:cs="Arial"/>
                <w:sz w:val="24"/>
                <w:szCs w:val="24"/>
              </w:rPr>
            </w:pPr>
          </w:p>
          <w:p w14:paraId="350DFEDD" w14:textId="77777777" w:rsidR="004D356F" w:rsidRPr="000A0891" w:rsidRDefault="004D356F" w:rsidP="0057196E">
            <w:pPr>
              <w:pStyle w:val="NoSpacing"/>
              <w:rPr>
                <w:rFonts w:ascii="Arial" w:hAnsi="Arial" w:cs="Arial"/>
                <w:sz w:val="24"/>
                <w:szCs w:val="24"/>
              </w:rPr>
            </w:pPr>
            <w:r w:rsidRPr="000A0891">
              <w:rPr>
                <w:rFonts w:ascii="Arial" w:hAnsi="Arial" w:cs="Arial"/>
                <w:sz w:val="24"/>
                <w:szCs w:val="24"/>
              </w:rPr>
              <w:t xml:space="preserve">The Hedgerow Regulations, 1997  </w:t>
            </w:r>
          </w:p>
          <w:p w14:paraId="4BC7055B" w14:textId="1288B173" w:rsidR="004D356F" w:rsidRPr="000A0891" w:rsidRDefault="008E6D68" w:rsidP="00FE5A7E">
            <w:pPr>
              <w:rPr>
                <w:rStyle w:val="Hyperlink"/>
                <w:rFonts w:ascii="Arial" w:hAnsi="Arial" w:cs="Arial"/>
                <w:sz w:val="24"/>
                <w:szCs w:val="24"/>
              </w:rPr>
            </w:pPr>
            <w:hyperlink r:id="rId30" w:history="1">
              <w:r w:rsidR="004D356F">
                <w:rPr>
                  <w:rStyle w:val="Hyperlink"/>
                </w:rPr>
                <w:t>The Hedgerows Regulations 1997 (legislation.gov.uk)</w:t>
              </w:r>
            </w:hyperlink>
          </w:p>
          <w:p w14:paraId="53D274F4" w14:textId="77777777" w:rsidR="004D356F" w:rsidRPr="000A0891" w:rsidRDefault="004D356F" w:rsidP="0057196E">
            <w:pPr>
              <w:pStyle w:val="NoSpacing"/>
              <w:rPr>
                <w:rFonts w:ascii="Arial" w:hAnsi="Arial" w:cs="Arial"/>
                <w:sz w:val="24"/>
                <w:szCs w:val="24"/>
              </w:rPr>
            </w:pPr>
            <w:r w:rsidRPr="000A0891">
              <w:rPr>
                <w:rFonts w:ascii="Arial" w:hAnsi="Arial" w:cs="Arial"/>
                <w:sz w:val="24"/>
                <w:szCs w:val="24"/>
              </w:rPr>
              <w:t xml:space="preserve">NPPF Chapter 16 </w:t>
            </w:r>
          </w:p>
          <w:p w14:paraId="4BDD9479" w14:textId="3903F117" w:rsidR="004D356F" w:rsidRPr="000A0891" w:rsidRDefault="008E6D68" w:rsidP="0057196E">
            <w:pPr>
              <w:pStyle w:val="NoSpacing"/>
              <w:rPr>
                <w:rFonts w:ascii="Arial" w:hAnsi="Arial" w:cs="Arial"/>
                <w:sz w:val="24"/>
                <w:szCs w:val="24"/>
              </w:rPr>
            </w:pPr>
            <w:hyperlink r:id="rId31" w:history="1">
              <w:r w:rsidR="004D356F">
                <w:rPr>
                  <w:rStyle w:val="Hyperlink"/>
                </w:rPr>
                <w:t xml:space="preserve">16. Conserving and enhancing the historic environment - National Planning Policy Framework </w:t>
              </w:r>
              <w:r w:rsidR="004D356F">
                <w:rPr>
                  <w:rStyle w:val="Hyperlink"/>
                </w:rPr>
                <w:lastRenderedPageBreak/>
                <w:t>- Guidance - GOV.UK (www.gov.uk)</w:t>
              </w:r>
            </w:hyperlink>
            <w:r w:rsidR="004D356F" w:rsidRPr="000A0891">
              <w:rPr>
                <w:rFonts w:ascii="Arial" w:hAnsi="Arial" w:cs="Arial"/>
                <w:sz w:val="24"/>
                <w:szCs w:val="24"/>
              </w:rPr>
              <w:t xml:space="preserve"> </w:t>
            </w:r>
          </w:p>
          <w:p w14:paraId="1D795C31" w14:textId="77777777" w:rsidR="004D356F" w:rsidRPr="000A0891" w:rsidRDefault="004D356F" w:rsidP="00FE5A7E">
            <w:pPr>
              <w:rPr>
                <w:rStyle w:val="Hyperlink"/>
                <w:rFonts w:ascii="Arial" w:hAnsi="Arial" w:cs="Arial"/>
                <w:sz w:val="24"/>
                <w:szCs w:val="24"/>
              </w:rPr>
            </w:pPr>
          </w:p>
          <w:p w14:paraId="52CC6B29" w14:textId="5ACED4D0" w:rsidR="004D356F" w:rsidRPr="000A0891" w:rsidRDefault="004D356F" w:rsidP="00FE5A7E">
            <w:pPr>
              <w:rPr>
                <w:rFonts w:ascii="Arial" w:eastAsia="Arial Unicode MS" w:hAnsi="Arial" w:cs="Arial"/>
                <w:sz w:val="24"/>
                <w:szCs w:val="24"/>
              </w:rPr>
            </w:pPr>
            <w:r w:rsidRPr="000A0891">
              <w:rPr>
                <w:rFonts w:ascii="Arial" w:eastAsia="Arial Unicode MS" w:hAnsi="Arial" w:cs="Arial"/>
                <w:sz w:val="24"/>
                <w:szCs w:val="24"/>
              </w:rPr>
              <w:t>LPP1 CP13 CP20</w:t>
            </w:r>
          </w:p>
          <w:p w14:paraId="288DCA72" w14:textId="77777777" w:rsidR="004D356F" w:rsidRPr="000A0891" w:rsidRDefault="004D356F" w:rsidP="00FE5A7E">
            <w:pPr>
              <w:rPr>
                <w:rFonts w:ascii="Arial" w:eastAsia="Arial Unicode MS" w:hAnsi="Arial" w:cs="Arial"/>
                <w:sz w:val="24"/>
                <w:szCs w:val="24"/>
              </w:rPr>
            </w:pPr>
          </w:p>
          <w:p w14:paraId="0737D4BF" w14:textId="77777777" w:rsidR="004D356F" w:rsidRPr="000A0891" w:rsidRDefault="004D356F" w:rsidP="00FE5A7E">
            <w:pPr>
              <w:rPr>
                <w:rFonts w:ascii="Arial" w:eastAsia="Arial Unicode MS" w:hAnsi="Arial" w:cs="Arial"/>
                <w:sz w:val="24"/>
                <w:szCs w:val="24"/>
              </w:rPr>
            </w:pPr>
            <w:r w:rsidRPr="000A0891">
              <w:rPr>
                <w:rFonts w:ascii="Arial" w:eastAsia="Arial Unicode MS" w:hAnsi="Arial" w:cs="Arial"/>
                <w:sz w:val="24"/>
                <w:szCs w:val="24"/>
              </w:rPr>
              <w:t>LPP2 DM26</w:t>
            </w:r>
          </w:p>
        </w:tc>
        <w:tc>
          <w:tcPr>
            <w:tcW w:w="2722" w:type="dxa"/>
          </w:tcPr>
          <w:p w14:paraId="06E7EBCA" w14:textId="77777777" w:rsidR="00F441B6" w:rsidRDefault="00F441B6" w:rsidP="00F441B6">
            <w:pPr>
              <w:rPr>
                <w:rFonts w:ascii="Arial" w:hAnsi="Arial" w:cs="Arial"/>
                <w:sz w:val="24"/>
                <w:szCs w:val="24"/>
              </w:rPr>
            </w:pPr>
            <w:r>
              <w:rPr>
                <w:rFonts w:ascii="Arial" w:hAnsi="Arial" w:cs="Arial"/>
                <w:sz w:val="24"/>
                <w:szCs w:val="24"/>
              </w:rPr>
              <w:lastRenderedPageBreak/>
              <w:t xml:space="preserve">All Full, Outline and Householder Applications </w:t>
            </w:r>
            <w:r w:rsidRPr="000A0891">
              <w:rPr>
                <w:rFonts w:ascii="Arial" w:hAnsi="Arial" w:cs="Arial"/>
                <w:sz w:val="24"/>
                <w:szCs w:val="24"/>
              </w:rPr>
              <w:t>involving the disturbance of ground within an area of recognised archaeological significance or potential</w:t>
            </w:r>
            <w:r>
              <w:rPr>
                <w:rFonts w:ascii="Arial" w:hAnsi="Arial" w:cs="Arial"/>
                <w:sz w:val="24"/>
                <w:szCs w:val="24"/>
              </w:rPr>
              <w:t>.</w:t>
            </w:r>
          </w:p>
          <w:p w14:paraId="722DCD85" w14:textId="77777777" w:rsidR="00F441B6" w:rsidRDefault="00F441B6" w:rsidP="00F441B6">
            <w:pPr>
              <w:rPr>
                <w:rFonts w:ascii="Arial" w:hAnsi="Arial" w:cs="Arial"/>
                <w:sz w:val="24"/>
                <w:szCs w:val="24"/>
              </w:rPr>
            </w:pPr>
          </w:p>
          <w:p w14:paraId="205BAC22" w14:textId="77777777" w:rsidR="00F441B6" w:rsidRDefault="00F441B6" w:rsidP="00F441B6">
            <w:pPr>
              <w:rPr>
                <w:rFonts w:ascii="Arial" w:hAnsi="Arial" w:cs="Arial"/>
                <w:sz w:val="24"/>
                <w:szCs w:val="24"/>
              </w:rPr>
            </w:pPr>
            <w:r>
              <w:rPr>
                <w:rFonts w:ascii="Arial" w:hAnsi="Arial" w:cs="Arial"/>
                <w:sz w:val="24"/>
                <w:szCs w:val="24"/>
              </w:rPr>
              <w:t>Major Applications</w:t>
            </w:r>
            <w:r w:rsidRPr="000A0891">
              <w:rPr>
                <w:rFonts w:ascii="Arial" w:hAnsi="Arial" w:cs="Arial"/>
                <w:sz w:val="24"/>
                <w:szCs w:val="24"/>
              </w:rPr>
              <w:t xml:space="preserve"> </w:t>
            </w:r>
            <w:r>
              <w:rPr>
                <w:rFonts w:ascii="Arial" w:hAnsi="Arial" w:cs="Arial"/>
                <w:sz w:val="24"/>
                <w:szCs w:val="24"/>
              </w:rPr>
              <w:t xml:space="preserve">or applications with </w:t>
            </w:r>
            <w:r w:rsidRPr="000A0891">
              <w:rPr>
                <w:rFonts w:ascii="Arial" w:hAnsi="Arial" w:cs="Arial"/>
                <w:sz w:val="24"/>
                <w:szCs w:val="24"/>
              </w:rPr>
              <w:t>significant infrastructure works in other areas</w:t>
            </w:r>
            <w:r>
              <w:rPr>
                <w:rFonts w:ascii="Arial" w:hAnsi="Arial" w:cs="Arial"/>
                <w:sz w:val="24"/>
                <w:szCs w:val="24"/>
              </w:rPr>
              <w:t>,</w:t>
            </w:r>
            <w:r w:rsidRPr="000A0891">
              <w:rPr>
                <w:rFonts w:ascii="Arial" w:hAnsi="Arial" w:cs="Arial"/>
                <w:sz w:val="24"/>
                <w:szCs w:val="24"/>
              </w:rPr>
              <w:t xml:space="preserve"> where heritage assets with </w:t>
            </w:r>
            <w:r w:rsidRPr="000A0891">
              <w:rPr>
                <w:rFonts w:ascii="Arial" w:hAnsi="Arial" w:cs="Arial"/>
                <w:sz w:val="24"/>
                <w:szCs w:val="24"/>
              </w:rPr>
              <w:lastRenderedPageBreak/>
              <w:t>archaeological interest may survive</w:t>
            </w:r>
            <w:r>
              <w:rPr>
                <w:rFonts w:ascii="Arial" w:hAnsi="Arial" w:cs="Arial"/>
                <w:sz w:val="24"/>
                <w:szCs w:val="24"/>
              </w:rPr>
              <w:t>.</w:t>
            </w:r>
          </w:p>
          <w:p w14:paraId="6FEEAEAB" w14:textId="77777777" w:rsidR="00F441B6" w:rsidRDefault="00F441B6" w:rsidP="00F441B6">
            <w:pPr>
              <w:rPr>
                <w:rFonts w:ascii="Arial" w:hAnsi="Arial" w:cs="Arial"/>
                <w:sz w:val="24"/>
                <w:szCs w:val="24"/>
              </w:rPr>
            </w:pPr>
          </w:p>
          <w:p w14:paraId="4DB71FEF" w14:textId="278EF129" w:rsidR="004D356F" w:rsidRPr="000A0891" w:rsidRDefault="00F441B6" w:rsidP="00F441B6">
            <w:pPr>
              <w:rPr>
                <w:rFonts w:ascii="Arial" w:hAnsi="Arial" w:cs="Arial"/>
                <w:sz w:val="24"/>
                <w:szCs w:val="24"/>
              </w:rPr>
            </w:pPr>
            <w:r>
              <w:rPr>
                <w:rFonts w:ascii="Arial" w:hAnsi="Arial" w:cs="Arial"/>
                <w:sz w:val="24"/>
                <w:szCs w:val="24"/>
              </w:rPr>
              <w:t xml:space="preserve">Hedgerow Removal Applications where </w:t>
            </w:r>
            <w:r w:rsidRPr="000A0891">
              <w:rPr>
                <w:rFonts w:ascii="Arial" w:hAnsi="Arial" w:cs="Arial"/>
                <w:sz w:val="24"/>
                <w:szCs w:val="24"/>
              </w:rPr>
              <w:t>it affects a hedgerow which is important for landscape or historical reasons.</w:t>
            </w:r>
          </w:p>
        </w:tc>
      </w:tr>
      <w:tr w:rsidR="0007556F" w:rsidRPr="000A0891" w14:paraId="52867EB5" w14:textId="77777777" w:rsidTr="004D356F">
        <w:tc>
          <w:tcPr>
            <w:tcW w:w="2660" w:type="dxa"/>
          </w:tcPr>
          <w:p w14:paraId="343FDF5C" w14:textId="6546A221" w:rsidR="0007556F" w:rsidRPr="00651BDE" w:rsidRDefault="0007556F" w:rsidP="00DA526B">
            <w:pPr>
              <w:rPr>
                <w:rFonts w:ascii="Arial" w:eastAsia="Arial Unicode MS" w:hAnsi="Arial" w:cs="Arial"/>
                <w:sz w:val="24"/>
                <w:szCs w:val="24"/>
              </w:rPr>
            </w:pPr>
            <w:r w:rsidRPr="00651BDE">
              <w:rPr>
                <w:rFonts w:ascii="Arial" w:eastAsia="Arial Unicode MS" w:hAnsi="Arial" w:cs="Arial"/>
                <w:sz w:val="24"/>
                <w:szCs w:val="24"/>
              </w:rPr>
              <w:lastRenderedPageBreak/>
              <w:t xml:space="preserve"> Biodiversity Checklist</w:t>
            </w:r>
          </w:p>
        </w:tc>
        <w:tc>
          <w:tcPr>
            <w:tcW w:w="9072" w:type="dxa"/>
            <w:gridSpan w:val="2"/>
          </w:tcPr>
          <w:p w14:paraId="2EEAFF98" w14:textId="56B7449A" w:rsidR="0007556F" w:rsidRDefault="0007556F" w:rsidP="0007556F">
            <w:pPr>
              <w:rPr>
                <w:rFonts w:ascii="Arial" w:eastAsia="Arial Unicode MS" w:hAnsi="Arial" w:cs="Arial"/>
                <w:sz w:val="24"/>
                <w:szCs w:val="24"/>
              </w:rPr>
            </w:pPr>
            <w:r w:rsidRPr="000A0891">
              <w:rPr>
                <w:rFonts w:ascii="Arial" w:eastAsia="Arial Unicode MS" w:hAnsi="Arial" w:cs="Arial"/>
                <w:sz w:val="24"/>
                <w:szCs w:val="24"/>
              </w:rPr>
              <w:t>The purpose of the biodiversity checklist is to decide the presence of protected habitats and species within or in close proximity to the application site. All of these protected habitats and species are afforded varying levels of protection under the following pieces of European and Statutory legislation.</w:t>
            </w:r>
          </w:p>
          <w:p w14:paraId="23AB7548" w14:textId="77777777" w:rsidR="0007556F" w:rsidRDefault="0007556F" w:rsidP="00DA526B">
            <w:pPr>
              <w:rPr>
                <w:rFonts w:ascii="Arial" w:eastAsia="Arial Unicode MS" w:hAnsi="Arial" w:cs="Arial"/>
                <w:sz w:val="24"/>
                <w:szCs w:val="24"/>
              </w:rPr>
            </w:pPr>
          </w:p>
          <w:p w14:paraId="4115E266" w14:textId="77777777" w:rsidR="0007556F" w:rsidRDefault="008E6D68" w:rsidP="00DA526B">
            <w:hyperlink r:id="rId32" w:history="1">
              <w:proofErr w:type="spellStart"/>
              <w:r w:rsidR="0007556F" w:rsidRPr="0007556F">
                <w:rPr>
                  <w:color w:val="0000FF"/>
                  <w:u w:val="single"/>
                </w:rPr>
                <w:t>Biochk</w:t>
              </w:r>
              <w:proofErr w:type="spellEnd"/>
              <w:r w:rsidR="0007556F" w:rsidRPr="0007556F">
                <w:rPr>
                  <w:color w:val="0000FF"/>
                  <w:u w:val="single"/>
                </w:rPr>
                <w:t xml:space="preserve"> Householder Editable (1).pdf (</w:t>
              </w:r>
              <w:proofErr w:type="spellStart"/>
              <w:r w:rsidR="0007556F" w:rsidRPr="0007556F">
                <w:rPr>
                  <w:color w:val="0000FF"/>
                  <w:u w:val="single"/>
                </w:rPr>
                <w:t>itss.local</w:t>
              </w:r>
              <w:proofErr w:type="spellEnd"/>
              <w:r w:rsidR="0007556F" w:rsidRPr="0007556F">
                <w:rPr>
                  <w:color w:val="0000FF"/>
                  <w:u w:val="single"/>
                </w:rPr>
                <w:t>)</w:t>
              </w:r>
            </w:hyperlink>
          </w:p>
          <w:p w14:paraId="0347DA2D" w14:textId="77777777" w:rsidR="0007556F" w:rsidRDefault="0007556F" w:rsidP="00DA526B"/>
          <w:p w14:paraId="11689EC5" w14:textId="3A66860F" w:rsidR="0007556F" w:rsidRDefault="008E6D68" w:rsidP="00DA526B">
            <w:pPr>
              <w:rPr>
                <w:rFonts w:ascii="Arial" w:eastAsia="Arial Unicode MS" w:hAnsi="Arial" w:cs="Arial"/>
                <w:sz w:val="24"/>
                <w:szCs w:val="24"/>
              </w:rPr>
            </w:pPr>
            <w:hyperlink r:id="rId33" w:history="1">
              <w:proofErr w:type="spellStart"/>
              <w:r w:rsidR="0007556F" w:rsidRPr="0007556F">
                <w:rPr>
                  <w:color w:val="0000FF"/>
                  <w:u w:val="single"/>
                </w:rPr>
                <w:t>Biochk</w:t>
              </w:r>
              <w:proofErr w:type="spellEnd"/>
              <w:r w:rsidR="0007556F" w:rsidRPr="0007556F">
                <w:rPr>
                  <w:color w:val="0000FF"/>
                  <w:u w:val="single"/>
                </w:rPr>
                <w:t xml:space="preserve"> Full Editable (1).pdf (</w:t>
              </w:r>
              <w:proofErr w:type="spellStart"/>
              <w:r w:rsidR="0007556F" w:rsidRPr="0007556F">
                <w:rPr>
                  <w:color w:val="0000FF"/>
                  <w:u w:val="single"/>
                </w:rPr>
                <w:t>itss.local</w:t>
              </w:r>
              <w:proofErr w:type="spellEnd"/>
              <w:r w:rsidR="0007556F" w:rsidRPr="0007556F">
                <w:rPr>
                  <w:color w:val="0000FF"/>
                  <w:u w:val="single"/>
                </w:rPr>
                <w:t>)</w:t>
              </w:r>
            </w:hyperlink>
          </w:p>
        </w:tc>
        <w:tc>
          <w:tcPr>
            <w:tcW w:w="2722" w:type="dxa"/>
            <w:gridSpan w:val="2"/>
          </w:tcPr>
          <w:p w14:paraId="1A21F58C" w14:textId="77777777" w:rsidR="0007556F" w:rsidRPr="000A0891" w:rsidRDefault="0007556F" w:rsidP="0007556F">
            <w:pPr>
              <w:autoSpaceDE w:val="0"/>
              <w:autoSpaceDN w:val="0"/>
              <w:adjustRightInd w:val="0"/>
              <w:rPr>
                <w:rFonts w:ascii="Arial" w:eastAsia="Arial Unicode MS" w:hAnsi="Arial" w:cs="Arial"/>
                <w:color w:val="000000"/>
                <w:sz w:val="24"/>
                <w:szCs w:val="24"/>
              </w:rPr>
            </w:pPr>
            <w:r w:rsidRPr="000A0891">
              <w:rPr>
                <w:rFonts w:ascii="Arial" w:eastAsia="Arial Unicode MS" w:hAnsi="Arial" w:cs="Arial"/>
                <w:color w:val="000000"/>
                <w:sz w:val="24"/>
                <w:szCs w:val="24"/>
              </w:rPr>
              <w:t>The Habitat Regulations (as amended), 1994</w:t>
            </w:r>
          </w:p>
          <w:p w14:paraId="23D5C8F7" w14:textId="77777777" w:rsidR="0007556F" w:rsidRPr="000A0891" w:rsidRDefault="0007556F" w:rsidP="0007556F">
            <w:pPr>
              <w:autoSpaceDE w:val="0"/>
              <w:autoSpaceDN w:val="0"/>
              <w:adjustRightInd w:val="0"/>
              <w:rPr>
                <w:rFonts w:ascii="Arial" w:eastAsia="Arial Unicode MS" w:hAnsi="Arial" w:cs="Arial"/>
                <w:color w:val="000000"/>
                <w:sz w:val="24"/>
                <w:szCs w:val="24"/>
              </w:rPr>
            </w:pPr>
            <w:r w:rsidRPr="000A0891">
              <w:rPr>
                <w:rFonts w:ascii="Arial" w:eastAsia="Arial Unicode MS" w:hAnsi="Arial" w:cs="Arial"/>
                <w:color w:val="000000"/>
                <w:sz w:val="24"/>
                <w:szCs w:val="24"/>
              </w:rPr>
              <w:t>The Wildlife &amp; Countryside Act (as amended), 1981</w:t>
            </w:r>
          </w:p>
          <w:p w14:paraId="5B8B6A0D" w14:textId="77777777" w:rsidR="0007556F" w:rsidRPr="000A0891" w:rsidRDefault="0007556F" w:rsidP="0007556F">
            <w:pPr>
              <w:autoSpaceDE w:val="0"/>
              <w:autoSpaceDN w:val="0"/>
              <w:adjustRightInd w:val="0"/>
              <w:rPr>
                <w:rFonts w:ascii="Arial" w:eastAsia="Arial Unicode MS" w:hAnsi="Arial" w:cs="Arial"/>
                <w:color w:val="000000"/>
                <w:sz w:val="24"/>
                <w:szCs w:val="24"/>
              </w:rPr>
            </w:pPr>
            <w:r w:rsidRPr="000A0891">
              <w:rPr>
                <w:rFonts w:ascii="Arial" w:eastAsia="Arial Unicode MS" w:hAnsi="Arial" w:cs="Arial"/>
                <w:color w:val="000000"/>
                <w:sz w:val="24"/>
                <w:szCs w:val="24"/>
              </w:rPr>
              <w:t>The NERC Act, 2006</w:t>
            </w:r>
          </w:p>
          <w:p w14:paraId="0E705B3A" w14:textId="77777777" w:rsidR="0007556F" w:rsidRPr="000A0891" w:rsidRDefault="0007556F" w:rsidP="0007556F">
            <w:pPr>
              <w:autoSpaceDE w:val="0"/>
              <w:autoSpaceDN w:val="0"/>
              <w:adjustRightInd w:val="0"/>
              <w:rPr>
                <w:rFonts w:ascii="Arial" w:eastAsia="Arial Unicode MS" w:hAnsi="Arial" w:cs="Arial"/>
                <w:color w:val="000000"/>
                <w:sz w:val="24"/>
                <w:szCs w:val="24"/>
              </w:rPr>
            </w:pPr>
          </w:p>
          <w:p w14:paraId="07688622" w14:textId="77777777" w:rsidR="0007556F" w:rsidRPr="000A0891" w:rsidRDefault="0007556F" w:rsidP="0007556F">
            <w:pPr>
              <w:autoSpaceDE w:val="0"/>
              <w:autoSpaceDN w:val="0"/>
              <w:adjustRightInd w:val="0"/>
              <w:rPr>
                <w:rFonts w:ascii="Arial" w:eastAsia="Arial Unicode MS" w:hAnsi="Arial" w:cs="Arial"/>
                <w:color w:val="000000"/>
                <w:sz w:val="24"/>
                <w:szCs w:val="24"/>
              </w:rPr>
            </w:pPr>
            <w:r w:rsidRPr="000A0891">
              <w:rPr>
                <w:rFonts w:ascii="Arial" w:eastAsia="Arial Unicode MS" w:hAnsi="Arial" w:cs="Arial"/>
                <w:color w:val="000000"/>
                <w:sz w:val="24"/>
                <w:szCs w:val="24"/>
              </w:rPr>
              <w:t>LPP1 CP13 CP15 CP16</w:t>
            </w:r>
          </w:p>
          <w:p w14:paraId="4FEE7375" w14:textId="77777777" w:rsidR="0007556F" w:rsidRPr="000A0891" w:rsidRDefault="0007556F" w:rsidP="0007556F">
            <w:pPr>
              <w:autoSpaceDE w:val="0"/>
              <w:autoSpaceDN w:val="0"/>
              <w:adjustRightInd w:val="0"/>
              <w:rPr>
                <w:rFonts w:ascii="Arial" w:eastAsia="Arial Unicode MS" w:hAnsi="Arial" w:cs="Arial"/>
                <w:color w:val="000000"/>
                <w:sz w:val="24"/>
                <w:szCs w:val="24"/>
              </w:rPr>
            </w:pPr>
          </w:p>
          <w:p w14:paraId="09D036AF" w14:textId="77777777" w:rsidR="0007556F" w:rsidRPr="000A0891" w:rsidRDefault="0007556F" w:rsidP="0007556F">
            <w:pPr>
              <w:rPr>
                <w:rFonts w:ascii="Arial" w:eastAsia="Arial Unicode MS" w:hAnsi="Arial" w:cs="Arial"/>
                <w:sz w:val="24"/>
                <w:szCs w:val="24"/>
              </w:rPr>
            </w:pPr>
            <w:r w:rsidRPr="000A0891">
              <w:rPr>
                <w:rFonts w:ascii="Arial" w:eastAsia="Arial Unicode MS" w:hAnsi="Arial" w:cs="Arial"/>
                <w:sz w:val="24"/>
                <w:szCs w:val="24"/>
              </w:rPr>
              <w:t>LPP2 DM15 DM17</w:t>
            </w:r>
          </w:p>
          <w:p w14:paraId="759FB6F1" w14:textId="77777777" w:rsidR="0007556F" w:rsidRDefault="0007556F" w:rsidP="00DA526B">
            <w:pPr>
              <w:autoSpaceDE w:val="0"/>
              <w:autoSpaceDN w:val="0"/>
              <w:adjustRightInd w:val="0"/>
              <w:rPr>
                <w:rFonts w:ascii="Arial" w:eastAsia="Arial Unicode MS" w:hAnsi="Arial" w:cs="Arial"/>
                <w:color w:val="000000"/>
                <w:sz w:val="24"/>
                <w:szCs w:val="24"/>
              </w:rPr>
            </w:pPr>
          </w:p>
        </w:tc>
        <w:tc>
          <w:tcPr>
            <w:tcW w:w="2722" w:type="dxa"/>
          </w:tcPr>
          <w:p w14:paraId="0B3A316B" w14:textId="76885F0C" w:rsidR="0007556F" w:rsidRDefault="0007556F" w:rsidP="00DA526B">
            <w:pPr>
              <w:autoSpaceDE w:val="0"/>
              <w:autoSpaceDN w:val="0"/>
              <w:adjustRightInd w:val="0"/>
              <w:rPr>
                <w:rFonts w:ascii="Arial" w:eastAsia="Arial Unicode MS" w:hAnsi="Arial" w:cs="Arial"/>
                <w:color w:val="000000"/>
                <w:sz w:val="24"/>
                <w:szCs w:val="24"/>
              </w:rPr>
            </w:pPr>
            <w:r>
              <w:rPr>
                <w:rFonts w:ascii="Arial" w:eastAsia="Arial Unicode MS" w:hAnsi="Arial" w:cs="Arial"/>
                <w:color w:val="000000"/>
                <w:sz w:val="24"/>
                <w:szCs w:val="24"/>
              </w:rPr>
              <w:t>All Applications</w:t>
            </w:r>
          </w:p>
        </w:tc>
      </w:tr>
      <w:tr w:rsidR="004D356F" w:rsidRPr="000A0891" w14:paraId="0A5BC3F6" w14:textId="0CCD8098" w:rsidTr="004D356F">
        <w:tc>
          <w:tcPr>
            <w:tcW w:w="2660" w:type="dxa"/>
          </w:tcPr>
          <w:p w14:paraId="0996D9AA" w14:textId="60BE148F" w:rsidR="004D356F" w:rsidRPr="00651BDE" w:rsidRDefault="004D356F" w:rsidP="00AB1411">
            <w:pPr>
              <w:rPr>
                <w:rFonts w:ascii="Arial" w:eastAsia="Arial Unicode MS" w:hAnsi="Arial" w:cs="Arial"/>
                <w:sz w:val="24"/>
                <w:szCs w:val="24"/>
              </w:rPr>
            </w:pPr>
            <w:r w:rsidRPr="00651BDE">
              <w:rPr>
                <w:rFonts w:ascii="Arial" w:eastAsia="Arial Unicode MS" w:hAnsi="Arial" w:cs="Arial"/>
                <w:sz w:val="24"/>
                <w:szCs w:val="24"/>
              </w:rPr>
              <w:t xml:space="preserve">Biodiversity Survey and Report; Construction Environment Method Statement; Ecological </w:t>
            </w:r>
            <w:r w:rsidR="00AB1411" w:rsidRPr="00651BDE">
              <w:rPr>
                <w:rFonts w:ascii="Arial" w:eastAsia="Arial Unicode MS" w:hAnsi="Arial" w:cs="Arial"/>
                <w:sz w:val="24"/>
                <w:szCs w:val="24"/>
              </w:rPr>
              <w:t>Impact Assessment.</w:t>
            </w:r>
          </w:p>
        </w:tc>
        <w:tc>
          <w:tcPr>
            <w:tcW w:w="9072" w:type="dxa"/>
            <w:gridSpan w:val="2"/>
          </w:tcPr>
          <w:p w14:paraId="324584A6" w14:textId="09F75C63" w:rsidR="004D356F" w:rsidRDefault="0007556F" w:rsidP="00DA526B">
            <w:pPr>
              <w:rPr>
                <w:rFonts w:ascii="Arial" w:eastAsia="Arial Unicode MS" w:hAnsi="Arial" w:cs="Arial"/>
                <w:sz w:val="24"/>
                <w:szCs w:val="24"/>
              </w:rPr>
            </w:pPr>
            <w:r>
              <w:rPr>
                <w:rFonts w:ascii="Arial" w:eastAsia="Arial Unicode MS" w:hAnsi="Arial" w:cs="Arial"/>
                <w:sz w:val="24"/>
                <w:szCs w:val="24"/>
              </w:rPr>
              <w:t>As determined by the Biodiversity checklist - a</w:t>
            </w:r>
            <w:r w:rsidR="004D356F" w:rsidRPr="0015667E">
              <w:rPr>
                <w:rFonts w:ascii="Arial" w:eastAsia="Arial Unicode MS" w:hAnsi="Arial" w:cs="Arial"/>
                <w:sz w:val="24"/>
                <w:szCs w:val="24"/>
              </w:rPr>
              <w:t>ll applications for development within or adjacent to, or would have an impact on priority species as detailed on Section 41 of the Natural Environment and Rural Communities Act 2006, or within, adjacent to, or would have an impact upon one or a combination of the following sites: Local Wildlife sites (SINCS &amp; SNCIs), Local Nature Reserves, National Nature Reserves, SSSIs, internationally designated sites and/or where there is a reasonable likelihood of protected species and/or their habitats/notable habitats.</w:t>
            </w:r>
            <w:r>
              <w:rPr>
                <w:rFonts w:ascii="Arial" w:eastAsia="Arial Unicode MS" w:hAnsi="Arial" w:cs="Arial"/>
                <w:sz w:val="24"/>
                <w:szCs w:val="24"/>
              </w:rPr>
              <w:t xml:space="preserve"> </w:t>
            </w:r>
            <w:r w:rsidR="004D356F" w:rsidRPr="000A0891">
              <w:rPr>
                <w:rFonts w:ascii="Arial" w:eastAsia="Arial Unicode MS" w:hAnsi="Arial" w:cs="Arial"/>
                <w:sz w:val="24"/>
                <w:szCs w:val="24"/>
              </w:rPr>
              <w:t>All of these protected habitats and species are afforded varying levels of protection under the following pieces of European and Statutory legislation.</w:t>
            </w:r>
          </w:p>
          <w:p w14:paraId="05589211" w14:textId="31E83B0B" w:rsidR="004D356F" w:rsidRDefault="004D356F" w:rsidP="00DA526B">
            <w:pPr>
              <w:rPr>
                <w:rFonts w:ascii="Arial" w:eastAsia="Arial Unicode MS" w:hAnsi="Arial" w:cs="Arial"/>
                <w:sz w:val="24"/>
                <w:szCs w:val="24"/>
              </w:rPr>
            </w:pPr>
          </w:p>
          <w:p w14:paraId="352DD68F" w14:textId="590ECBF0" w:rsidR="004D356F" w:rsidRDefault="004D356F" w:rsidP="00DA526B">
            <w:pPr>
              <w:rPr>
                <w:rFonts w:ascii="Arial" w:eastAsia="Arial Unicode MS" w:hAnsi="Arial" w:cs="Arial"/>
                <w:sz w:val="24"/>
                <w:szCs w:val="24"/>
              </w:rPr>
            </w:pPr>
            <w:r>
              <w:rPr>
                <w:rFonts w:ascii="Arial" w:eastAsia="Arial Unicode MS" w:hAnsi="Arial" w:cs="Arial"/>
                <w:sz w:val="24"/>
                <w:szCs w:val="24"/>
              </w:rPr>
              <w:t>See also:</w:t>
            </w:r>
          </w:p>
          <w:p w14:paraId="27B2963F" w14:textId="77777777" w:rsidR="004D356F" w:rsidRPr="000A0891" w:rsidRDefault="004D356F" w:rsidP="00DA526B">
            <w:pPr>
              <w:rPr>
                <w:rFonts w:ascii="Arial" w:eastAsia="Arial Unicode MS" w:hAnsi="Arial" w:cs="Arial"/>
                <w:sz w:val="24"/>
                <w:szCs w:val="24"/>
              </w:rPr>
            </w:pPr>
          </w:p>
          <w:p w14:paraId="24C85EF1" w14:textId="2C5F2F84" w:rsidR="004D356F" w:rsidRPr="007D33EE" w:rsidRDefault="004D356F" w:rsidP="00E965A9">
            <w:pPr>
              <w:pStyle w:val="ListParagraph"/>
              <w:numPr>
                <w:ilvl w:val="0"/>
                <w:numId w:val="7"/>
              </w:numPr>
              <w:rPr>
                <w:rFonts w:ascii="Arial" w:eastAsia="Arial Unicode MS" w:hAnsi="Arial" w:cs="Arial"/>
                <w:sz w:val="24"/>
                <w:szCs w:val="24"/>
              </w:rPr>
            </w:pPr>
            <w:r w:rsidRPr="007D33EE">
              <w:rPr>
                <w:rFonts w:ascii="Arial" w:eastAsia="Arial Unicode MS" w:hAnsi="Arial" w:cs="Arial"/>
                <w:sz w:val="24"/>
                <w:szCs w:val="24"/>
              </w:rPr>
              <w:t>Winchester City Council web page</w:t>
            </w:r>
          </w:p>
          <w:p w14:paraId="2FFE980B" w14:textId="07264BED" w:rsidR="004D356F" w:rsidRDefault="008E6D68" w:rsidP="007D33EE">
            <w:pPr>
              <w:pStyle w:val="ListParagraph"/>
              <w:rPr>
                <w:rFonts w:ascii="Arial" w:eastAsia="Arial Unicode MS" w:hAnsi="Arial" w:cs="Arial"/>
                <w:sz w:val="24"/>
                <w:szCs w:val="24"/>
              </w:rPr>
            </w:pPr>
            <w:hyperlink r:id="rId34" w:history="1">
              <w:r w:rsidR="004D356F">
                <w:rPr>
                  <w:rStyle w:val="Hyperlink"/>
                </w:rPr>
                <w:t>WCC position statement on nitrate neutral development - Winchester City Council</w:t>
              </w:r>
            </w:hyperlink>
          </w:p>
          <w:p w14:paraId="551B9943" w14:textId="124CCADB" w:rsidR="004D356F" w:rsidRDefault="004D356F" w:rsidP="00E965A9">
            <w:pPr>
              <w:pStyle w:val="ListParagraph"/>
              <w:numPr>
                <w:ilvl w:val="0"/>
                <w:numId w:val="6"/>
              </w:numPr>
              <w:rPr>
                <w:rFonts w:ascii="Arial" w:eastAsia="Arial Unicode MS" w:hAnsi="Arial" w:cs="Arial"/>
                <w:sz w:val="24"/>
                <w:szCs w:val="24"/>
              </w:rPr>
            </w:pPr>
            <w:r w:rsidRPr="007D33EE">
              <w:rPr>
                <w:rFonts w:ascii="Arial" w:eastAsia="Arial Unicode MS" w:hAnsi="Arial" w:cs="Arial"/>
                <w:sz w:val="24"/>
                <w:szCs w:val="24"/>
              </w:rPr>
              <w:t>The Habitat Regulations (as amended), 1994</w:t>
            </w:r>
          </w:p>
          <w:p w14:paraId="4A9C0404" w14:textId="2836D1E6" w:rsidR="004D356F" w:rsidRPr="0015667E" w:rsidRDefault="008E6D68" w:rsidP="0015667E">
            <w:pPr>
              <w:pStyle w:val="ListParagraph"/>
              <w:rPr>
                <w:rFonts w:ascii="Arial" w:eastAsia="Arial Unicode MS" w:hAnsi="Arial" w:cs="Arial"/>
                <w:sz w:val="24"/>
                <w:szCs w:val="24"/>
              </w:rPr>
            </w:pPr>
            <w:hyperlink r:id="rId35" w:history="1">
              <w:r w:rsidR="004D356F" w:rsidRPr="0015667E">
                <w:rPr>
                  <w:color w:val="0000FF"/>
                  <w:u w:val="single"/>
                </w:rPr>
                <w:t>The Conservation (Natural Habitats, &amp;c.) Regulations 1994 (legislation.gov.uk)</w:t>
              </w:r>
            </w:hyperlink>
          </w:p>
          <w:p w14:paraId="2F4065BF" w14:textId="1E3C646A" w:rsidR="004D356F" w:rsidRDefault="004D356F" w:rsidP="00E965A9">
            <w:pPr>
              <w:pStyle w:val="ListParagraph"/>
              <w:numPr>
                <w:ilvl w:val="0"/>
                <w:numId w:val="6"/>
              </w:numPr>
              <w:rPr>
                <w:rFonts w:ascii="Arial" w:eastAsia="Arial Unicode MS" w:hAnsi="Arial" w:cs="Arial"/>
                <w:sz w:val="24"/>
                <w:szCs w:val="24"/>
              </w:rPr>
            </w:pPr>
            <w:r w:rsidRPr="007D33EE">
              <w:rPr>
                <w:rFonts w:ascii="Arial" w:eastAsia="Arial Unicode MS" w:hAnsi="Arial" w:cs="Arial"/>
                <w:sz w:val="24"/>
                <w:szCs w:val="24"/>
              </w:rPr>
              <w:t>The Wildlife &amp; Countryside Act (as amended), 1981</w:t>
            </w:r>
          </w:p>
          <w:p w14:paraId="599DD05A" w14:textId="5291DD18" w:rsidR="004D356F" w:rsidRPr="007D33EE" w:rsidRDefault="008E6D68" w:rsidP="0015667E">
            <w:pPr>
              <w:ind w:left="720"/>
              <w:rPr>
                <w:rFonts w:ascii="Arial" w:eastAsia="Arial Unicode MS" w:hAnsi="Arial" w:cs="Arial"/>
                <w:sz w:val="24"/>
                <w:szCs w:val="24"/>
              </w:rPr>
            </w:pPr>
            <w:hyperlink r:id="rId36" w:history="1">
              <w:r w:rsidR="004D356F">
                <w:rPr>
                  <w:rStyle w:val="Hyperlink"/>
                </w:rPr>
                <w:t>Wildlife and Countryside Act 1981 (legislation.gov.uk)</w:t>
              </w:r>
            </w:hyperlink>
          </w:p>
          <w:p w14:paraId="2FCE369B" w14:textId="563BFEDF" w:rsidR="004D356F" w:rsidRDefault="004D356F" w:rsidP="00E965A9">
            <w:pPr>
              <w:pStyle w:val="ListParagraph"/>
              <w:numPr>
                <w:ilvl w:val="0"/>
                <w:numId w:val="6"/>
              </w:numPr>
              <w:rPr>
                <w:rFonts w:ascii="Arial" w:eastAsia="Arial Unicode MS" w:hAnsi="Arial" w:cs="Arial"/>
                <w:sz w:val="24"/>
                <w:szCs w:val="24"/>
              </w:rPr>
            </w:pPr>
            <w:r w:rsidRPr="007D33EE">
              <w:rPr>
                <w:rFonts w:ascii="Arial" w:eastAsia="Arial Unicode MS" w:hAnsi="Arial" w:cs="Arial"/>
                <w:sz w:val="24"/>
                <w:szCs w:val="24"/>
              </w:rPr>
              <w:t xml:space="preserve">The </w:t>
            </w:r>
            <w:r>
              <w:rPr>
                <w:rFonts w:ascii="Arial" w:eastAsia="Arial Unicode MS" w:hAnsi="Arial" w:cs="Arial"/>
                <w:sz w:val="24"/>
                <w:szCs w:val="24"/>
              </w:rPr>
              <w:t>Natural Environment and Rural Communities (</w:t>
            </w:r>
            <w:r w:rsidRPr="007D33EE">
              <w:rPr>
                <w:rFonts w:ascii="Arial" w:eastAsia="Arial Unicode MS" w:hAnsi="Arial" w:cs="Arial"/>
                <w:sz w:val="24"/>
                <w:szCs w:val="24"/>
              </w:rPr>
              <w:t>NERC</w:t>
            </w:r>
            <w:r>
              <w:rPr>
                <w:rFonts w:ascii="Arial" w:eastAsia="Arial Unicode MS" w:hAnsi="Arial" w:cs="Arial"/>
                <w:sz w:val="24"/>
                <w:szCs w:val="24"/>
              </w:rPr>
              <w:t>)</w:t>
            </w:r>
            <w:r w:rsidRPr="007D33EE">
              <w:rPr>
                <w:rFonts w:ascii="Arial" w:eastAsia="Arial Unicode MS" w:hAnsi="Arial" w:cs="Arial"/>
                <w:sz w:val="24"/>
                <w:szCs w:val="24"/>
              </w:rPr>
              <w:t xml:space="preserve"> Act, 2006</w:t>
            </w:r>
          </w:p>
          <w:p w14:paraId="56AD8DEC" w14:textId="4CF21A2C" w:rsidR="004D356F" w:rsidRDefault="008E6D68" w:rsidP="00E965A9">
            <w:pPr>
              <w:pStyle w:val="ListParagraph"/>
              <w:numPr>
                <w:ilvl w:val="0"/>
                <w:numId w:val="6"/>
              </w:numPr>
              <w:rPr>
                <w:rFonts w:ascii="Arial" w:eastAsia="Arial Unicode MS" w:hAnsi="Arial" w:cs="Arial"/>
                <w:sz w:val="24"/>
                <w:szCs w:val="24"/>
              </w:rPr>
            </w:pPr>
            <w:hyperlink r:id="rId37" w:history="1">
              <w:r w:rsidR="004D356F">
                <w:rPr>
                  <w:rStyle w:val="Hyperlink"/>
                </w:rPr>
                <w:t>Natural Environment and Rural Communities Act 2006 (legislation.gov.uk)</w:t>
              </w:r>
            </w:hyperlink>
          </w:p>
          <w:p w14:paraId="09663DC0" w14:textId="07188FB3" w:rsidR="004D356F" w:rsidRDefault="004D356F" w:rsidP="00E965A9">
            <w:pPr>
              <w:pStyle w:val="ListParagraph"/>
              <w:numPr>
                <w:ilvl w:val="0"/>
                <w:numId w:val="6"/>
              </w:numPr>
              <w:rPr>
                <w:rFonts w:ascii="Arial" w:eastAsia="Arial Unicode MS" w:hAnsi="Arial" w:cs="Arial"/>
                <w:sz w:val="24"/>
                <w:szCs w:val="24"/>
              </w:rPr>
            </w:pPr>
            <w:r>
              <w:rPr>
                <w:rFonts w:ascii="Arial" w:eastAsia="Arial Unicode MS" w:hAnsi="Arial" w:cs="Arial"/>
                <w:sz w:val="24"/>
                <w:szCs w:val="24"/>
              </w:rPr>
              <w:t>Bio diversity Net Gain</w:t>
            </w:r>
          </w:p>
          <w:p w14:paraId="7B2916E9" w14:textId="71AAA0D0" w:rsidR="004D356F" w:rsidRPr="000A0891" w:rsidRDefault="008E6D68" w:rsidP="002A0D94">
            <w:pPr>
              <w:pStyle w:val="ListParagraph"/>
              <w:rPr>
                <w:rFonts w:ascii="Arial" w:eastAsia="Arial Unicode MS" w:hAnsi="Arial" w:cs="Arial"/>
                <w:sz w:val="24"/>
                <w:szCs w:val="24"/>
              </w:rPr>
            </w:pPr>
            <w:hyperlink r:id="rId38" w:history="1">
              <w:r w:rsidR="004D356F">
                <w:rPr>
                  <w:rStyle w:val="Hyperlink"/>
                </w:rPr>
                <w:t>Biodiversity Net Gain - Winchester City Council</w:t>
              </w:r>
            </w:hyperlink>
          </w:p>
        </w:tc>
        <w:tc>
          <w:tcPr>
            <w:tcW w:w="2722" w:type="dxa"/>
            <w:gridSpan w:val="2"/>
          </w:tcPr>
          <w:p w14:paraId="075A5060" w14:textId="77777777" w:rsidR="0007556F" w:rsidRDefault="0007556F" w:rsidP="00DA526B">
            <w:pPr>
              <w:autoSpaceDE w:val="0"/>
              <w:autoSpaceDN w:val="0"/>
              <w:adjustRightInd w:val="0"/>
              <w:rPr>
                <w:rFonts w:ascii="Arial" w:eastAsia="Arial Unicode MS" w:hAnsi="Arial" w:cs="Arial"/>
                <w:color w:val="000000"/>
                <w:sz w:val="24"/>
                <w:szCs w:val="24"/>
              </w:rPr>
            </w:pPr>
          </w:p>
          <w:p w14:paraId="0D636E11" w14:textId="77777777" w:rsidR="0007556F" w:rsidRDefault="0007556F" w:rsidP="00DA526B">
            <w:pPr>
              <w:autoSpaceDE w:val="0"/>
              <w:autoSpaceDN w:val="0"/>
              <w:adjustRightInd w:val="0"/>
              <w:rPr>
                <w:rFonts w:ascii="Arial" w:eastAsia="Arial Unicode MS" w:hAnsi="Arial" w:cs="Arial"/>
                <w:color w:val="000000"/>
                <w:sz w:val="24"/>
                <w:szCs w:val="24"/>
              </w:rPr>
            </w:pPr>
          </w:p>
          <w:p w14:paraId="28553FDC" w14:textId="213F1DB5" w:rsidR="004D356F" w:rsidRPr="000A0891" w:rsidRDefault="004D356F" w:rsidP="00DA526B">
            <w:pPr>
              <w:autoSpaceDE w:val="0"/>
              <w:autoSpaceDN w:val="0"/>
              <w:adjustRightInd w:val="0"/>
              <w:rPr>
                <w:rFonts w:ascii="Arial" w:eastAsia="Arial Unicode MS" w:hAnsi="Arial" w:cs="Arial"/>
                <w:color w:val="000000"/>
                <w:sz w:val="24"/>
                <w:szCs w:val="24"/>
              </w:rPr>
            </w:pPr>
            <w:r w:rsidRPr="000A0891">
              <w:rPr>
                <w:rFonts w:ascii="Arial" w:eastAsia="Arial Unicode MS" w:hAnsi="Arial" w:cs="Arial"/>
                <w:color w:val="000000"/>
                <w:sz w:val="24"/>
                <w:szCs w:val="24"/>
              </w:rPr>
              <w:t>The Habitat Regulations (as amended), 1994</w:t>
            </w:r>
          </w:p>
          <w:p w14:paraId="697FAC5E" w14:textId="77777777" w:rsidR="004D356F" w:rsidRPr="000A0891" w:rsidRDefault="004D356F" w:rsidP="00DA526B">
            <w:pPr>
              <w:autoSpaceDE w:val="0"/>
              <w:autoSpaceDN w:val="0"/>
              <w:adjustRightInd w:val="0"/>
              <w:rPr>
                <w:rFonts w:ascii="Arial" w:eastAsia="Arial Unicode MS" w:hAnsi="Arial" w:cs="Arial"/>
                <w:color w:val="000000"/>
                <w:sz w:val="24"/>
                <w:szCs w:val="24"/>
              </w:rPr>
            </w:pPr>
            <w:r w:rsidRPr="000A0891">
              <w:rPr>
                <w:rFonts w:ascii="Arial" w:eastAsia="Arial Unicode MS" w:hAnsi="Arial" w:cs="Arial"/>
                <w:color w:val="000000"/>
                <w:sz w:val="24"/>
                <w:szCs w:val="24"/>
              </w:rPr>
              <w:t>The Wildlife &amp; Countryside Act (as amended), 1981</w:t>
            </w:r>
          </w:p>
          <w:p w14:paraId="62047CFF" w14:textId="77777777" w:rsidR="004D356F" w:rsidRPr="000A0891" w:rsidRDefault="004D356F" w:rsidP="00DA526B">
            <w:pPr>
              <w:autoSpaceDE w:val="0"/>
              <w:autoSpaceDN w:val="0"/>
              <w:adjustRightInd w:val="0"/>
              <w:rPr>
                <w:rFonts w:ascii="Arial" w:eastAsia="Arial Unicode MS" w:hAnsi="Arial" w:cs="Arial"/>
                <w:color w:val="000000"/>
                <w:sz w:val="24"/>
                <w:szCs w:val="24"/>
              </w:rPr>
            </w:pPr>
            <w:r w:rsidRPr="000A0891">
              <w:rPr>
                <w:rFonts w:ascii="Arial" w:eastAsia="Arial Unicode MS" w:hAnsi="Arial" w:cs="Arial"/>
                <w:color w:val="000000"/>
                <w:sz w:val="24"/>
                <w:szCs w:val="24"/>
              </w:rPr>
              <w:t>The NERC Act, 2006</w:t>
            </w:r>
          </w:p>
          <w:p w14:paraId="613C1D39" w14:textId="77777777" w:rsidR="004D356F" w:rsidRPr="000A0891" w:rsidRDefault="004D356F" w:rsidP="00DA526B">
            <w:pPr>
              <w:autoSpaceDE w:val="0"/>
              <w:autoSpaceDN w:val="0"/>
              <w:adjustRightInd w:val="0"/>
              <w:rPr>
                <w:rFonts w:ascii="Arial" w:eastAsia="Arial Unicode MS" w:hAnsi="Arial" w:cs="Arial"/>
                <w:color w:val="000000"/>
                <w:sz w:val="24"/>
                <w:szCs w:val="24"/>
              </w:rPr>
            </w:pPr>
          </w:p>
          <w:p w14:paraId="5A3A04B3" w14:textId="77777777" w:rsidR="004D356F" w:rsidRPr="000A0891" w:rsidRDefault="004D356F" w:rsidP="00DA526B">
            <w:pPr>
              <w:autoSpaceDE w:val="0"/>
              <w:autoSpaceDN w:val="0"/>
              <w:adjustRightInd w:val="0"/>
              <w:rPr>
                <w:rFonts w:ascii="Arial" w:eastAsia="Arial Unicode MS" w:hAnsi="Arial" w:cs="Arial"/>
                <w:color w:val="000000"/>
                <w:sz w:val="24"/>
                <w:szCs w:val="24"/>
              </w:rPr>
            </w:pPr>
            <w:r w:rsidRPr="000A0891">
              <w:rPr>
                <w:rFonts w:ascii="Arial" w:eastAsia="Arial Unicode MS" w:hAnsi="Arial" w:cs="Arial"/>
                <w:color w:val="000000"/>
                <w:sz w:val="24"/>
                <w:szCs w:val="24"/>
              </w:rPr>
              <w:t>LPP1 CP13 CP15 CP16</w:t>
            </w:r>
          </w:p>
          <w:p w14:paraId="7ED31D91" w14:textId="77777777" w:rsidR="004D356F" w:rsidRPr="000A0891" w:rsidRDefault="004D356F" w:rsidP="00DA526B">
            <w:pPr>
              <w:autoSpaceDE w:val="0"/>
              <w:autoSpaceDN w:val="0"/>
              <w:adjustRightInd w:val="0"/>
              <w:rPr>
                <w:rFonts w:ascii="Arial" w:eastAsia="Arial Unicode MS" w:hAnsi="Arial" w:cs="Arial"/>
                <w:color w:val="000000"/>
                <w:sz w:val="24"/>
                <w:szCs w:val="24"/>
              </w:rPr>
            </w:pPr>
          </w:p>
          <w:p w14:paraId="04223C04"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LPP2 DM15 DM17</w:t>
            </w:r>
          </w:p>
          <w:p w14:paraId="7260E5C6" w14:textId="77777777" w:rsidR="004D356F" w:rsidRPr="000A0891" w:rsidRDefault="004D356F" w:rsidP="00DA526B">
            <w:pPr>
              <w:rPr>
                <w:rFonts w:ascii="Arial" w:eastAsia="Arial Unicode MS" w:hAnsi="Arial" w:cs="Arial"/>
                <w:sz w:val="24"/>
                <w:szCs w:val="24"/>
              </w:rPr>
            </w:pPr>
          </w:p>
        </w:tc>
        <w:tc>
          <w:tcPr>
            <w:tcW w:w="2722" w:type="dxa"/>
          </w:tcPr>
          <w:p w14:paraId="42CAFB4B" w14:textId="0C6CF017" w:rsidR="004D356F" w:rsidRPr="000A0891" w:rsidRDefault="0007556F" w:rsidP="0007556F">
            <w:pPr>
              <w:rPr>
                <w:rFonts w:ascii="Arial" w:eastAsia="Arial Unicode MS" w:hAnsi="Arial" w:cs="Arial"/>
                <w:color w:val="000000"/>
                <w:sz w:val="24"/>
                <w:szCs w:val="24"/>
              </w:rPr>
            </w:pPr>
            <w:r>
              <w:rPr>
                <w:rFonts w:ascii="Arial" w:eastAsia="Arial Unicode MS" w:hAnsi="Arial" w:cs="Arial"/>
                <w:color w:val="000000"/>
                <w:sz w:val="24"/>
                <w:szCs w:val="24"/>
              </w:rPr>
              <w:t xml:space="preserve">All Applications </w:t>
            </w:r>
            <w:r>
              <w:rPr>
                <w:rFonts w:ascii="Arial" w:eastAsia="Arial Unicode MS" w:hAnsi="Arial" w:cs="Arial"/>
                <w:sz w:val="24"/>
                <w:szCs w:val="24"/>
              </w:rPr>
              <w:t>as determined by the Biodiversity checklist. All A</w:t>
            </w:r>
            <w:r w:rsidRPr="0015667E">
              <w:rPr>
                <w:rFonts w:ascii="Arial" w:eastAsia="Arial Unicode MS" w:hAnsi="Arial" w:cs="Arial"/>
                <w:sz w:val="24"/>
                <w:szCs w:val="24"/>
              </w:rPr>
              <w:t xml:space="preserve">pplications for development </w:t>
            </w:r>
            <w:r>
              <w:rPr>
                <w:rFonts w:ascii="Arial" w:eastAsia="Arial Unicode MS" w:hAnsi="Arial" w:cs="Arial"/>
                <w:sz w:val="24"/>
                <w:szCs w:val="24"/>
              </w:rPr>
              <w:t>that would</w:t>
            </w:r>
            <w:r w:rsidRPr="0015667E">
              <w:rPr>
                <w:rFonts w:ascii="Arial" w:eastAsia="Arial Unicode MS" w:hAnsi="Arial" w:cs="Arial"/>
                <w:sz w:val="24"/>
                <w:szCs w:val="24"/>
              </w:rPr>
              <w:t xml:space="preserve"> have an impact on priority species or within, adjacent to, or would have an impact upon one or</w:t>
            </w:r>
            <w:r>
              <w:rPr>
                <w:rFonts w:ascii="Arial" w:eastAsia="Arial Unicode MS" w:hAnsi="Arial" w:cs="Arial"/>
                <w:sz w:val="24"/>
                <w:szCs w:val="24"/>
              </w:rPr>
              <w:t xml:space="preserve"> a combination of the listed sites.</w:t>
            </w:r>
          </w:p>
        </w:tc>
      </w:tr>
      <w:tr w:rsidR="00DD2391" w:rsidRPr="000A0891" w14:paraId="470D35B3" w14:textId="77777777" w:rsidTr="004D356F">
        <w:tc>
          <w:tcPr>
            <w:tcW w:w="2660" w:type="dxa"/>
          </w:tcPr>
          <w:p w14:paraId="77DAB93E" w14:textId="77777777" w:rsidR="00DD2391" w:rsidRPr="00651BDE" w:rsidRDefault="00DD2391" w:rsidP="00AB1411">
            <w:pPr>
              <w:rPr>
                <w:rFonts w:ascii="Arial" w:eastAsia="Arial Unicode MS" w:hAnsi="Arial" w:cs="Arial"/>
                <w:sz w:val="24"/>
                <w:szCs w:val="24"/>
              </w:rPr>
            </w:pPr>
            <w:r w:rsidRPr="00651BDE">
              <w:rPr>
                <w:rFonts w:ascii="Arial" w:eastAsia="Arial Unicode MS" w:hAnsi="Arial" w:cs="Arial"/>
                <w:sz w:val="24"/>
                <w:szCs w:val="24"/>
              </w:rPr>
              <w:t xml:space="preserve">Biodiversity Net Gain </w:t>
            </w:r>
          </w:p>
          <w:p w14:paraId="4F7850AB" w14:textId="190BE19B" w:rsidR="00DD2391" w:rsidRPr="00651BDE" w:rsidRDefault="00DD2391" w:rsidP="00AB1411">
            <w:pPr>
              <w:rPr>
                <w:rFonts w:ascii="Arial" w:eastAsia="Arial Unicode MS" w:hAnsi="Arial" w:cs="Arial"/>
                <w:sz w:val="24"/>
                <w:szCs w:val="24"/>
              </w:rPr>
            </w:pPr>
          </w:p>
        </w:tc>
        <w:tc>
          <w:tcPr>
            <w:tcW w:w="9072" w:type="dxa"/>
            <w:gridSpan w:val="2"/>
          </w:tcPr>
          <w:p w14:paraId="5DD988A8" w14:textId="28ACA76A" w:rsidR="008B3437" w:rsidRPr="008F575F" w:rsidRDefault="008B3437" w:rsidP="00DA526B">
            <w:pPr>
              <w:rPr>
                <w:rFonts w:ascii="Arial" w:eastAsia="Arial Unicode MS" w:hAnsi="Arial" w:cs="Arial"/>
                <w:sz w:val="24"/>
                <w:szCs w:val="24"/>
              </w:rPr>
            </w:pPr>
            <w:r w:rsidRPr="008F575F">
              <w:rPr>
                <w:rFonts w:ascii="Arial" w:eastAsia="Arial Unicode MS" w:hAnsi="Arial" w:cs="Arial"/>
                <w:sz w:val="24"/>
                <w:szCs w:val="24"/>
              </w:rPr>
              <w:t xml:space="preserve">When a development is proposed, as of </w:t>
            </w:r>
            <w:r w:rsidRPr="008F575F">
              <w:rPr>
                <w:rFonts w:ascii="Arial" w:eastAsia="Arial Unicode MS" w:hAnsi="Arial" w:cs="Arial"/>
                <w:b/>
                <w:sz w:val="24"/>
                <w:szCs w:val="24"/>
              </w:rPr>
              <w:t>November 2023</w:t>
            </w:r>
            <w:r w:rsidRPr="008F575F">
              <w:rPr>
                <w:rFonts w:ascii="Arial" w:eastAsia="Arial Unicode MS" w:hAnsi="Arial" w:cs="Arial"/>
                <w:sz w:val="24"/>
                <w:szCs w:val="24"/>
              </w:rPr>
              <w:t xml:space="preserve">, it will be required to achieve Biodiversity Net Gain (BNG) the biodiversity on the development site must be left in a better state than before the works were undertaken.  </w:t>
            </w:r>
          </w:p>
          <w:p w14:paraId="029F5704" w14:textId="569A03A5" w:rsidR="008B3437" w:rsidRPr="008F575F" w:rsidRDefault="008B3437" w:rsidP="00DA526B">
            <w:pPr>
              <w:rPr>
                <w:rFonts w:ascii="Arial" w:eastAsia="Arial Unicode MS" w:hAnsi="Arial" w:cs="Arial"/>
                <w:sz w:val="24"/>
                <w:szCs w:val="24"/>
              </w:rPr>
            </w:pPr>
          </w:p>
          <w:p w14:paraId="6D8AB15F" w14:textId="23164072" w:rsidR="008B3437" w:rsidRPr="008F575F" w:rsidRDefault="008B3437" w:rsidP="00DA526B">
            <w:pPr>
              <w:rPr>
                <w:rFonts w:ascii="Arial" w:eastAsia="Arial Unicode MS" w:hAnsi="Arial" w:cs="Arial"/>
                <w:sz w:val="24"/>
                <w:szCs w:val="24"/>
              </w:rPr>
            </w:pPr>
            <w:r w:rsidRPr="008F575F">
              <w:rPr>
                <w:rFonts w:ascii="Arial" w:eastAsia="Arial Unicode MS" w:hAnsi="Arial" w:cs="Arial"/>
                <w:sz w:val="24"/>
                <w:szCs w:val="24"/>
              </w:rPr>
              <w:t>For up-to-date information on this see:</w:t>
            </w:r>
          </w:p>
          <w:p w14:paraId="437D916D" w14:textId="4340CE0D" w:rsidR="008B3437" w:rsidRPr="008F575F" w:rsidRDefault="008B3437" w:rsidP="00DA526B">
            <w:pPr>
              <w:rPr>
                <w:rFonts w:ascii="Arial" w:eastAsia="Arial Unicode MS" w:hAnsi="Arial" w:cs="Arial"/>
                <w:sz w:val="24"/>
                <w:szCs w:val="24"/>
              </w:rPr>
            </w:pPr>
          </w:p>
          <w:p w14:paraId="282D9F31" w14:textId="3DA46176" w:rsidR="008B3437" w:rsidRPr="008F575F" w:rsidRDefault="008E6D68" w:rsidP="00DA526B">
            <w:pPr>
              <w:rPr>
                <w:rFonts w:ascii="Arial" w:eastAsia="Arial Unicode MS" w:hAnsi="Arial" w:cs="Arial"/>
                <w:sz w:val="24"/>
                <w:szCs w:val="24"/>
              </w:rPr>
            </w:pPr>
            <w:hyperlink r:id="rId39" w:history="1">
              <w:r w:rsidR="008B3437" w:rsidRPr="008F575F">
                <w:rPr>
                  <w:color w:val="0000FF"/>
                  <w:u w:val="single"/>
                </w:rPr>
                <w:t>Biodiversity Net Gain - Winchester City Council</w:t>
              </w:r>
            </w:hyperlink>
          </w:p>
          <w:p w14:paraId="795A7EBA" w14:textId="77777777" w:rsidR="008B3437" w:rsidRPr="008F575F" w:rsidRDefault="008B3437" w:rsidP="00DA526B">
            <w:pPr>
              <w:rPr>
                <w:rFonts w:ascii="Arial" w:eastAsia="Arial Unicode MS" w:hAnsi="Arial" w:cs="Arial"/>
                <w:sz w:val="24"/>
                <w:szCs w:val="24"/>
              </w:rPr>
            </w:pPr>
          </w:p>
          <w:p w14:paraId="55BB871D" w14:textId="6DDBDFF8" w:rsidR="00DD2391" w:rsidRPr="008F575F" w:rsidRDefault="00DD2391" w:rsidP="008B3437">
            <w:pPr>
              <w:rPr>
                <w:rFonts w:ascii="Arial" w:eastAsia="Arial Unicode MS" w:hAnsi="Arial" w:cs="Arial"/>
                <w:sz w:val="24"/>
                <w:szCs w:val="24"/>
              </w:rPr>
            </w:pPr>
            <w:r w:rsidRPr="008F575F">
              <w:rPr>
                <w:rFonts w:ascii="Arial" w:eastAsia="Arial Unicode MS" w:hAnsi="Arial" w:cs="Arial"/>
                <w:sz w:val="24"/>
                <w:szCs w:val="24"/>
              </w:rPr>
              <w:t xml:space="preserve">Biodiversity Net Gain Technical Advice Note </w:t>
            </w:r>
            <w:r w:rsidR="008B3437" w:rsidRPr="008F575F">
              <w:rPr>
                <w:rFonts w:ascii="Arial" w:eastAsia="Arial Unicode MS" w:hAnsi="Arial" w:cs="Arial"/>
                <w:sz w:val="24"/>
                <w:szCs w:val="24"/>
              </w:rPr>
              <w:t>DRAFT as of Oct 2022</w:t>
            </w:r>
            <w:r w:rsidR="008F575F">
              <w:rPr>
                <w:rFonts w:ascii="Arial" w:eastAsia="Arial Unicode MS" w:hAnsi="Arial" w:cs="Arial"/>
                <w:sz w:val="24"/>
                <w:szCs w:val="24"/>
              </w:rPr>
              <w:t xml:space="preserve"> – requirement to be updated. </w:t>
            </w:r>
          </w:p>
        </w:tc>
        <w:tc>
          <w:tcPr>
            <w:tcW w:w="2722" w:type="dxa"/>
            <w:gridSpan w:val="2"/>
          </w:tcPr>
          <w:p w14:paraId="163B38F5" w14:textId="3D3370CB" w:rsidR="00DD2391" w:rsidRPr="008F575F" w:rsidRDefault="00DD2391" w:rsidP="00DA526B">
            <w:pPr>
              <w:autoSpaceDE w:val="0"/>
              <w:autoSpaceDN w:val="0"/>
              <w:adjustRightInd w:val="0"/>
              <w:rPr>
                <w:rFonts w:ascii="Arial" w:eastAsia="Arial Unicode MS" w:hAnsi="Arial" w:cs="Arial"/>
                <w:color w:val="000000"/>
                <w:sz w:val="24"/>
                <w:szCs w:val="24"/>
              </w:rPr>
            </w:pPr>
            <w:r w:rsidRPr="008F575F">
              <w:rPr>
                <w:rFonts w:ascii="Arial" w:eastAsia="Arial Unicode MS" w:hAnsi="Arial" w:cs="Arial"/>
                <w:color w:val="000000"/>
                <w:sz w:val="24"/>
                <w:szCs w:val="24"/>
              </w:rPr>
              <w:lastRenderedPageBreak/>
              <w:t>CP16</w:t>
            </w:r>
          </w:p>
        </w:tc>
        <w:tc>
          <w:tcPr>
            <w:tcW w:w="2722" w:type="dxa"/>
          </w:tcPr>
          <w:p w14:paraId="40FE9143" w14:textId="77777777" w:rsidR="008F575F" w:rsidRDefault="008B3437" w:rsidP="0007556F">
            <w:pPr>
              <w:rPr>
                <w:rFonts w:ascii="Arial" w:eastAsia="Arial Unicode MS" w:hAnsi="Arial" w:cs="Arial"/>
                <w:color w:val="000000"/>
                <w:sz w:val="24"/>
                <w:szCs w:val="24"/>
              </w:rPr>
            </w:pPr>
            <w:r w:rsidRPr="008F575F">
              <w:rPr>
                <w:rFonts w:ascii="Arial" w:eastAsia="Arial Unicode MS" w:hAnsi="Arial" w:cs="Arial"/>
                <w:color w:val="000000"/>
                <w:sz w:val="24"/>
                <w:szCs w:val="24"/>
              </w:rPr>
              <w:t xml:space="preserve">All Applications for Major and Minor Development and </w:t>
            </w:r>
            <w:r w:rsidRPr="008F575F">
              <w:rPr>
                <w:rFonts w:ascii="Arial" w:eastAsia="Arial Unicode MS" w:hAnsi="Arial" w:cs="Arial"/>
                <w:color w:val="000000"/>
                <w:sz w:val="24"/>
                <w:szCs w:val="24"/>
              </w:rPr>
              <w:lastRenderedPageBreak/>
              <w:t>desirable for Householders.</w:t>
            </w:r>
            <w:r w:rsidR="008F575F">
              <w:rPr>
                <w:rFonts w:ascii="Arial" w:eastAsia="Arial Unicode MS" w:hAnsi="Arial" w:cs="Arial"/>
                <w:color w:val="000000"/>
                <w:sz w:val="24"/>
                <w:szCs w:val="24"/>
              </w:rPr>
              <w:t xml:space="preserve"> </w:t>
            </w:r>
          </w:p>
          <w:p w14:paraId="1804ED6D" w14:textId="77777777" w:rsidR="008F575F" w:rsidRDefault="008F575F" w:rsidP="0007556F">
            <w:pPr>
              <w:rPr>
                <w:rFonts w:ascii="Arial" w:eastAsia="Arial Unicode MS" w:hAnsi="Arial" w:cs="Arial"/>
                <w:color w:val="000000"/>
                <w:sz w:val="24"/>
                <w:szCs w:val="24"/>
              </w:rPr>
            </w:pPr>
          </w:p>
          <w:p w14:paraId="16E2D1F2" w14:textId="77777777" w:rsidR="008F575F" w:rsidRDefault="008F575F" w:rsidP="0007556F">
            <w:pPr>
              <w:rPr>
                <w:rFonts w:ascii="Arial" w:eastAsia="Arial Unicode MS" w:hAnsi="Arial" w:cs="Arial"/>
                <w:color w:val="000000"/>
                <w:sz w:val="24"/>
                <w:szCs w:val="24"/>
              </w:rPr>
            </w:pPr>
            <w:r>
              <w:rPr>
                <w:rFonts w:ascii="Arial" w:eastAsia="Arial Unicode MS" w:hAnsi="Arial" w:cs="Arial"/>
                <w:color w:val="000000"/>
                <w:sz w:val="24"/>
                <w:szCs w:val="24"/>
              </w:rPr>
              <w:t>Requirement as of November 2023</w:t>
            </w:r>
          </w:p>
          <w:p w14:paraId="1B7CC74E" w14:textId="77777777" w:rsidR="008F575F" w:rsidRDefault="008F575F" w:rsidP="0007556F">
            <w:pPr>
              <w:rPr>
                <w:rFonts w:ascii="Arial" w:eastAsia="Arial Unicode MS" w:hAnsi="Arial" w:cs="Arial"/>
                <w:color w:val="000000"/>
                <w:sz w:val="24"/>
                <w:szCs w:val="24"/>
              </w:rPr>
            </w:pPr>
          </w:p>
          <w:p w14:paraId="7904C52D" w14:textId="051E9D16" w:rsidR="00DD2391" w:rsidRPr="008F575F" w:rsidRDefault="008F575F" w:rsidP="0007556F">
            <w:pPr>
              <w:rPr>
                <w:rFonts w:ascii="Arial" w:eastAsia="Arial Unicode MS" w:hAnsi="Arial" w:cs="Arial"/>
                <w:color w:val="000000"/>
                <w:sz w:val="24"/>
                <w:szCs w:val="24"/>
              </w:rPr>
            </w:pPr>
            <w:r>
              <w:rPr>
                <w:rFonts w:ascii="Arial" w:eastAsia="Arial Unicode MS" w:hAnsi="Arial" w:cs="Arial"/>
                <w:color w:val="000000"/>
                <w:sz w:val="24"/>
                <w:szCs w:val="24"/>
              </w:rPr>
              <w:t xml:space="preserve">Interim requirement to be updated </w:t>
            </w:r>
          </w:p>
        </w:tc>
      </w:tr>
      <w:tr w:rsidR="004D356F" w:rsidRPr="000A0891" w14:paraId="67ADC14C" w14:textId="4B17B2B3" w:rsidTr="004D356F">
        <w:tc>
          <w:tcPr>
            <w:tcW w:w="2660" w:type="dxa"/>
          </w:tcPr>
          <w:p w14:paraId="29A7CE9B"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lastRenderedPageBreak/>
              <w:t>Block/Site Plan (existing and proposed site)</w:t>
            </w:r>
          </w:p>
        </w:tc>
        <w:tc>
          <w:tcPr>
            <w:tcW w:w="9072" w:type="dxa"/>
            <w:gridSpan w:val="2"/>
          </w:tcPr>
          <w:p w14:paraId="25ADD7F1" w14:textId="77777777" w:rsidR="004D356F" w:rsidRPr="000A0891" w:rsidRDefault="004D356F" w:rsidP="00DA526B">
            <w:pPr>
              <w:pStyle w:val="ListParagraph"/>
              <w:numPr>
                <w:ilvl w:val="0"/>
                <w:numId w:val="1"/>
              </w:numPr>
              <w:rPr>
                <w:rFonts w:ascii="Arial" w:eastAsia="Arial Unicode MS" w:hAnsi="Arial" w:cs="Arial"/>
                <w:sz w:val="24"/>
                <w:szCs w:val="24"/>
              </w:rPr>
            </w:pPr>
            <w:r w:rsidRPr="000A0891">
              <w:rPr>
                <w:rFonts w:ascii="Arial" w:eastAsia="Arial Unicode MS" w:hAnsi="Arial" w:cs="Arial"/>
                <w:sz w:val="24"/>
                <w:szCs w:val="24"/>
              </w:rPr>
              <w:t>Draw to a scale of 1:500 or 1:200 and include a scale bar.</w:t>
            </w:r>
          </w:p>
          <w:p w14:paraId="194204E8" w14:textId="77777777" w:rsidR="004D356F" w:rsidRPr="000A0891" w:rsidRDefault="004D356F" w:rsidP="00DA526B">
            <w:pPr>
              <w:pStyle w:val="ListParagraph"/>
              <w:numPr>
                <w:ilvl w:val="0"/>
                <w:numId w:val="1"/>
              </w:numPr>
              <w:rPr>
                <w:rFonts w:ascii="Arial" w:eastAsia="Arial Unicode MS" w:hAnsi="Arial" w:cs="Arial"/>
                <w:sz w:val="24"/>
                <w:szCs w:val="24"/>
              </w:rPr>
            </w:pPr>
            <w:r w:rsidRPr="000A0891">
              <w:rPr>
                <w:rFonts w:ascii="Arial" w:eastAsia="Arial Unicode MS" w:hAnsi="Arial" w:cs="Arial"/>
                <w:sz w:val="24"/>
                <w:szCs w:val="24"/>
              </w:rPr>
              <w:t>Show the direction of North.</w:t>
            </w:r>
          </w:p>
          <w:p w14:paraId="14C2EF48" w14:textId="77777777" w:rsidR="004D356F" w:rsidRPr="000A0891" w:rsidRDefault="004D356F" w:rsidP="00DA526B">
            <w:pPr>
              <w:pStyle w:val="ListParagraph"/>
              <w:numPr>
                <w:ilvl w:val="0"/>
                <w:numId w:val="1"/>
              </w:numPr>
              <w:rPr>
                <w:rFonts w:ascii="Arial" w:eastAsia="Arial Unicode MS" w:hAnsi="Arial" w:cs="Arial"/>
                <w:sz w:val="24"/>
                <w:szCs w:val="24"/>
              </w:rPr>
            </w:pPr>
            <w:r w:rsidRPr="000A0891">
              <w:rPr>
                <w:rFonts w:ascii="Arial" w:eastAsia="Arial Unicode MS" w:hAnsi="Arial" w:cs="Arial"/>
                <w:b/>
                <w:sz w:val="24"/>
                <w:szCs w:val="24"/>
              </w:rPr>
              <w:t xml:space="preserve">Show the footprint of the proposed development </w:t>
            </w:r>
            <w:r w:rsidRPr="000A0891">
              <w:rPr>
                <w:rFonts w:ascii="Arial" w:eastAsia="Arial Unicode MS" w:hAnsi="Arial" w:cs="Arial"/>
                <w:sz w:val="24"/>
                <w:szCs w:val="24"/>
              </w:rPr>
              <w:t>in relation to the site boundaries and other existing buildings on the site, with written dimensions including those to the boundaries.</w:t>
            </w:r>
          </w:p>
          <w:p w14:paraId="15625D13" w14:textId="77777777" w:rsidR="004D356F" w:rsidRPr="000A0891" w:rsidRDefault="004D356F" w:rsidP="00DA526B">
            <w:pPr>
              <w:pStyle w:val="ListParagraph"/>
              <w:numPr>
                <w:ilvl w:val="0"/>
                <w:numId w:val="1"/>
              </w:numPr>
              <w:rPr>
                <w:rFonts w:ascii="Arial" w:eastAsia="Arial Unicode MS" w:hAnsi="Arial" w:cs="Arial"/>
                <w:sz w:val="24"/>
                <w:szCs w:val="24"/>
              </w:rPr>
            </w:pPr>
            <w:r w:rsidRPr="000A0891">
              <w:rPr>
                <w:rFonts w:ascii="Arial" w:eastAsia="Arial Unicode MS" w:hAnsi="Arial" w:cs="Arial"/>
                <w:sz w:val="24"/>
                <w:szCs w:val="24"/>
              </w:rPr>
              <w:t xml:space="preserve">Show the extent and type of any </w:t>
            </w:r>
            <w:r w:rsidRPr="000A0891">
              <w:rPr>
                <w:rFonts w:ascii="Arial" w:eastAsia="Arial Unicode MS" w:hAnsi="Arial" w:cs="Arial"/>
                <w:b/>
                <w:sz w:val="24"/>
                <w:szCs w:val="24"/>
              </w:rPr>
              <w:t>existing and proposed hard surfacing.</w:t>
            </w:r>
          </w:p>
          <w:p w14:paraId="7999530D" w14:textId="26001F82" w:rsidR="004D356F" w:rsidRPr="000A0891" w:rsidRDefault="004D356F" w:rsidP="00DA526B">
            <w:pPr>
              <w:pStyle w:val="ListParagraph"/>
              <w:numPr>
                <w:ilvl w:val="0"/>
                <w:numId w:val="1"/>
              </w:numPr>
              <w:rPr>
                <w:rFonts w:ascii="Arial" w:eastAsia="Arial Unicode MS" w:hAnsi="Arial" w:cs="Arial"/>
                <w:sz w:val="24"/>
                <w:szCs w:val="24"/>
              </w:rPr>
            </w:pPr>
            <w:r w:rsidRPr="000A0891">
              <w:rPr>
                <w:rFonts w:ascii="Arial" w:eastAsia="Arial Unicode MS" w:hAnsi="Arial" w:cs="Arial"/>
                <w:sz w:val="24"/>
                <w:szCs w:val="24"/>
              </w:rPr>
              <w:t xml:space="preserve">Show the position and extent of any </w:t>
            </w:r>
            <w:r w:rsidRPr="000A0891">
              <w:rPr>
                <w:rFonts w:ascii="Arial" w:eastAsia="Arial Unicode MS" w:hAnsi="Arial" w:cs="Arial"/>
                <w:b/>
                <w:sz w:val="24"/>
                <w:szCs w:val="24"/>
              </w:rPr>
              <w:t>existing and proposed boundary treatment</w:t>
            </w:r>
            <w:r w:rsidRPr="000A0891">
              <w:rPr>
                <w:rFonts w:ascii="Arial" w:eastAsia="Arial Unicode MS" w:hAnsi="Arial" w:cs="Arial"/>
                <w:sz w:val="24"/>
                <w:szCs w:val="24"/>
              </w:rPr>
              <w:t xml:space="preserve"> including walls or fencing.</w:t>
            </w:r>
          </w:p>
          <w:p w14:paraId="0A141FEC" w14:textId="77777777" w:rsidR="004D356F" w:rsidRPr="000A0891" w:rsidRDefault="004D356F" w:rsidP="00DA526B">
            <w:pPr>
              <w:pStyle w:val="ListParagraph"/>
              <w:numPr>
                <w:ilvl w:val="0"/>
                <w:numId w:val="1"/>
              </w:numPr>
              <w:rPr>
                <w:rFonts w:ascii="Arial" w:eastAsia="Arial Unicode MS" w:hAnsi="Arial" w:cs="Arial"/>
                <w:sz w:val="24"/>
                <w:szCs w:val="24"/>
              </w:rPr>
            </w:pPr>
            <w:r w:rsidRPr="000A0891">
              <w:rPr>
                <w:rFonts w:ascii="Arial" w:eastAsia="Arial Unicode MS" w:hAnsi="Arial" w:cs="Arial"/>
                <w:sz w:val="24"/>
                <w:szCs w:val="24"/>
              </w:rPr>
              <w:t>Show all the buildings, roads and footpaths on land adjoining the site including access arrangements.</w:t>
            </w:r>
          </w:p>
          <w:p w14:paraId="41196080" w14:textId="192763F1" w:rsidR="004D356F" w:rsidRPr="000A0891" w:rsidRDefault="004D356F" w:rsidP="00DA526B">
            <w:pPr>
              <w:pStyle w:val="ListParagraph"/>
              <w:numPr>
                <w:ilvl w:val="0"/>
                <w:numId w:val="1"/>
              </w:numPr>
              <w:rPr>
                <w:rFonts w:ascii="Arial" w:eastAsia="Arial Unicode MS" w:hAnsi="Arial" w:cs="Arial"/>
                <w:sz w:val="24"/>
                <w:szCs w:val="24"/>
              </w:rPr>
            </w:pPr>
            <w:r w:rsidRPr="000A0891">
              <w:rPr>
                <w:rFonts w:ascii="Arial" w:eastAsia="Arial Unicode MS" w:hAnsi="Arial" w:cs="Arial"/>
                <w:sz w:val="24"/>
                <w:szCs w:val="24"/>
              </w:rPr>
              <w:t>Show all public rights of way</w:t>
            </w:r>
            <w:r>
              <w:rPr>
                <w:rFonts w:ascii="Arial" w:eastAsia="Arial Unicode MS" w:hAnsi="Arial" w:cs="Arial"/>
                <w:sz w:val="24"/>
                <w:szCs w:val="24"/>
              </w:rPr>
              <w:t xml:space="preserve"> crossing or adjoining the site and all public rights of way present on the extent of the plan.</w:t>
            </w:r>
          </w:p>
          <w:p w14:paraId="0597D815" w14:textId="77777777" w:rsidR="004D356F" w:rsidRPr="000A0891" w:rsidRDefault="004D356F" w:rsidP="00DA526B">
            <w:pPr>
              <w:pStyle w:val="ListParagraph"/>
              <w:numPr>
                <w:ilvl w:val="0"/>
                <w:numId w:val="1"/>
              </w:numPr>
              <w:rPr>
                <w:rFonts w:ascii="Arial" w:eastAsia="Arial Unicode MS" w:hAnsi="Arial" w:cs="Arial"/>
                <w:sz w:val="24"/>
                <w:szCs w:val="24"/>
              </w:rPr>
            </w:pPr>
            <w:r w:rsidRPr="000A0891">
              <w:rPr>
                <w:rFonts w:ascii="Arial" w:eastAsia="Arial Unicode MS" w:hAnsi="Arial" w:cs="Arial"/>
                <w:sz w:val="24"/>
                <w:szCs w:val="24"/>
              </w:rPr>
              <w:t>Show the position of all trees on the site, and those on adjacent land that could influence or be affected by the development.</w:t>
            </w:r>
          </w:p>
          <w:p w14:paraId="2D495F58" w14:textId="77777777" w:rsidR="004D356F" w:rsidRPr="000A0891" w:rsidRDefault="004D356F" w:rsidP="00DA526B">
            <w:pPr>
              <w:rPr>
                <w:rFonts w:ascii="Arial" w:eastAsia="Arial Unicode MS" w:hAnsi="Arial" w:cs="Arial"/>
                <w:sz w:val="24"/>
                <w:szCs w:val="24"/>
              </w:rPr>
            </w:pPr>
          </w:p>
        </w:tc>
        <w:tc>
          <w:tcPr>
            <w:tcW w:w="2722" w:type="dxa"/>
            <w:gridSpan w:val="2"/>
          </w:tcPr>
          <w:p w14:paraId="72DB71E8"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The Town and Country Planning (Development Management Procedure) (England) Order 2015</w:t>
            </w:r>
          </w:p>
        </w:tc>
        <w:tc>
          <w:tcPr>
            <w:tcW w:w="2722" w:type="dxa"/>
          </w:tcPr>
          <w:p w14:paraId="672F60A0" w14:textId="3FCBCD62" w:rsidR="004D356F" w:rsidRPr="000A0891" w:rsidRDefault="007104C0" w:rsidP="00DA526B">
            <w:pPr>
              <w:rPr>
                <w:rFonts w:ascii="Arial" w:eastAsia="Arial Unicode MS" w:hAnsi="Arial" w:cs="Arial"/>
                <w:sz w:val="24"/>
                <w:szCs w:val="24"/>
              </w:rPr>
            </w:pPr>
            <w:r>
              <w:rPr>
                <w:rFonts w:ascii="Arial" w:eastAsia="Arial Unicode MS" w:hAnsi="Arial" w:cs="Arial"/>
                <w:sz w:val="24"/>
                <w:szCs w:val="24"/>
              </w:rPr>
              <w:t>All Applications</w:t>
            </w:r>
          </w:p>
        </w:tc>
      </w:tr>
      <w:tr w:rsidR="004D356F" w:rsidRPr="000A0891" w14:paraId="76EF9DD7" w14:textId="08F391E1" w:rsidTr="004D356F">
        <w:tc>
          <w:tcPr>
            <w:tcW w:w="2660" w:type="dxa"/>
          </w:tcPr>
          <w:p w14:paraId="0FDD6FBB"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CIL Additional Information Form</w:t>
            </w:r>
          </w:p>
        </w:tc>
        <w:tc>
          <w:tcPr>
            <w:tcW w:w="9072" w:type="dxa"/>
            <w:gridSpan w:val="2"/>
          </w:tcPr>
          <w:p w14:paraId="319DF820" w14:textId="478C1E2D" w:rsidR="004D356F" w:rsidRDefault="004D356F" w:rsidP="00EB4AA1">
            <w:pPr>
              <w:rPr>
                <w:rFonts w:ascii="Arial" w:eastAsia="Arial Unicode MS" w:hAnsi="Arial" w:cs="Arial"/>
                <w:sz w:val="24"/>
                <w:szCs w:val="24"/>
              </w:rPr>
            </w:pPr>
            <w:r w:rsidRPr="00A16CB3">
              <w:rPr>
                <w:rFonts w:ascii="Arial" w:eastAsia="Arial Unicode MS" w:hAnsi="Arial" w:cs="Arial"/>
                <w:sz w:val="24"/>
                <w:szCs w:val="24"/>
              </w:rPr>
              <w:t>We will need a CIL Additional Information Requirement Form when</w:t>
            </w:r>
            <w:r>
              <w:rPr>
                <w:rFonts w:ascii="Arial" w:eastAsia="Arial Unicode MS" w:hAnsi="Arial" w:cs="Arial"/>
                <w:sz w:val="24"/>
                <w:szCs w:val="24"/>
              </w:rPr>
              <w:t>:</w:t>
            </w:r>
            <w:r w:rsidRPr="00A16CB3">
              <w:rPr>
                <w:rFonts w:ascii="Arial" w:eastAsia="Arial Unicode MS" w:hAnsi="Arial" w:cs="Arial"/>
                <w:sz w:val="24"/>
                <w:szCs w:val="24"/>
              </w:rPr>
              <w:t xml:space="preserve"> </w:t>
            </w:r>
          </w:p>
          <w:p w14:paraId="2558AD16" w14:textId="5B914CBA" w:rsidR="004D356F" w:rsidRDefault="004D356F" w:rsidP="00EB4AA1">
            <w:pPr>
              <w:rPr>
                <w:rFonts w:ascii="Arial" w:eastAsia="Arial Unicode MS" w:hAnsi="Arial" w:cs="Arial"/>
                <w:sz w:val="24"/>
                <w:szCs w:val="24"/>
              </w:rPr>
            </w:pPr>
          </w:p>
          <w:p w14:paraId="70396298" w14:textId="08F70068" w:rsidR="004D356F" w:rsidRDefault="004D356F" w:rsidP="00EB4AA1">
            <w:pPr>
              <w:rPr>
                <w:rFonts w:ascii="Arial" w:eastAsia="Arial Unicode MS" w:hAnsi="Arial" w:cs="Arial"/>
                <w:sz w:val="24"/>
                <w:szCs w:val="24"/>
              </w:rPr>
            </w:pPr>
            <w:r>
              <w:rPr>
                <w:rFonts w:ascii="Arial" w:eastAsia="Arial Unicode MS" w:hAnsi="Arial" w:cs="Arial"/>
                <w:sz w:val="24"/>
                <w:szCs w:val="24"/>
              </w:rPr>
              <w:t>New residential development over 100 square meters</w:t>
            </w:r>
          </w:p>
          <w:p w14:paraId="06D7491C" w14:textId="4886B94B" w:rsidR="004D356F" w:rsidRDefault="004D356F" w:rsidP="00EB4AA1">
            <w:pPr>
              <w:rPr>
                <w:rFonts w:ascii="Arial" w:eastAsia="Arial Unicode MS" w:hAnsi="Arial" w:cs="Arial"/>
                <w:sz w:val="24"/>
                <w:szCs w:val="24"/>
              </w:rPr>
            </w:pPr>
          </w:p>
          <w:p w14:paraId="737F4F61" w14:textId="57B284CA" w:rsidR="004D356F" w:rsidRDefault="004D356F" w:rsidP="00EB4AA1">
            <w:pPr>
              <w:rPr>
                <w:rFonts w:ascii="Arial" w:eastAsia="Arial Unicode MS" w:hAnsi="Arial" w:cs="Arial"/>
                <w:sz w:val="24"/>
                <w:szCs w:val="24"/>
              </w:rPr>
            </w:pPr>
            <w:r>
              <w:rPr>
                <w:rFonts w:ascii="Arial" w:eastAsia="Arial Unicode MS" w:hAnsi="Arial" w:cs="Arial"/>
                <w:sz w:val="24"/>
                <w:szCs w:val="24"/>
              </w:rPr>
              <w:t>The creation of 1 or more dwellings (even if it is less than 100 square meters).</w:t>
            </w:r>
          </w:p>
          <w:p w14:paraId="769D1757" w14:textId="417B58AD" w:rsidR="004D356F" w:rsidRDefault="004D356F" w:rsidP="00EB4AA1">
            <w:pPr>
              <w:rPr>
                <w:rFonts w:ascii="Arial" w:eastAsia="Arial Unicode MS" w:hAnsi="Arial" w:cs="Arial"/>
                <w:sz w:val="24"/>
                <w:szCs w:val="24"/>
              </w:rPr>
            </w:pPr>
          </w:p>
          <w:p w14:paraId="3405C1C3" w14:textId="68D0A11B" w:rsidR="004D356F" w:rsidRDefault="004D356F" w:rsidP="00EB4AA1">
            <w:pPr>
              <w:rPr>
                <w:rFonts w:ascii="Arial" w:eastAsia="Arial Unicode MS" w:hAnsi="Arial" w:cs="Arial"/>
                <w:sz w:val="24"/>
                <w:szCs w:val="24"/>
              </w:rPr>
            </w:pPr>
            <w:r>
              <w:rPr>
                <w:rFonts w:ascii="Arial" w:eastAsia="Arial Unicode MS" w:hAnsi="Arial" w:cs="Arial"/>
                <w:sz w:val="24"/>
                <w:szCs w:val="24"/>
              </w:rPr>
              <w:t>New retail and hotel developments</w:t>
            </w:r>
          </w:p>
          <w:p w14:paraId="26C182F2" w14:textId="5152E03C" w:rsidR="004D356F" w:rsidRDefault="004D356F" w:rsidP="00EB4AA1">
            <w:pPr>
              <w:rPr>
                <w:rFonts w:ascii="Arial" w:eastAsia="Arial Unicode MS" w:hAnsi="Arial" w:cs="Arial"/>
                <w:sz w:val="24"/>
                <w:szCs w:val="24"/>
              </w:rPr>
            </w:pPr>
          </w:p>
          <w:p w14:paraId="73713A41" w14:textId="730BB755" w:rsidR="004D356F" w:rsidRDefault="004D356F" w:rsidP="00EB4AA1">
            <w:pPr>
              <w:rPr>
                <w:rFonts w:ascii="Arial" w:eastAsia="Arial Unicode MS" w:hAnsi="Arial" w:cs="Arial"/>
                <w:sz w:val="24"/>
                <w:szCs w:val="24"/>
              </w:rPr>
            </w:pPr>
            <w:r>
              <w:rPr>
                <w:rFonts w:ascii="Arial" w:eastAsia="Arial Unicode MS" w:hAnsi="Arial" w:cs="Arial"/>
                <w:sz w:val="24"/>
                <w:szCs w:val="24"/>
              </w:rPr>
              <w:t>Applications for either Charitable Relief or Social Housing Relief will be required to include a statement which addresses the criteria set out in Part 6 of the CIL Regulations 2010 (as amended).</w:t>
            </w:r>
          </w:p>
          <w:p w14:paraId="5CEA6061" w14:textId="268040D5" w:rsidR="004D356F" w:rsidRDefault="004D356F" w:rsidP="00EB4AA1">
            <w:pPr>
              <w:rPr>
                <w:rFonts w:ascii="Arial" w:eastAsia="Arial Unicode MS" w:hAnsi="Arial" w:cs="Arial"/>
                <w:sz w:val="24"/>
                <w:szCs w:val="24"/>
              </w:rPr>
            </w:pPr>
          </w:p>
          <w:p w14:paraId="2143EBD2" w14:textId="13AD162D" w:rsidR="004D356F" w:rsidRDefault="004D356F" w:rsidP="00EB4AA1">
            <w:pPr>
              <w:rPr>
                <w:rFonts w:ascii="Arial" w:eastAsia="Arial Unicode MS" w:hAnsi="Arial" w:cs="Arial"/>
                <w:sz w:val="24"/>
                <w:szCs w:val="24"/>
              </w:rPr>
            </w:pPr>
            <w:r>
              <w:rPr>
                <w:rFonts w:ascii="Arial" w:eastAsia="Arial Unicode MS" w:hAnsi="Arial" w:cs="Arial"/>
                <w:sz w:val="24"/>
                <w:szCs w:val="24"/>
              </w:rPr>
              <w:t>See Also</w:t>
            </w:r>
          </w:p>
          <w:p w14:paraId="7B0881C7" w14:textId="77777777" w:rsidR="004D356F" w:rsidRPr="00A16CB3" w:rsidRDefault="004D356F" w:rsidP="00EB4AA1">
            <w:pPr>
              <w:rPr>
                <w:rFonts w:ascii="Arial" w:eastAsia="Arial Unicode MS" w:hAnsi="Arial" w:cs="Arial"/>
                <w:sz w:val="24"/>
                <w:szCs w:val="24"/>
              </w:rPr>
            </w:pPr>
          </w:p>
          <w:p w14:paraId="2EC4195C" w14:textId="44AE308C" w:rsidR="004D356F" w:rsidRDefault="004D356F" w:rsidP="00A16CB3">
            <w:pPr>
              <w:pStyle w:val="ListParagraph"/>
              <w:numPr>
                <w:ilvl w:val="0"/>
                <w:numId w:val="1"/>
              </w:numPr>
              <w:rPr>
                <w:rFonts w:ascii="Calibri" w:hAnsi="Calibri" w:cs="Times New Roman"/>
              </w:rPr>
            </w:pPr>
            <w:r w:rsidRPr="00A16CB3">
              <w:rPr>
                <w:rFonts w:ascii="Arial" w:eastAsia="Arial Unicode MS" w:hAnsi="Arial" w:cs="Arial"/>
                <w:sz w:val="24"/>
                <w:szCs w:val="24"/>
              </w:rPr>
              <w:t>CIL Charging Schedule</w:t>
            </w:r>
            <w:r>
              <w:rPr>
                <w:rFonts w:ascii="Arial" w:hAnsi="Arial" w:cs="Arial"/>
                <w:color w:val="1F497D"/>
                <w:sz w:val="24"/>
                <w:szCs w:val="24"/>
              </w:rPr>
              <w:t xml:space="preserve">  </w:t>
            </w:r>
            <w:hyperlink r:id="rId40" w:history="1">
              <w:r>
                <w:rPr>
                  <w:rStyle w:val="Hyperlink"/>
                </w:rPr>
                <w:t>CIL Charging in Winchester - Winchester City Council</w:t>
              </w:r>
            </w:hyperlink>
          </w:p>
          <w:p w14:paraId="340DA4DB" w14:textId="77777777" w:rsidR="004D356F" w:rsidRDefault="004D356F" w:rsidP="00A16CB3"/>
          <w:p w14:paraId="3EB27958" w14:textId="00389919" w:rsidR="004D356F" w:rsidRPr="000A0891" w:rsidRDefault="004D356F" w:rsidP="00DA526B">
            <w:pPr>
              <w:pStyle w:val="ListParagraph"/>
              <w:rPr>
                <w:rFonts w:ascii="Arial" w:eastAsia="Arial Unicode MS" w:hAnsi="Arial" w:cs="Arial"/>
                <w:sz w:val="24"/>
                <w:szCs w:val="24"/>
              </w:rPr>
            </w:pPr>
          </w:p>
        </w:tc>
        <w:tc>
          <w:tcPr>
            <w:tcW w:w="2722" w:type="dxa"/>
            <w:gridSpan w:val="2"/>
          </w:tcPr>
          <w:p w14:paraId="5FE5EC00"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The Planning Act 2008 introduced CIL.</w:t>
            </w:r>
          </w:p>
          <w:p w14:paraId="129B9D56" w14:textId="75CD1544"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The Community Infrastructure Levy Regulations 2010, plus Amendments in 2011, 2012, 2013, 2014, 2015, 2018, 2019</w:t>
            </w:r>
          </w:p>
        </w:tc>
        <w:tc>
          <w:tcPr>
            <w:tcW w:w="2722" w:type="dxa"/>
          </w:tcPr>
          <w:p w14:paraId="03300BB4" w14:textId="4B13402C" w:rsidR="004D356F" w:rsidRPr="000A0891" w:rsidRDefault="007104C0" w:rsidP="00DA526B">
            <w:pPr>
              <w:rPr>
                <w:rFonts w:ascii="Arial" w:eastAsia="Arial Unicode MS" w:hAnsi="Arial" w:cs="Arial"/>
                <w:sz w:val="24"/>
                <w:szCs w:val="24"/>
              </w:rPr>
            </w:pPr>
            <w:r>
              <w:rPr>
                <w:rFonts w:ascii="Arial" w:eastAsia="Arial Unicode MS" w:hAnsi="Arial" w:cs="Arial"/>
                <w:sz w:val="24"/>
                <w:szCs w:val="24"/>
              </w:rPr>
              <w:t>All Full, Householders and Prior Approval applications that meet the criteria in the CIL charging zone.</w:t>
            </w:r>
          </w:p>
        </w:tc>
      </w:tr>
      <w:tr w:rsidR="004D356F" w:rsidRPr="000A0891" w14:paraId="63A262D1" w14:textId="5B9571D0" w:rsidTr="004D356F">
        <w:tc>
          <w:tcPr>
            <w:tcW w:w="2660" w:type="dxa"/>
          </w:tcPr>
          <w:p w14:paraId="154100B3" w14:textId="2F243764" w:rsidR="004D356F" w:rsidRPr="00651BDE" w:rsidRDefault="004D356F" w:rsidP="008F575F">
            <w:pPr>
              <w:rPr>
                <w:rFonts w:ascii="Arial" w:eastAsia="Arial Unicode MS" w:hAnsi="Arial" w:cs="Arial"/>
                <w:sz w:val="24"/>
                <w:szCs w:val="24"/>
              </w:rPr>
            </w:pPr>
            <w:r w:rsidRPr="00651BDE">
              <w:rPr>
                <w:rFonts w:ascii="Arial" w:eastAsia="Arial Unicode MS" w:hAnsi="Arial" w:cs="Arial"/>
                <w:sz w:val="24"/>
                <w:szCs w:val="24"/>
              </w:rPr>
              <w:t xml:space="preserve">Climate </w:t>
            </w:r>
            <w:r w:rsidR="008F575F" w:rsidRPr="00651BDE">
              <w:rPr>
                <w:rFonts w:ascii="Arial" w:eastAsia="Arial Unicode MS" w:hAnsi="Arial" w:cs="Arial"/>
                <w:sz w:val="24"/>
                <w:szCs w:val="24"/>
              </w:rPr>
              <w:t>Emergency statement</w:t>
            </w:r>
          </w:p>
        </w:tc>
        <w:tc>
          <w:tcPr>
            <w:tcW w:w="9072" w:type="dxa"/>
            <w:gridSpan w:val="2"/>
          </w:tcPr>
          <w:p w14:paraId="509C310C" w14:textId="77777777" w:rsidR="00C245FB" w:rsidRDefault="00C245FB" w:rsidP="002A0D94">
            <w:pPr>
              <w:rPr>
                <w:rFonts w:ascii="Arial" w:eastAsia="Arial Unicode MS" w:hAnsi="Arial" w:cs="Arial"/>
                <w:color w:val="000000" w:themeColor="text1"/>
                <w:sz w:val="24"/>
                <w:szCs w:val="24"/>
              </w:rPr>
            </w:pPr>
            <w:r w:rsidRPr="00C245FB">
              <w:rPr>
                <w:rFonts w:ascii="Arial" w:hAnsi="Arial" w:cs="Arial"/>
                <w:color w:val="0A0A0A"/>
                <w:sz w:val="24"/>
                <w:szCs w:val="24"/>
                <w:shd w:val="clear" w:color="auto" w:fill="FFFFFF"/>
              </w:rPr>
              <w:t xml:space="preserve">Winchester City Council declared a climate emergency in June 2019. </w:t>
            </w:r>
            <w:r w:rsidR="004D356F" w:rsidRPr="008F575F">
              <w:rPr>
                <w:rFonts w:ascii="Arial" w:eastAsia="Arial Unicode MS" w:hAnsi="Arial" w:cs="Arial"/>
                <w:color w:val="000000" w:themeColor="text1"/>
                <w:sz w:val="24"/>
                <w:szCs w:val="24"/>
              </w:rPr>
              <w:t>Climate change considerations are i</w:t>
            </w:r>
            <w:r>
              <w:rPr>
                <w:rFonts w:ascii="Arial" w:eastAsia="Arial Unicode MS" w:hAnsi="Arial" w:cs="Arial"/>
                <w:color w:val="000000" w:themeColor="text1"/>
                <w:sz w:val="24"/>
                <w:szCs w:val="24"/>
              </w:rPr>
              <w:t xml:space="preserve">ntegral to the planning system and </w:t>
            </w:r>
            <w:r w:rsidR="004D356F" w:rsidRPr="008F575F">
              <w:rPr>
                <w:rFonts w:ascii="Arial" w:eastAsia="Arial Unicode MS" w:hAnsi="Arial" w:cs="Arial"/>
                <w:color w:val="000000" w:themeColor="text1"/>
                <w:sz w:val="24"/>
                <w:szCs w:val="24"/>
              </w:rPr>
              <w:t xml:space="preserve">the design of new developments. Applicants need to illustrate their aspirations of how their schemes </w:t>
            </w:r>
            <w:r w:rsidR="004D356F" w:rsidRPr="008F575F">
              <w:rPr>
                <w:rFonts w:ascii="Arial" w:eastAsia="Arial Unicode MS" w:hAnsi="Arial" w:cs="Arial"/>
                <w:color w:val="000000" w:themeColor="text1"/>
                <w:sz w:val="24"/>
                <w:szCs w:val="24"/>
              </w:rPr>
              <w:lastRenderedPageBreak/>
              <w:t>can help to mitigate climate change and adapt to the climate that the development is likely to experience over the course of its expected lifetime.</w:t>
            </w:r>
            <w:r>
              <w:rPr>
                <w:rFonts w:ascii="Arial" w:eastAsia="Arial Unicode MS" w:hAnsi="Arial" w:cs="Arial"/>
                <w:color w:val="000000" w:themeColor="text1"/>
                <w:sz w:val="24"/>
                <w:szCs w:val="24"/>
              </w:rPr>
              <w:t xml:space="preserve"> </w:t>
            </w:r>
          </w:p>
          <w:p w14:paraId="45532347" w14:textId="77777777" w:rsidR="00C245FB" w:rsidRDefault="00C245FB" w:rsidP="002A0D94">
            <w:pPr>
              <w:rPr>
                <w:rFonts w:ascii="Arial" w:eastAsia="Arial Unicode MS" w:hAnsi="Arial" w:cs="Arial"/>
                <w:color w:val="000000" w:themeColor="text1"/>
                <w:sz w:val="24"/>
                <w:szCs w:val="24"/>
              </w:rPr>
            </w:pPr>
          </w:p>
          <w:p w14:paraId="3C9ADFD6" w14:textId="1C89D662" w:rsidR="00E649AC" w:rsidRPr="000A0891" w:rsidRDefault="00C245FB" w:rsidP="00E649AC">
            <w:pPr>
              <w:rPr>
                <w:rFonts w:ascii="Arial" w:eastAsia="Arial Unicode MS" w:hAnsi="Arial" w:cs="Arial"/>
                <w:sz w:val="24"/>
                <w:szCs w:val="24"/>
              </w:rPr>
            </w:pPr>
            <w:r>
              <w:rPr>
                <w:rFonts w:ascii="Arial" w:eastAsia="Arial Unicode MS" w:hAnsi="Arial" w:cs="Arial"/>
                <w:color w:val="000000" w:themeColor="text1"/>
                <w:sz w:val="24"/>
                <w:szCs w:val="24"/>
              </w:rPr>
              <w:t>Applicants are expected to provide an overarching statement which can b</w:t>
            </w:r>
            <w:r w:rsidR="00264008">
              <w:rPr>
                <w:rFonts w:ascii="Arial" w:eastAsia="Arial Unicode MS" w:hAnsi="Arial" w:cs="Arial"/>
                <w:color w:val="000000" w:themeColor="text1"/>
                <w:sz w:val="24"/>
                <w:szCs w:val="24"/>
              </w:rPr>
              <w:t>e part of a Design and Access,</w:t>
            </w:r>
            <w:r>
              <w:rPr>
                <w:rFonts w:ascii="Arial" w:eastAsia="Arial Unicode MS" w:hAnsi="Arial" w:cs="Arial"/>
                <w:color w:val="000000" w:themeColor="text1"/>
                <w:sz w:val="24"/>
                <w:szCs w:val="24"/>
              </w:rPr>
              <w:t xml:space="preserve"> Planning statement</w:t>
            </w:r>
            <w:r w:rsidRPr="008F575F">
              <w:rPr>
                <w:rFonts w:ascii="Arial" w:eastAsia="Arial Unicode MS" w:hAnsi="Arial" w:cs="Arial"/>
                <w:color w:val="000000" w:themeColor="text1"/>
                <w:sz w:val="24"/>
                <w:szCs w:val="24"/>
              </w:rPr>
              <w:t xml:space="preserve"> </w:t>
            </w:r>
            <w:r>
              <w:rPr>
                <w:rFonts w:ascii="Arial" w:eastAsia="Arial Unicode MS" w:hAnsi="Arial" w:cs="Arial"/>
                <w:color w:val="000000" w:themeColor="text1"/>
                <w:sz w:val="24"/>
                <w:szCs w:val="24"/>
              </w:rPr>
              <w:t xml:space="preserve">of the measures included in their proposal to </w:t>
            </w:r>
            <w:r w:rsidRPr="008F575F">
              <w:rPr>
                <w:rFonts w:ascii="Arial" w:eastAsia="Arial Unicode MS" w:hAnsi="Arial" w:cs="Arial"/>
                <w:color w:val="000000" w:themeColor="text1"/>
                <w:sz w:val="24"/>
                <w:szCs w:val="24"/>
              </w:rPr>
              <w:t>help mitigate climate change</w:t>
            </w:r>
            <w:r>
              <w:rPr>
                <w:rFonts w:ascii="Arial" w:eastAsia="Arial Unicode MS" w:hAnsi="Arial" w:cs="Arial"/>
                <w:color w:val="000000" w:themeColor="text1"/>
                <w:sz w:val="24"/>
                <w:szCs w:val="24"/>
              </w:rPr>
              <w:t>. This can be a simple summary or for other applications which have a number of statements submitted (Biodiversity, gain, surveys, mitigation; Transport, Sustainability / E</w:t>
            </w:r>
            <w:r w:rsidR="00264008">
              <w:rPr>
                <w:rFonts w:ascii="Arial" w:eastAsia="Arial Unicode MS" w:hAnsi="Arial" w:cs="Arial"/>
                <w:color w:val="000000" w:themeColor="text1"/>
                <w:sz w:val="24"/>
                <w:szCs w:val="24"/>
              </w:rPr>
              <w:t>nergy</w:t>
            </w:r>
            <w:r>
              <w:rPr>
                <w:rFonts w:ascii="Arial" w:eastAsia="Arial Unicode MS" w:hAnsi="Arial" w:cs="Arial"/>
                <w:color w:val="000000" w:themeColor="text1"/>
                <w:sz w:val="24"/>
                <w:szCs w:val="24"/>
              </w:rPr>
              <w:t xml:space="preserve">, Air Quality, Drainage Statements and Assessments) it is recommended that relevant details and conclusions of each are considered comprehensively in respect of the contribution made to the climate emergency. </w:t>
            </w:r>
            <w:r w:rsidR="00264008">
              <w:rPr>
                <w:rFonts w:ascii="Arial" w:eastAsia="Arial Unicode MS" w:hAnsi="Arial" w:cs="Arial"/>
                <w:color w:val="000000" w:themeColor="text1"/>
                <w:sz w:val="24"/>
                <w:szCs w:val="24"/>
              </w:rPr>
              <w:t>These elements will also likely be part of the informing process in your contextual analysis.</w:t>
            </w:r>
            <w:r w:rsidR="00E649AC">
              <w:rPr>
                <w:rFonts w:ascii="Arial" w:eastAsia="Arial Unicode MS" w:hAnsi="Arial" w:cs="Arial"/>
                <w:color w:val="000000" w:themeColor="text1"/>
                <w:sz w:val="24"/>
                <w:szCs w:val="24"/>
              </w:rPr>
              <w:t xml:space="preserve"> </w:t>
            </w:r>
            <w:r w:rsidR="00E649AC">
              <w:rPr>
                <w:rFonts w:ascii="Arial" w:eastAsia="Arial Unicode MS" w:hAnsi="Arial" w:cs="Arial"/>
                <w:sz w:val="24"/>
                <w:szCs w:val="24"/>
              </w:rPr>
              <w:t xml:space="preserve"> How your proposal has dealt with the 10 Characteristics of the National Design Guide should be set out.</w:t>
            </w:r>
          </w:p>
          <w:p w14:paraId="5A5025F2" w14:textId="4FCCA382" w:rsidR="004D356F" w:rsidRPr="008F575F" w:rsidRDefault="004D356F" w:rsidP="002A0D94">
            <w:pPr>
              <w:rPr>
                <w:rFonts w:ascii="Arial" w:eastAsia="Arial Unicode MS" w:hAnsi="Arial" w:cs="Arial"/>
                <w:sz w:val="24"/>
                <w:szCs w:val="24"/>
              </w:rPr>
            </w:pPr>
          </w:p>
          <w:p w14:paraId="4D0583CD" w14:textId="77777777" w:rsidR="004D356F" w:rsidRPr="008F575F" w:rsidRDefault="004D356F" w:rsidP="002A0D94">
            <w:pPr>
              <w:rPr>
                <w:rFonts w:ascii="Arial" w:eastAsia="Arial Unicode MS" w:hAnsi="Arial" w:cs="Arial"/>
                <w:sz w:val="24"/>
                <w:szCs w:val="24"/>
              </w:rPr>
            </w:pPr>
          </w:p>
          <w:p w14:paraId="679E329A" w14:textId="77777777" w:rsidR="004D356F" w:rsidRPr="008F575F" w:rsidRDefault="004D356F" w:rsidP="002A0D94">
            <w:pPr>
              <w:rPr>
                <w:rFonts w:ascii="Arial" w:eastAsia="Arial Unicode MS" w:hAnsi="Arial" w:cs="Arial"/>
                <w:sz w:val="24"/>
                <w:szCs w:val="24"/>
              </w:rPr>
            </w:pPr>
            <w:r w:rsidRPr="008F575F">
              <w:rPr>
                <w:rFonts w:ascii="Arial" w:eastAsia="Arial Unicode MS" w:hAnsi="Arial" w:cs="Arial"/>
                <w:sz w:val="24"/>
                <w:szCs w:val="24"/>
              </w:rPr>
              <w:t>See also:</w:t>
            </w:r>
          </w:p>
          <w:p w14:paraId="3B0823B3" w14:textId="77777777" w:rsidR="004D356F" w:rsidRPr="008F575F" w:rsidRDefault="008E6D68" w:rsidP="002A0D94">
            <w:hyperlink r:id="rId41" w:history="1">
              <w:r w:rsidR="004D356F" w:rsidRPr="008F575F">
                <w:rPr>
                  <w:rStyle w:val="Hyperlink"/>
                </w:rPr>
                <w:t>14. Meeting the challenge of climate change, flooding and coastal change - National Planning Policy Framework - Guidance - GOV.UK (www.gov.uk)</w:t>
              </w:r>
            </w:hyperlink>
          </w:p>
          <w:p w14:paraId="424E5721" w14:textId="77777777" w:rsidR="004D356F" w:rsidRPr="008F575F" w:rsidRDefault="004D356F" w:rsidP="002A0D94"/>
          <w:p w14:paraId="5271634E" w14:textId="77777777" w:rsidR="004D356F" w:rsidRPr="008F575F" w:rsidRDefault="008E6D68" w:rsidP="002A0D94">
            <w:hyperlink r:id="rId42" w:history="1">
              <w:r w:rsidR="004D356F" w:rsidRPr="008F575F">
                <w:rPr>
                  <w:rStyle w:val="Hyperlink"/>
                </w:rPr>
                <w:t>Climate change - GOV.UK (www.gov.uk)</w:t>
              </w:r>
            </w:hyperlink>
          </w:p>
          <w:p w14:paraId="62FB8AC4" w14:textId="77777777" w:rsidR="004D356F" w:rsidRPr="008F575F" w:rsidRDefault="004D356F" w:rsidP="002A0D94">
            <w:pPr>
              <w:rPr>
                <w:rFonts w:ascii="Arial" w:eastAsia="Arial Unicode MS" w:hAnsi="Arial" w:cs="Arial"/>
                <w:sz w:val="24"/>
                <w:szCs w:val="24"/>
              </w:rPr>
            </w:pPr>
          </w:p>
          <w:p w14:paraId="67075C77" w14:textId="0BCE72B4" w:rsidR="004D356F" w:rsidRPr="008F575F" w:rsidRDefault="008E6D68" w:rsidP="002A0D94">
            <w:pPr>
              <w:rPr>
                <w:rStyle w:val="Hyperlink"/>
              </w:rPr>
            </w:pPr>
            <w:hyperlink r:id="rId43" w:history="1">
              <w:r w:rsidR="004D356F" w:rsidRPr="008F575F">
                <w:rPr>
                  <w:rStyle w:val="Hyperlink"/>
                </w:rPr>
                <w:t>Climate Emergency - What we are doing now - Winchester City Council</w:t>
              </w:r>
            </w:hyperlink>
          </w:p>
          <w:p w14:paraId="0A1325C8" w14:textId="1B9D1A96" w:rsidR="004D356F" w:rsidRPr="008F575F" w:rsidRDefault="004D356F" w:rsidP="002A0D94">
            <w:pPr>
              <w:rPr>
                <w:rStyle w:val="Hyperlink"/>
              </w:rPr>
            </w:pPr>
          </w:p>
          <w:p w14:paraId="7511B76B" w14:textId="2B5CEF2E" w:rsidR="004D356F" w:rsidRPr="008F575F" w:rsidRDefault="008E6D68" w:rsidP="002A0D94">
            <w:pPr>
              <w:rPr>
                <w:rFonts w:ascii="Arial" w:eastAsia="Arial Unicode MS" w:hAnsi="Arial" w:cs="Arial"/>
                <w:sz w:val="24"/>
                <w:szCs w:val="24"/>
              </w:rPr>
            </w:pPr>
            <w:hyperlink r:id="rId44" w:history="1">
              <w:r w:rsidR="004D356F" w:rsidRPr="008F575F">
                <w:rPr>
                  <w:rStyle w:val="Hyperlink"/>
                </w:rPr>
                <w:t>National design guide - GOV.UK (www.gov.uk)</w:t>
              </w:r>
            </w:hyperlink>
          </w:p>
          <w:p w14:paraId="20732437" w14:textId="77777777" w:rsidR="004D356F" w:rsidRPr="008F575F" w:rsidRDefault="004D356F" w:rsidP="002A0D94">
            <w:pPr>
              <w:rPr>
                <w:rFonts w:ascii="Arial" w:eastAsia="Arial Unicode MS" w:hAnsi="Arial" w:cs="Arial"/>
                <w:sz w:val="24"/>
                <w:szCs w:val="24"/>
              </w:rPr>
            </w:pPr>
          </w:p>
          <w:p w14:paraId="79C48AD9" w14:textId="77777777" w:rsidR="004D356F" w:rsidRPr="008F575F" w:rsidRDefault="004D356F" w:rsidP="00EB4AA1">
            <w:pPr>
              <w:rPr>
                <w:rFonts w:ascii="Arial" w:eastAsia="Arial Unicode MS" w:hAnsi="Arial" w:cs="Arial"/>
                <w:sz w:val="24"/>
                <w:szCs w:val="24"/>
              </w:rPr>
            </w:pPr>
          </w:p>
        </w:tc>
        <w:tc>
          <w:tcPr>
            <w:tcW w:w="2722" w:type="dxa"/>
            <w:gridSpan w:val="2"/>
          </w:tcPr>
          <w:p w14:paraId="040F8D0A" w14:textId="77777777" w:rsidR="004D356F" w:rsidRPr="008F575F" w:rsidRDefault="004D356F" w:rsidP="00DA526B">
            <w:pPr>
              <w:rPr>
                <w:rFonts w:ascii="Arial" w:eastAsia="Arial Unicode MS" w:hAnsi="Arial" w:cs="Arial"/>
                <w:sz w:val="24"/>
                <w:szCs w:val="24"/>
              </w:rPr>
            </w:pPr>
          </w:p>
        </w:tc>
        <w:tc>
          <w:tcPr>
            <w:tcW w:w="2722" w:type="dxa"/>
          </w:tcPr>
          <w:p w14:paraId="0F3C2E47" w14:textId="0820A116" w:rsidR="004D356F" w:rsidRPr="008F575F" w:rsidRDefault="00913D6A" w:rsidP="00DA526B">
            <w:pPr>
              <w:rPr>
                <w:rFonts w:ascii="Arial" w:eastAsia="Arial Unicode MS" w:hAnsi="Arial" w:cs="Arial"/>
                <w:sz w:val="24"/>
                <w:szCs w:val="24"/>
              </w:rPr>
            </w:pPr>
            <w:r w:rsidRPr="008F575F">
              <w:rPr>
                <w:rFonts w:ascii="Arial" w:eastAsia="Arial Unicode MS" w:hAnsi="Arial" w:cs="Arial"/>
                <w:sz w:val="24"/>
                <w:szCs w:val="24"/>
              </w:rPr>
              <w:t>All Applications</w:t>
            </w:r>
          </w:p>
        </w:tc>
      </w:tr>
      <w:tr w:rsidR="004D356F" w:rsidRPr="000A0891" w14:paraId="6CFCEF9E" w14:textId="5A839B0A" w:rsidTr="004D356F">
        <w:tc>
          <w:tcPr>
            <w:tcW w:w="2660" w:type="dxa"/>
          </w:tcPr>
          <w:p w14:paraId="61874ABF"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Contextual Analysis</w:t>
            </w:r>
          </w:p>
        </w:tc>
        <w:tc>
          <w:tcPr>
            <w:tcW w:w="9072" w:type="dxa"/>
            <w:gridSpan w:val="2"/>
          </w:tcPr>
          <w:p w14:paraId="1691F601" w14:textId="77777777" w:rsidR="006245D9" w:rsidRDefault="004D356F" w:rsidP="00DA526B">
            <w:pPr>
              <w:rPr>
                <w:rFonts w:ascii="Arial" w:eastAsia="Arial Unicode MS" w:hAnsi="Arial" w:cs="Arial"/>
                <w:sz w:val="24"/>
                <w:szCs w:val="24"/>
              </w:rPr>
            </w:pPr>
            <w:r w:rsidRPr="000A0891">
              <w:rPr>
                <w:rFonts w:ascii="Arial" w:eastAsia="Arial Unicode MS" w:hAnsi="Arial" w:cs="Arial"/>
                <w:sz w:val="24"/>
                <w:szCs w:val="24"/>
              </w:rPr>
              <w:t xml:space="preserve">This is required to ensure that developments are designed in response to the character and variety of the local environment. Ideally all developments should use this method to reach their design outcome but it is essential for Major and Minor applications </w:t>
            </w:r>
            <w:r>
              <w:rPr>
                <w:rFonts w:ascii="Arial" w:eastAsia="Arial Unicode MS" w:hAnsi="Arial" w:cs="Arial"/>
                <w:sz w:val="24"/>
                <w:szCs w:val="24"/>
              </w:rPr>
              <w:t>to ensure the best outcome if they</w:t>
            </w:r>
            <w:r w:rsidRPr="000A0891">
              <w:rPr>
                <w:rFonts w:ascii="Arial" w:eastAsia="Arial Unicode MS" w:hAnsi="Arial" w:cs="Arial"/>
                <w:sz w:val="24"/>
                <w:szCs w:val="24"/>
              </w:rPr>
              <w:t xml:space="preserve"> </w:t>
            </w:r>
            <w:r>
              <w:rPr>
                <w:rFonts w:ascii="Arial" w:eastAsia="Arial Unicode MS" w:hAnsi="Arial" w:cs="Arial"/>
                <w:sz w:val="24"/>
                <w:szCs w:val="24"/>
              </w:rPr>
              <w:t>engage</w:t>
            </w:r>
            <w:r w:rsidRPr="000A0891">
              <w:rPr>
                <w:rFonts w:ascii="Arial" w:eastAsia="Arial Unicode MS" w:hAnsi="Arial" w:cs="Arial"/>
                <w:sz w:val="24"/>
                <w:szCs w:val="24"/>
              </w:rPr>
              <w:t xml:space="preserve"> with this Local Planning Authority</w:t>
            </w:r>
            <w:r>
              <w:rPr>
                <w:rFonts w:ascii="Arial" w:eastAsia="Arial Unicode MS" w:hAnsi="Arial" w:cs="Arial"/>
                <w:sz w:val="24"/>
                <w:szCs w:val="24"/>
              </w:rPr>
              <w:t xml:space="preserve"> as early as possible and in advance of any formal submission.</w:t>
            </w:r>
            <w:r w:rsidR="00E649AC">
              <w:rPr>
                <w:rFonts w:ascii="Arial" w:eastAsia="Arial Unicode MS" w:hAnsi="Arial" w:cs="Arial"/>
                <w:sz w:val="24"/>
                <w:szCs w:val="24"/>
              </w:rPr>
              <w:t xml:space="preserve"> </w:t>
            </w:r>
            <w:r w:rsidR="006245D9">
              <w:rPr>
                <w:rFonts w:ascii="Arial" w:eastAsia="Arial Unicode MS" w:hAnsi="Arial" w:cs="Arial"/>
                <w:sz w:val="24"/>
                <w:szCs w:val="24"/>
              </w:rPr>
              <w:t xml:space="preserve">Including this analysis and response will help shape your proposal and improve LPA and community understanding of it, improving the likelihood of a successful planning application outcome. </w:t>
            </w:r>
          </w:p>
          <w:p w14:paraId="5D85166C" w14:textId="77777777" w:rsidR="006245D9" w:rsidRDefault="006245D9" w:rsidP="00DA526B">
            <w:pPr>
              <w:rPr>
                <w:rFonts w:ascii="Arial" w:eastAsia="Arial Unicode MS" w:hAnsi="Arial" w:cs="Arial"/>
                <w:sz w:val="24"/>
                <w:szCs w:val="24"/>
              </w:rPr>
            </w:pPr>
          </w:p>
          <w:p w14:paraId="1E4B7527" w14:textId="78974027" w:rsidR="004D356F" w:rsidRPr="000A0891" w:rsidRDefault="00E649AC" w:rsidP="00DA526B">
            <w:pPr>
              <w:rPr>
                <w:rFonts w:ascii="Arial" w:eastAsia="Arial Unicode MS" w:hAnsi="Arial" w:cs="Arial"/>
                <w:sz w:val="24"/>
                <w:szCs w:val="24"/>
              </w:rPr>
            </w:pPr>
            <w:r>
              <w:rPr>
                <w:rFonts w:ascii="Arial" w:eastAsia="Arial Unicode MS" w:hAnsi="Arial" w:cs="Arial"/>
                <w:sz w:val="24"/>
                <w:szCs w:val="24"/>
              </w:rPr>
              <w:t>How your proposal has dealt with the 10 Characteristics of the National Design Guide should</w:t>
            </w:r>
            <w:r w:rsidR="006245D9">
              <w:rPr>
                <w:rFonts w:ascii="Arial" w:eastAsia="Arial Unicode MS" w:hAnsi="Arial" w:cs="Arial"/>
                <w:sz w:val="24"/>
                <w:szCs w:val="24"/>
              </w:rPr>
              <w:t xml:space="preserve"> also</w:t>
            </w:r>
            <w:r>
              <w:rPr>
                <w:rFonts w:ascii="Arial" w:eastAsia="Arial Unicode MS" w:hAnsi="Arial" w:cs="Arial"/>
                <w:sz w:val="24"/>
                <w:szCs w:val="24"/>
              </w:rPr>
              <w:t xml:space="preserve"> be set out.</w:t>
            </w:r>
          </w:p>
          <w:p w14:paraId="4FDA24FF" w14:textId="3BB4FDE6" w:rsidR="004D356F" w:rsidRDefault="004D356F" w:rsidP="00DA526B">
            <w:pPr>
              <w:rPr>
                <w:rFonts w:ascii="Arial" w:eastAsia="Arial Unicode MS" w:hAnsi="Arial" w:cs="Arial"/>
                <w:sz w:val="24"/>
                <w:szCs w:val="24"/>
              </w:rPr>
            </w:pPr>
          </w:p>
          <w:p w14:paraId="297D4230" w14:textId="15984B54" w:rsidR="004D356F" w:rsidRDefault="004D356F" w:rsidP="00DA526B">
            <w:pPr>
              <w:rPr>
                <w:rFonts w:ascii="Arial" w:eastAsia="Arial Unicode MS" w:hAnsi="Arial" w:cs="Arial"/>
                <w:sz w:val="24"/>
                <w:szCs w:val="24"/>
              </w:rPr>
            </w:pPr>
            <w:r>
              <w:rPr>
                <w:rFonts w:ascii="Arial" w:eastAsia="Arial Unicode MS" w:hAnsi="Arial" w:cs="Arial"/>
                <w:sz w:val="24"/>
                <w:szCs w:val="24"/>
              </w:rPr>
              <w:t>See also:</w:t>
            </w:r>
          </w:p>
          <w:p w14:paraId="381FEC32" w14:textId="77777777" w:rsidR="004D356F" w:rsidRPr="000A0891" w:rsidRDefault="004D356F" w:rsidP="00DA526B">
            <w:pPr>
              <w:rPr>
                <w:rFonts w:ascii="Arial" w:eastAsia="Arial Unicode MS" w:hAnsi="Arial" w:cs="Arial"/>
                <w:sz w:val="24"/>
                <w:szCs w:val="24"/>
              </w:rPr>
            </w:pPr>
          </w:p>
          <w:p w14:paraId="47B92951" w14:textId="39A1BF76" w:rsidR="004D356F" w:rsidRDefault="008E6D68" w:rsidP="00DA526B">
            <w:hyperlink r:id="rId45" w:history="1">
              <w:r w:rsidR="004D356F">
                <w:rPr>
                  <w:rStyle w:val="Hyperlink"/>
                </w:rPr>
                <w:t>High Quality Places Supplementary Planning Document (SPD) 2015 - Winchester City Council</w:t>
              </w:r>
            </w:hyperlink>
          </w:p>
          <w:p w14:paraId="0D3AF18E" w14:textId="77777777" w:rsidR="004D356F" w:rsidRPr="000A0891" w:rsidRDefault="004D356F" w:rsidP="00DA526B">
            <w:pPr>
              <w:rPr>
                <w:rFonts w:ascii="Arial" w:eastAsia="Arial Unicode MS" w:hAnsi="Arial" w:cs="Arial"/>
                <w:sz w:val="24"/>
                <w:szCs w:val="24"/>
              </w:rPr>
            </w:pPr>
          </w:p>
          <w:p w14:paraId="58A09DFC" w14:textId="05C381DB" w:rsidR="004D356F" w:rsidRDefault="008E6D68" w:rsidP="00DA526B">
            <w:hyperlink r:id="rId46" w:history="1">
              <w:r w:rsidR="004D356F">
                <w:rPr>
                  <w:rStyle w:val="Hyperlink"/>
                </w:rPr>
                <w:t>Design: process and tools - GOV.UK (www.gov.uk)</w:t>
              </w:r>
            </w:hyperlink>
          </w:p>
          <w:p w14:paraId="385959F1" w14:textId="77777777" w:rsidR="004D356F" w:rsidRPr="000A0891" w:rsidRDefault="004D356F" w:rsidP="00DA526B">
            <w:pPr>
              <w:rPr>
                <w:rFonts w:ascii="Arial" w:eastAsia="Arial Unicode MS" w:hAnsi="Arial" w:cs="Arial"/>
                <w:sz w:val="24"/>
                <w:szCs w:val="24"/>
              </w:rPr>
            </w:pPr>
          </w:p>
          <w:p w14:paraId="6AA23F99" w14:textId="1C29D9F4" w:rsidR="004D356F" w:rsidRDefault="008E6D68" w:rsidP="00DA526B">
            <w:pPr>
              <w:rPr>
                <w:rStyle w:val="Hyperlink"/>
              </w:rPr>
            </w:pPr>
            <w:hyperlink r:id="rId47" w:history="1">
              <w:r w:rsidR="004D356F">
                <w:rPr>
                  <w:rStyle w:val="Hyperlink"/>
                </w:rPr>
                <w:t>National_design_guide.pdf (publishing.service.gov.uk)</w:t>
              </w:r>
            </w:hyperlink>
          </w:p>
          <w:p w14:paraId="0C9B2A81" w14:textId="75122E46" w:rsidR="004D356F" w:rsidRDefault="004D356F" w:rsidP="00DA526B">
            <w:pPr>
              <w:rPr>
                <w:rFonts w:ascii="Arial" w:eastAsia="Arial Unicode MS" w:hAnsi="Arial" w:cs="Arial"/>
                <w:sz w:val="24"/>
                <w:szCs w:val="24"/>
              </w:rPr>
            </w:pPr>
          </w:p>
          <w:p w14:paraId="558639C6" w14:textId="3D749519" w:rsidR="004D356F" w:rsidRPr="000A0891" w:rsidRDefault="008E6D68" w:rsidP="00DA526B">
            <w:pPr>
              <w:rPr>
                <w:rFonts w:ascii="Arial" w:eastAsia="Arial Unicode MS" w:hAnsi="Arial" w:cs="Arial"/>
                <w:sz w:val="24"/>
                <w:szCs w:val="24"/>
              </w:rPr>
            </w:pPr>
            <w:hyperlink r:id="rId48" w:history="1">
              <w:r w:rsidR="004D356F">
                <w:rPr>
                  <w:rStyle w:val="Hyperlink"/>
                </w:rPr>
                <w:t>Building Better, Building Beautiful Commission - GOV.UK (www.gov.uk)</w:t>
              </w:r>
            </w:hyperlink>
          </w:p>
          <w:p w14:paraId="2ADDB9E4" w14:textId="77777777" w:rsidR="004D356F" w:rsidRPr="000A0891" w:rsidRDefault="004D356F" w:rsidP="00DA526B">
            <w:pPr>
              <w:pStyle w:val="ListParagraph"/>
              <w:rPr>
                <w:rFonts w:ascii="Arial" w:eastAsia="Arial Unicode MS" w:hAnsi="Arial" w:cs="Arial"/>
                <w:sz w:val="24"/>
                <w:szCs w:val="24"/>
              </w:rPr>
            </w:pPr>
          </w:p>
        </w:tc>
        <w:tc>
          <w:tcPr>
            <w:tcW w:w="2722" w:type="dxa"/>
            <w:gridSpan w:val="2"/>
          </w:tcPr>
          <w:p w14:paraId="173134BA" w14:textId="4F1C9671"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lastRenderedPageBreak/>
              <w:t>LPP1 CP13</w:t>
            </w:r>
          </w:p>
          <w:p w14:paraId="16C45188" w14:textId="77777777" w:rsidR="004D356F" w:rsidRPr="000A0891" w:rsidRDefault="004D356F" w:rsidP="00DA526B">
            <w:pPr>
              <w:rPr>
                <w:rFonts w:ascii="Arial" w:eastAsia="Arial Unicode MS" w:hAnsi="Arial" w:cs="Arial"/>
                <w:sz w:val="24"/>
                <w:szCs w:val="24"/>
              </w:rPr>
            </w:pPr>
          </w:p>
          <w:p w14:paraId="55C06F54" w14:textId="2DE1600C"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 xml:space="preserve">LPP2 DM15 DM16 </w:t>
            </w:r>
          </w:p>
          <w:p w14:paraId="527BC65A" w14:textId="77777777" w:rsidR="004D356F" w:rsidRPr="000A0891" w:rsidRDefault="004D356F" w:rsidP="00DA526B">
            <w:pPr>
              <w:rPr>
                <w:rFonts w:ascii="Arial" w:eastAsia="Arial Unicode MS" w:hAnsi="Arial" w:cs="Arial"/>
                <w:sz w:val="24"/>
                <w:szCs w:val="24"/>
              </w:rPr>
            </w:pPr>
          </w:p>
          <w:p w14:paraId="7175468E" w14:textId="13D522EC"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 xml:space="preserve">NPPG The Importance of Good Design </w:t>
            </w:r>
          </w:p>
          <w:p w14:paraId="72A97C4A" w14:textId="77777777" w:rsidR="004D356F" w:rsidRPr="000A0891" w:rsidRDefault="004D356F" w:rsidP="00DA526B">
            <w:pPr>
              <w:rPr>
                <w:rFonts w:ascii="Arial" w:eastAsia="Arial Unicode MS" w:hAnsi="Arial" w:cs="Arial"/>
                <w:sz w:val="24"/>
                <w:szCs w:val="24"/>
              </w:rPr>
            </w:pPr>
          </w:p>
          <w:p w14:paraId="3B20A9F3"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NPPF 12 Achieving well-designed places</w:t>
            </w:r>
          </w:p>
          <w:p w14:paraId="6F24AC8F" w14:textId="77777777" w:rsidR="004D356F" w:rsidRPr="000A0891" w:rsidRDefault="004D356F" w:rsidP="00DA526B">
            <w:pPr>
              <w:rPr>
                <w:rFonts w:ascii="Arial" w:eastAsia="Arial Unicode MS" w:hAnsi="Arial" w:cs="Arial"/>
                <w:sz w:val="24"/>
                <w:szCs w:val="24"/>
              </w:rPr>
            </w:pPr>
          </w:p>
        </w:tc>
        <w:tc>
          <w:tcPr>
            <w:tcW w:w="2722" w:type="dxa"/>
          </w:tcPr>
          <w:p w14:paraId="05DFBB0F" w14:textId="5D7AEA0A" w:rsidR="004D356F" w:rsidRPr="000A0891" w:rsidRDefault="006245D9" w:rsidP="006245D9">
            <w:pPr>
              <w:rPr>
                <w:rFonts w:ascii="Arial" w:eastAsia="Arial Unicode MS" w:hAnsi="Arial" w:cs="Arial"/>
                <w:sz w:val="24"/>
                <w:szCs w:val="24"/>
              </w:rPr>
            </w:pPr>
            <w:r>
              <w:rPr>
                <w:rFonts w:ascii="Arial" w:eastAsia="Arial Unicode MS" w:hAnsi="Arial" w:cs="Arial"/>
                <w:sz w:val="24"/>
                <w:szCs w:val="24"/>
              </w:rPr>
              <w:t>A</w:t>
            </w:r>
            <w:r w:rsidR="00913D6A">
              <w:rPr>
                <w:rFonts w:ascii="Arial" w:eastAsia="Arial Unicode MS" w:hAnsi="Arial" w:cs="Arial"/>
                <w:sz w:val="24"/>
                <w:szCs w:val="24"/>
              </w:rPr>
              <w:t xml:space="preserve">ll </w:t>
            </w:r>
            <w:r>
              <w:rPr>
                <w:rFonts w:ascii="Arial" w:eastAsia="Arial Unicode MS" w:hAnsi="Arial" w:cs="Arial"/>
                <w:sz w:val="24"/>
                <w:szCs w:val="24"/>
              </w:rPr>
              <w:t>A</w:t>
            </w:r>
            <w:r w:rsidR="00913D6A">
              <w:rPr>
                <w:rFonts w:ascii="Arial" w:eastAsia="Arial Unicode MS" w:hAnsi="Arial" w:cs="Arial"/>
                <w:sz w:val="24"/>
                <w:szCs w:val="24"/>
              </w:rPr>
              <w:t xml:space="preserve">pplications </w:t>
            </w:r>
            <w:r>
              <w:rPr>
                <w:rFonts w:ascii="Arial" w:eastAsia="Arial Unicode MS" w:hAnsi="Arial" w:cs="Arial"/>
                <w:sz w:val="24"/>
                <w:szCs w:val="24"/>
              </w:rPr>
              <w:t>and essential f</w:t>
            </w:r>
            <w:r w:rsidR="00AC06E5">
              <w:rPr>
                <w:rFonts w:ascii="Arial" w:eastAsia="Arial Unicode MS" w:hAnsi="Arial" w:cs="Arial"/>
                <w:sz w:val="24"/>
                <w:szCs w:val="24"/>
              </w:rPr>
              <w:t>or Minor and Major applications and other in sensitive locations.</w:t>
            </w:r>
          </w:p>
        </w:tc>
      </w:tr>
      <w:tr w:rsidR="004D356F" w:rsidRPr="000A0891" w14:paraId="23048A2D" w14:textId="68D2C052" w:rsidTr="004D356F">
        <w:tc>
          <w:tcPr>
            <w:tcW w:w="2660" w:type="dxa"/>
          </w:tcPr>
          <w:p w14:paraId="3E818266"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lastRenderedPageBreak/>
              <w:t>Drainage Strategy</w:t>
            </w:r>
          </w:p>
          <w:p w14:paraId="09746298" w14:textId="77777777" w:rsidR="004D356F" w:rsidRPr="00651BDE" w:rsidRDefault="004D356F" w:rsidP="00DA526B">
            <w:pPr>
              <w:rPr>
                <w:rFonts w:ascii="Arial" w:eastAsia="Arial Unicode MS" w:hAnsi="Arial" w:cs="Arial"/>
                <w:sz w:val="24"/>
                <w:szCs w:val="24"/>
              </w:rPr>
            </w:pPr>
          </w:p>
        </w:tc>
        <w:tc>
          <w:tcPr>
            <w:tcW w:w="9072" w:type="dxa"/>
            <w:gridSpan w:val="2"/>
          </w:tcPr>
          <w:p w14:paraId="276CDBBE" w14:textId="3D23EBF4" w:rsidR="004D356F" w:rsidRPr="00953623" w:rsidRDefault="004D356F" w:rsidP="00DA526B">
            <w:pPr>
              <w:rPr>
                <w:rFonts w:ascii="Arial" w:eastAsia="Arial Unicode MS" w:hAnsi="Arial" w:cs="Arial"/>
                <w:sz w:val="24"/>
                <w:szCs w:val="24"/>
              </w:rPr>
            </w:pPr>
            <w:r w:rsidRPr="00953623">
              <w:rPr>
                <w:rFonts w:ascii="Arial" w:eastAsia="Arial Unicode MS" w:hAnsi="Arial" w:cs="Arial"/>
                <w:sz w:val="24"/>
                <w:szCs w:val="24"/>
              </w:rPr>
              <w:t xml:space="preserve">In December 2014, DCLG set out the changes to the planning system that will help to increase the use of the sustainable drainage systems. Developments will provide a drainage strategy for surface and foul drainage showing existing and proposed arrangements. Hampshire Council is a statutory consultee on all major applications as Lead Local Flood Authority. </w:t>
            </w:r>
          </w:p>
          <w:p w14:paraId="261FD2D9" w14:textId="345D6144" w:rsidR="004D356F" w:rsidRPr="00953623" w:rsidRDefault="004D356F" w:rsidP="00DA526B">
            <w:pPr>
              <w:rPr>
                <w:rFonts w:ascii="Arial" w:eastAsia="Arial Unicode MS" w:hAnsi="Arial" w:cs="Arial"/>
                <w:sz w:val="24"/>
                <w:szCs w:val="24"/>
              </w:rPr>
            </w:pPr>
          </w:p>
          <w:p w14:paraId="617EF719" w14:textId="1A69BAB7" w:rsidR="004D356F" w:rsidRPr="00953623" w:rsidRDefault="004D356F" w:rsidP="0098556A">
            <w:pPr>
              <w:rPr>
                <w:rFonts w:ascii="Arial" w:eastAsia="Arial Unicode MS" w:hAnsi="Arial" w:cs="Arial"/>
                <w:sz w:val="24"/>
                <w:szCs w:val="24"/>
              </w:rPr>
            </w:pPr>
            <w:r w:rsidRPr="00953623">
              <w:rPr>
                <w:rFonts w:ascii="Arial" w:eastAsia="Arial Unicode MS" w:hAnsi="Arial" w:cs="Arial"/>
                <w:sz w:val="24"/>
                <w:szCs w:val="24"/>
              </w:rPr>
              <w:t xml:space="preserve">For Minor applications of 1-9 houses/ small commercial buildings should provide a drainage strategy with the appropriate plans / calculations to ensure measures are put in place to manage water from additional hardstanding areas, particularly where they are within one of HCC priority areas. Infiltration testing is critical if soakaways are being considered. </w:t>
            </w:r>
          </w:p>
          <w:p w14:paraId="5EDA550B" w14:textId="77777777" w:rsidR="004D356F" w:rsidRPr="00953623" w:rsidRDefault="004D356F" w:rsidP="0098556A">
            <w:pPr>
              <w:rPr>
                <w:rFonts w:ascii="Arial" w:eastAsia="Arial Unicode MS" w:hAnsi="Arial" w:cs="Arial"/>
                <w:sz w:val="24"/>
                <w:szCs w:val="24"/>
              </w:rPr>
            </w:pPr>
          </w:p>
          <w:p w14:paraId="78FD7477" w14:textId="77777777" w:rsidR="004D356F" w:rsidRPr="00953623" w:rsidRDefault="004D356F" w:rsidP="0098556A">
            <w:pPr>
              <w:rPr>
                <w:rFonts w:ascii="Arial" w:eastAsia="Arial Unicode MS" w:hAnsi="Arial" w:cs="Arial"/>
                <w:sz w:val="24"/>
                <w:szCs w:val="24"/>
              </w:rPr>
            </w:pPr>
            <w:r w:rsidRPr="00953623">
              <w:rPr>
                <w:rFonts w:ascii="Arial" w:eastAsia="Arial Unicode MS" w:hAnsi="Arial" w:cs="Arial"/>
                <w:sz w:val="24"/>
                <w:szCs w:val="24"/>
              </w:rPr>
              <w:t xml:space="preserve">Householder planning applications: </w:t>
            </w:r>
          </w:p>
          <w:p w14:paraId="7D6932A2" w14:textId="3451D27A" w:rsidR="004D356F" w:rsidRPr="00953623" w:rsidRDefault="004D356F" w:rsidP="0098556A">
            <w:pPr>
              <w:rPr>
                <w:rFonts w:ascii="Arial" w:eastAsia="Arial Unicode MS" w:hAnsi="Arial" w:cs="Arial"/>
                <w:sz w:val="24"/>
                <w:szCs w:val="24"/>
              </w:rPr>
            </w:pPr>
            <w:r w:rsidRPr="00953623">
              <w:rPr>
                <w:rFonts w:ascii="Arial" w:eastAsia="Arial Unicode MS" w:hAnsi="Arial" w:cs="Arial"/>
                <w:sz w:val="24"/>
                <w:szCs w:val="24"/>
              </w:rPr>
              <w:t>A basic drainage strategy will be desirable to ensure measures are put in place to manage water from additional hardstanding areas, particularly where they are within one of HCC catchment priority areas.</w:t>
            </w:r>
          </w:p>
          <w:p w14:paraId="2F88FD5E" w14:textId="77777777" w:rsidR="004D356F" w:rsidRPr="00953623" w:rsidRDefault="004D356F" w:rsidP="00DA526B">
            <w:pPr>
              <w:rPr>
                <w:rFonts w:ascii="Arial" w:eastAsia="Arial Unicode MS" w:hAnsi="Arial" w:cs="Arial"/>
                <w:sz w:val="24"/>
                <w:szCs w:val="24"/>
              </w:rPr>
            </w:pPr>
          </w:p>
          <w:p w14:paraId="356CC37C" w14:textId="77777777" w:rsidR="004D356F" w:rsidRPr="00953623" w:rsidRDefault="004D356F" w:rsidP="00DA526B">
            <w:pPr>
              <w:rPr>
                <w:rFonts w:ascii="Arial" w:eastAsia="Arial Unicode MS" w:hAnsi="Arial" w:cs="Arial"/>
                <w:sz w:val="24"/>
                <w:szCs w:val="24"/>
              </w:rPr>
            </w:pPr>
            <w:r w:rsidRPr="00953623">
              <w:rPr>
                <w:rFonts w:ascii="Arial" w:eastAsia="Arial Unicode MS" w:hAnsi="Arial" w:cs="Arial"/>
                <w:sz w:val="24"/>
                <w:szCs w:val="24"/>
              </w:rPr>
              <w:t>For HCC Checklist and more information:</w:t>
            </w:r>
          </w:p>
          <w:p w14:paraId="289438B3" w14:textId="77777777" w:rsidR="004D356F" w:rsidRPr="00953623" w:rsidRDefault="004D356F" w:rsidP="00DA526B">
            <w:pPr>
              <w:rPr>
                <w:rFonts w:ascii="Arial" w:eastAsia="Arial Unicode MS" w:hAnsi="Arial" w:cs="Arial"/>
                <w:sz w:val="24"/>
                <w:szCs w:val="24"/>
              </w:rPr>
            </w:pPr>
          </w:p>
          <w:p w14:paraId="714DCD58" w14:textId="282FBFD7" w:rsidR="004D356F" w:rsidRPr="00953623" w:rsidRDefault="008E6D68" w:rsidP="00DA526B">
            <w:hyperlink r:id="rId49" w:history="1">
              <w:r w:rsidR="004D356F" w:rsidRPr="00953623">
                <w:rPr>
                  <w:rStyle w:val="Hyperlink"/>
                </w:rPr>
                <w:t>Reducing flood risk in planning | Hampshire County Council (hants.gov.uk)</w:t>
              </w:r>
            </w:hyperlink>
          </w:p>
          <w:p w14:paraId="4ADF6702" w14:textId="77777777" w:rsidR="004D356F" w:rsidRPr="00953623" w:rsidRDefault="004D356F" w:rsidP="00DA526B">
            <w:pPr>
              <w:rPr>
                <w:rFonts w:ascii="Arial" w:eastAsia="Arial Unicode MS" w:hAnsi="Arial" w:cs="Arial"/>
                <w:sz w:val="24"/>
                <w:szCs w:val="24"/>
              </w:rPr>
            </w:pPr>
          </w:p>
          <w:p w14:paraId="2EEF5CB3" w14:textId="6612E7B1" w:rsidR="004D356F" w:rsidRPr="00953623" w:rsidRDefault="008E6D68" w:rsidP="00DA526B">
            <w:hyperlink r:id="rId50" w:history="1">
              <w:r w:rsidR="004D356F" w:rsidRPr="00953623">
                <w:rPr>
                  <w:rStyle w:val="Hyperlink"/>
                </w:rPr>
                <w:t>Drainage and Sewers - Winchester City Council</w:t>
              </w:r>
            </w:hyperlink>
          </w:p>
          <w:p w14:paraId="7E4F61F4" w14:textId="77777777" w:rsidR="004D356F" w:rsidRPr="00953623" w:rsidRDefault="004D356F" w:rsidP="00DA526B">
            <w:pPr>
              <w:rPr>
                <w:rFonts w:ascii="Arial" w:eastAsia="Arial Unicode MS" w:hAnsi="Arial" w:cs="Arial"/>
                <w:sz w:val="24"/>
                <w:szCs w:val="24"/>
              </w:rPr>
            </w:pPr>
          </w:p>
          <w:p w14:paraId="0FAA7D74" w14:textId="6B9BD73C" w:rsidR="004D356F" w:rsidRPr="00953623" w:rsidRDefault="008E6D68" w:rsidP="00DA526B">
            <w:hyperlink r:id="rId51" w:history="1">
              <w:r w:rsidR="004D356F" w:rsidRPr="00953623">
                <w:rPr>
                  <w:rStyle w:val="Hyperlink"/>
                </w:rPr>
                <w:t>BR_PDF_AD_H_2015.pdf (publishing.service.gov.uk)</w:t>
              </w:r>
            </w:hyperlink>
          </w:p>
          <w:p w14:paraId="549D1A92" w14:textId="289A5792" w:rsidR="004D356F" w:rsidRPr="00953623" w:rsidRDefault="004D356F" w:rsidP="00DA526B">
            <w:pPr>
              <w:rPr>
                <w:rFonts w:ascii="Arial" w:eastAsia="Arial Unicode MS" w:hAnsi="Arial" w:cs="Arial"/>
                <w:sz w:val="24"/>
                <w:szCs w:val="24"/>
              </w:rPr>
            </w:pPr>
          </w:p>
          <w:p w14:paraId="25D81663" w14:textId="77777777" w:rsidR="004D356F" w:rsidRPr="00953623" w:rsidRDefault="004D356F" w:rsidP="00B143B8">
            <w:pPr>
              <w:rPr>
                <w:rFonts w:ascii="Arial" w:eastAsia="Arial Unicode MS" w:hAnsi="Arial" w:cs="Arial"/>
                <w:sz w:val="24"/>
                <w:szCs w:val="24"/>
              </w:rPr>
            </w:pPr>
            <w:r w:rsidRPr="00953623">
              <w:rPr>
                <w:rFonts w:ascii="Arial" w:eastAsia="Arial Unicode MS" w:hAnsi="Arial" w:cs="Arial"/>
                <w:sz w:val="24"/>
                <w:szCs w:val="24"/>
              </w:rPr>
              <w:t xml:space="preserve">When determining any planning applications, local planning authorities should </w:t>
            </w:r>
          </w:p>
          <w:p w14:paraId="6DDF9CA5" w14:textId="77777777" w:rsidR="004D356F" w:rsidRPr="00953623" w:rsidRDefault="004D356F" w:rsidP="00B143B8">
            <w:pPr>
              <w:rPr>
                <w:rFonts w:ascii="Arial" w:eastAsia="Arial Unicode MS" w:hAnsi="Arial" w:cs="Arial"/>
                <w:sz w:val="24"/>
                <w:szCs w:val="24"/>
              </w:rPr>
            </w:pPr>
            <w:r w:rsidRPr="00953623">
              <w:rPr>
                <w:rFonts w:ascii="Arial" w:eastAsia="Arial Unicode MS" w:hAnsi="Arial" w:cs="Arial"/>
                <w:sz w:val="24"/>
                <w:szCs w:val="24"/>
              </w:rPr>
              <w:t xml:space="preserve">ensure that flood risk is not increased elsewhere. Where appropriate, applications </w:t>
            </w:r>
          </w:p>
          <w:p w14:paraId="3A9E749E" w14:textId="77777777" w:rsidR="004D356F" w:rsidRPr="00953623" w:rsidRDefault="004D356F" w:rsidP="000903CE">
            <w:pPr>
              <w:rPr>
                <w:rFonts w:ascii="Arial" w:eastAsia="Arial Unicode MS" w:hAnsi="Arial" w:cs="Arial"/>
                <w:sz w:val="24"/>
                <w:szCs w:val="24"/>
              </w:rPr>
            </w:pPr>
            <w:r w:rsidRPr="00953623">
              <w:rPr>
                <w:rFonts w:ascii="Arial" w:eastAsia="Arial Unicode MS" w:hAnsi="Arial" w:cs="Arial"/>
                <w:sz w:val="24"/>
                <w:szCs w:val="24"/>
              </w:rPr>
              <w:t xml:space="preserve">should be supported by a site-specific flood-risk assessment. A site-specific flood risk assessment should be provided for all development in Flood Zones 2 and 3. In </w:t>
            </w:r>
          </w:p>
          <w:p w14:paraId="30561532" w14:textId="788D835F" w:rsidR="004D356F" w:rsidRPr="00953623" w:rsidRDefault="004D356F" w:rsidP="000903CE">
            <w:pPr>
              <w:rPr>
                <w:rFonts w:ascii="Arial" w:eastAsia="Arial Unicode MS" w:hAnsi="Arial" w:cs="Arial"/>
                <w:sz w:val="24"/>
                <w:szCs w:val="24"/>
              </w:rPr>
            </w:pPr>
            <w:r w:rsidRPr="00953623">
              <w:rPr>
                <w:rFonts w:ascii="Arial" w:eastAsia="Arial Unicode MS" w:hAnsi="Arial" w:cs="Arial"/>
                <w:sz w:val="24"/>
                <w:szCs w:val="24"/>
              </w:rPr>
              <w:t xml:space="preserve">Flood Zone 1, an assessment should accompany all proposals involving: sites of 1 hectare or more; land which has been identified by the Environment Agency as having critical drainage problems; land identified </w:t>
            </w:r>
            <w:proofErr w:type="gramStart"/>
            <w:r w:rsidRPr="00953623">
              <w:rPr>
                <w:rFonts w:ascii="Arial" w:eastAsia="Arial Unicode MS" w:hAnsi="Arial" w:cs="Arial"/>
                <w:sz w:val="24"/>
                <w:szCs w:val="24"/>
              </w:rPr>
              <w:t>in  a</w:t>
            </w:r>
            <w:proofErr w:type="gramEnd"/>
            <w:r w:rsidRPr="00953623">
              <w:rPr>
                <w:rFonts w:ascii="Arial" w:eastAsia="Arial Unicode MS" w:hAnsi="Arial" w:cs="Arial"/>
                <w:sz w:val="24"/>
                <w:szCs w:val="24"/>
              </w:rPr>
              <w:t xml:space="preserve"> strategic flood risk assessment as being at increased flood risk in future; or land that may be subject to other sources of flooding, where its development would introduce a more vulnerable use. This includes householder development, small non-residential extensions (with a footprint of less than 250m2) and changes of use; except for changes of use to a caravan, camping or chalet site, or to a mobile </w:t>
            </w:r>
          </w:p>
          <w:p w14:paraId="36894720" w14:textId="7177F1F5" w:rsidR="004D356F" w:rsidRPr="00953623" w:rsidRDefault="004D356F" w:rsidP="000903CE">
            <w:pPr>
              <w:rPr>
                <w:rFonts w:ascii="Arial" w:eastAsia="Arial Unicode MS" w:hAnsi="Arial" w:cs="Arial"/>
                <w:sz w:val="24"/>
                <w:szCs w:val="24"/>
              </w:rPr>
            </w:pPr>
            <w:r w:rsidRPr="00953623">
              <w:rPr>
                <w:rFonts w:ascii="Arial" w:eastAsia="Arial Unicode MS" w:hAnsi="Arial" w:cs="Arial"/>
                <w:sz w:val="24"/>
                <w:szCs w:val="24"/>
              </w:rPr>
              <w:lastRenderedPageBreak/>
              <w:t>home or park home site, where the sequential and exception tests should be applied as appropriate.</w:t>
            </w:r>
          </w:p>
          <w:p w14:paraId="441E5714" w14:textId="4A763ED0" w:rsidR="004D356F" w:rsidRPr="00953623" w:rsidRDefault="004D356F" w:rsidP="00B143B8">
            <w:pPr>
              <w:rPr>
                <w:rFonts w:ascii="Arial" w:eastAsia="Arial Unicode MS" w:hAnsi="Arial" w:cs="Arial"/>
                <w:sz w:val="24"/>
                <w:szCs w:val="24"/>
              </w:rPr>
            </w:pPr>
          </w:p>
          <w:p w14:paraId="2053684C" w14:textId="77777777" w:rsidR="004D356F" w:rsidRPr="00953623" w:rsidRDefault="004D356F" w:rsidP="00DA526B">
            <w:pPr>
              <w:rPr>
                <w:rFonts w:ascii="Arial" w:eastAsia="Arial Unicode MS" w:hAnsi="Arial" w:cs="Arial"/>
                <w:sz w:val="24"/>
                <w:szCs w:val="24"/>
              </w:rPr>
            </w:pPr>
          </w:p>
          <w:p w14:paraId="0A126B34" w14:textId="77777777" w:rsidR="004D356F" w:rsidRPr="00953623" w:rsidRDefault="008E6D68" w:rsidP="00DA526B">
            <w:pPr>
              <w:rPr>
                <w:rStyle w:val="Hyperlink"/>
              </w:rPr>
            </w:pPr>
            <w:hyperlink r:id="rId52" w:history="1">
              <w:r w:rsidR="004D356F" w:rsidRPr="00953623">
                <w:rPr>
                  <w:rStyle w:val="Hyperlink"/>
                </w:rPr>
                <w:t>Sustainable Drainage Systems: Non-statutory technical standards for sustainable drainage systems (publishing.service.gov.uk)</w:t>
              </w:r>
            </w:hyperlink>
          </w:p>
          <w:p w14:paraId="5D888036" w14:textId="32B9C111" w:rsidR="004D356F" w:rsidRPr="00953623" w:rsidRDefault="004D356F" w:rsidP="0041762A">
            <w:pPr>
              <w:rPr>
                <w:rFonts w:ascii="Arial" w:eastAsia="Arial Unicode MS" w:hAnsi="Arial" w:cs="Arial"/>
                <w:sz w:val="24"/>
                <w:szCs w:val="24"/>
              </w:rPr>
            </w:pPr>
          </w:p>
        </w:tc>
        <w:tc>
          <w:tcPr>
            <w:tcW w:w="2722" w:type="dxa"/>
            <w:gridSpan w:val="2"/>
          </w:tcPr>
          <w:p w14:paraId="7E802AA9" w14:textId="4A9307BA"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lastRenderedPageBreak/>
              <w:t>LPP2 DM17</w:t>
            </w:r>
          </w:p>
          <w:p w14:paraId="68434964" w14:textId="77777777" w:rsidR="004D356F" w:rsidRPr="000A0891" w:rsidRDefault="004D356F" w:rsidP="00DA526B">
            <w:pPr>
              <w:rPr>
                <w:rFonts w:ascii="Arial" w:eastAsia="Arial Unicode MS" w:hAnsi="Arial" w:cs="Arial"/>
                <w:sz w:val="24"/>
                <w:szCs w:val="24"/>
              </w:rPr>
            </w:pPr>
          </w:p>
          <w:p w14:paraId="58AB7FC4" w14:textId="24E5C69D"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The Building Regulations 2010 Drainage and Waste disposal Approved Document H 2015 Edition</w:t>
            </w:r>
          </w:p>
          <w:p w14:paraId="46516E79" w14:textId="77777777" w:rsidR="004D356F" w:rsidRPr="000A0891" w:rsidRDefault="004D356F" w:rsidP="00DA526B">
            <w:pPr>
              <w:rPr>
                <w:rFonts w:ascii="Arial" w:eastAsia="Arial Unicode MS" w:hAnsi="Arial" w:cs="Arial"/>
                <w:sz w:val="24"/>
                <w:szCs w:val="24"/>
              </w:rPr>
            </w:pPr>
          </w:p>
          <w:p w14:paraId="3D0803DB" w14:textId="0D860AE4"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Department for Environment, Food and Rural Affairs</w:t>
            </w:r>
          </w:p>
          <w:p w14:paraId="6A5C72BD" w14:textId="77777777" w:rsidR="004D356F" w:rsidRPr="000A0891" w:rsidRDefault="004D356F" w:rsidP="00DA526B">
            <w:pPr>
              <w:rPr>
                <w:rFonts w:ascii="Arial" w:eastAsia="Arial Unicode MS" w:hAnsi="Arial" w:cs="Arial"/>
                <w:sz w:val="24"/>
                <w:szCs w:val="24"/>
              </w:rPr>
            </w:pPr>
          </w:p>
          <w:p w14:paraId="7788B19C" w14:textId="39A23BD2"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Sustainable Drainage Systems</w:t>
            </w:r>
          </w:p>
          <w:p w14:paraId="1FDDC7A6" w14:textId="77777777" w:rsidR="004D356F" w:rsidRPr="000A0891" w:rsidRDefault="004D356F" w:rsidP="00DA526B">
            <w:pPr>
              <w:rPr>
                <w:rFonts w:ascii="Arial" w:eastAsia="Arial Unicode MS" w:hAnsi="Arial" w:cs="Arial"/>
                <w:sz w:val="24"/>
                <w:szCs w:val="24"/>
              </w:rPr>
            </w:pPr>
          </w:p>
          <w:p w14:paraId="5212B1B2"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Non-statutory technical standards for sustainable drainage systems</w:t>
            </w:r>
          </w:p>
          <w:p w14:paraId="4EC0E9F0" w14:textId="77777777" w:rsidR="004D356F" w:rsidRDefault="004D356F" w:rsidP="00DA526B">
            <w:pPr>
              <w:rPr>
                <w:rFonts w:ascii="Arial" w:eastAsia="Arial Unicode MS" w:hAnsi="Arial" w:cs="Arial"/>
                <w:sz w:val="24"/>
                <w:szCs w:val="24"/>
              </w:rPr>
            </w:pPr>
            <w:r w:rsidRPr="000A0891">
              <w:rPr>
                <w:rFonts w:ascii="Arial" w:eastAsia="Arial Unicode MS" w:hAnsi="Arial" w:cs="Arial"/>
                <w:sz w:val="24"/>
                <w:szCs w:val="24"/>
              </w:rPr>
              <w:t>March 2015</w:t>
            </w:r>
          </w:p>
          <w:p w14:paraId="5206EAD4" w14:textId="77777777" w:rsidR="004D356F" w:rsidRDefault="004D356F" w:rsidP="00DA526B">
            <w:pPr>
              <w:rPr>
                <w:rFonts w:ascii="Arial" w:eastAsia="Arial Unicode MS" w:hAnsi="Arial" w:cs="Arial"/>
                <w:sz w:val="24"/>
                <w:szCs w:val="24"/>
              </w:rPr>
            </w:pPr>
          </w:p>
          <w:p w14:paraId="3237D574" w14:textId="6D1434F6" w:rsidR="004D356F" w:rsidRPr="000A0891" w:rsidRDefault="004D356F" w:rsidP="00DA526B">
            <w:pPr>
              <w:rPr>
                <w:rFonts w:ascii="Arial" w:eastAsia="Arial Unicode MS" w:hAnsi="Arial" w:cs="Arial"/>
                <w:sz w:val="24"/>
                <w:szCs w:val="24"/>
              </w:rPr>
            </w:pPr>
            <w:r>
              <w:rPr>
                <w:rFonts w:ascii="Arial" w:eastAsia="Arial Unicode MS" w:hAnsi="Arial" w:cs="Arial"/>
                <w:sz w:val="24"/>
                <w:szCs w:val="24"/>
              </w:rPr>
              <w:t>NPPF Section 14.</w:t>
            </w:r>
          </w:p>
        </w:tc>
        <w:tc>
          <w:tcPr>
            <w:tcW w:w="2722" w:type="dxa"/>
          </w:tcPr>
          <w:p w14:paraId="78290BF0" w14:textId="5C3118BC" w:rsidR="004D356F" w:rsidRPr="000A0891" w:rsidRDefault="00783267" w:rsidP="00DA526B">
            <w:pPr>
              <w:rPr>
                <w:rFonts w:ascii="Arial" w:eastAsia="Arial Unicode MS" w:hAnsi="Arial" w:cs="Arial"/>
                <w:sz w:val="24"/>
                <w:szCs w:val="24"/>
              </w:rPr>
            </w:pPr>
            <w:r>
              <w:rPr>
                <w:rFonts w:ascii="Arial" w:eastAsia="Arial Unicode MS" w:hAnsi="Arial" w:cs="Arial"/>
                <w:sz w:val="24"/>
                <w:szCs w:val="24"/>
              </w:rPr>
              <w:t>All Full, Outline and Householder applications</w:t>
            </w:r>
          </w:p>
        </w:tc>
      </w:tr>
      <w:tr w:rsidR="004D356F" w:rsidRPr="000A0891" w14:paraId="5D721304" w14:textId="38E302D5" w:rsidTr="004D356F">
        <w:tc>
          <w:tcPr>
            <w:tcW w:w="2660" w:type="dxa"/>
          </w:tcPr>
          <w:p w14:paraId="00359B52"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Design and Access Statement</w:t>
            </w:r>
          </w:p>
        </w:tc>
        <w:tc>
          <w:tcPr>
            <w:tcW w:w="9072" w:type="dxa"/>
            <w:gridSpan w:val="2"/>
          </w:tcPr>
          <w:p w14:paraId="23944A65" w14:textId="0B336D67" w:rsidR="004D356F" w:rsidRDefault="008C0A35" w:rsidP="00DA526B">
            <w:pPr>
              <w:rPr>
                <w:rFonts w:ascii="Arial" w:eastAsia="Arial Unicode MS" w:hAnsi="Arial" w:cs="Arial"/>
                <w:sz w:val="24"/>
                <w:szCs w:val="24"/>
              </w:rPr>
            </w:pPr>
            <w:r w:rsidRPr="008C0A35">
              <w:rPr>
                <w:rFonts w:ascii="Arial" w:eastAsia="Arial Unicode MS" w:hAnsi="Arial" w:cs="Arial"/>
                <w:sz w:val="24"/>
                <w:szCs w:val="24"/>
              </w:rPr>
              <w:t>The purpose of a Design and Access Statement (DAS) is to explain the design thinking behind the proposed development and why this is a suitable response to the site and its setting</w:t>
            </w:r>
            <w:r>
              <w:rPr>
                <w:rFonts w:ascii="Arial" w:eastAsia="Arial Unicode MS" w:hAnsi="Arial" w:cs="Arial"/>
                <w:sz w:val="24"/>
                <w:szCs w:val="24"/>
              </w:rPr>
              <w:t xml:space="preserve"> (see Contextual Analysis)</w:t>
            </w:r>
            <w:r w:rsidRPr="008C0A35">
              <w:rPr>
                <w:rFonts w:ascii="Arial" w:eastAsia="Arial Unicode MS" w:hAnsi="Arial" w:cs="Arial"/>
                <w:sz w:val="24"/>
                <w:szCs w:val="24"/>
              </w:rPr>
              <w:t>, and to demonstrate it can be adequately accessed by prospective users.</w:t>
            </w:r>
            <w:r>
              <w:rPr>
                <w:rFonts w:ascii="Arial" w:eastAsia="Arial Unicode MS" w:hAnsi="Arial" w:cs="Arial"/>
                <w:sz w:val="24"/>
                <w:szCs w:val="24"/>
              </w:rPr>
              <w:t xml:space="preserve"> </w:t>
            </w:r>
            <w:r w:rsidR="004D356F" w:rsidRPr="000A0891">
              <w:rPr>
                <w:rFonts w:ascii="Arial" w:eastAsia="Arial Unicode MS" w:hAnsi="Arial" w:cs="Arial"/>
                <w:sz w:val="24"/>
                <w:szCs w:val="24"/>
              </w:rPr>
              <w:t xml:space="preserve">Design and Access statements </w:t>
            </w:r>
            <w:r w:rsidR="004D356F" w:rsidRPr="000A0891">
              <w:rPr>
                <w:rFonts w:ascii="Arial" w:eastAsia="Arial Unicode MS" w:hAnsi="Arial" w:cs="Arial"/>
                <w:b/>
                <w:sz w:val="24"/>
                <w:szCs w:val="24"/>
              </w:rPr>
              <w:t>must</w:t>
            </w:r>
            <w:r w:rsidR="004D356F" w:rsidRPr="000A0891">
              <w:rPr>
                <w:rFonts w:ascii="Arial" w:eastAsia="Arial Unicode MS" w:hAnsi="Arial" w:cs="Arial"/>
                <w:sz w:val="24"/>
                <w:szCs w:val="24"/>
              </w:rPr>
              <w:t xml:space="preserve"> be provided for:</w:t>
            </w:r>
          </w:p>
          <w:p w14:paraId="3706D721" w14:textId="77777777" w:rsidR="004D356F" w:rsidRPr="000A0891" w:rsidRDefault="004D356F" w:rsidP="00DA526B">
            <w:pPr>
              <w:rPr>
                <w:rFonts w:ascii="Arial" w:eastAsia="Arial Unicode MS" w:hAnsi="Arial" w:cs="Arial"/>
                <w:sz w:val="24"/>
                <w:szCs w:val="24"/>
              </w:rPr>
            </w:pPr>
          </w:p>
          <w:p w14:paraId="0AF6C19D" w14:textId="3CC87CBE" w:rsidR="004D356F" w:rsidRPr="007D33EE" w:rsidRDefault="004D356F" w:rsidP="00E965A9">
            <w:pPr>
              <w:pStyle w:val="ListParagraph"/>
              <w:numPr>
                <w:ilvl w:val="0"/>
                <w:numId w:val="6"/>
              </w:numPr>
              <w:rPr>
                <w:rFonts w:ascii="Arial" w:eastAsia="Arial Unicode MS" w:hAnsi="Arial" w:cs="Arial"/>
                <w:sz w:val="24"/>
                <w:szCs w:val="24"/>
              </w:rPr>
            </w:pPr>
            <w:r w:rsidRPr="007D33EE">
              <w:rPr>
                <w:rFonts w:ascii="Arial" w:eastAsia="Arial Unicode MS" w:hAnsi="Arial" w:cs="Arial"/>
                <w:sz w:val="24"/>
                <w:szCs w:val="24"/>
              </w:rPr>
              <w:t>Applications for major development, as defined in article 2 of the Town and Country Planning (Development Management Procedure (England) Order 2015;</w:t>
            </w:r>
          </w:p>
          <w:p w14:paraId="54DA9219" w14:textId="77777777" w:rsidR="004D356F" w:rsidRDefault="004D356F" w:rsidP="00E965A9">
            <w:pPr>
              <w:pStyle w:val="ListParagraph"/>
              <w:numPr>
                <w:ilvl w:val="0"/>
                <w:numId w:val="6"/>
              </w:numPr>
              <w:rPr>
                <w:rFonts w:ascii="Arial" w:eastAsia="Arial Unicode MS" w:hAnsi="Arial" w:cs="Arial"/>
                <w:sz w:val="24"/>
                <w:szCs w:val="24"/>
              </w:rPr>
            </w:pPr>
            <w:r w:rsidRPr="007D33EE">
              <w:rPr>
                <w:rFonts w:ascii="Arial" w:eastAsia="Arial Unicode MS" w:hAnsi="Arial" w:cs="Arial"/>
                <w:sz w:val="24"/>
                <w:szCs w:val="24"/>
              </w:rPr>
              <w:t>Applications for development in a designated area (Conservation Area, World heritage Site), where the proposed development consists of:</w:t>
            </w:r>
          </w:p>
          <w:p w14:paraId="38960951" w14:textId="12E8B3D8" w:rsidR="004D356F" w:rsidRDefault="004D356F" w:rsidP="00E965A9">
            <w:pPr>
              <w:pStyle w:val="ListParagraph"/>
              <w:numPr>
                <w:ilvl w:val="1"/>
                <w:numId w:val="6"/>
              </w:numPr>
              <w:rPr>
                <w:rFonts w:ascii="Arial" w:eastAsia="Arial Unicode MS" w:hAnsi="Arial" w:cs="Arial"/>
                <w:sz w:val="24"/>
                <w:szCs w:val="24"/>
              </w:rPr>
            </w:pPr>
            <w:r w:rsidRPr="007D33EE">
              <w:rPr>
                <w:rFonts w:ascii="Arial" w:eastAsia="Arial Unicode MS" w:hAnsi="Arial" w:cs="Arial"/>
                <w:sz w:val="24"/>
                <w:szCs w:val="24"/>
              </w:rPr>
              <w:t>one or more dwellings; or</w:t>
            </w:r>
          </w:p>
          <w:p w14:paraId="70B050FE" w14:textId="042C7520" w:rsidR="004D356F" w:rsidRPr="007D33EE" w:rsidRDefault="004D356F" w:rsidP="00E965A9">
            <w:pPr>
              <w:pStyle w:val="ListParagraph"/>
              <w:numPr>
                <w:ilvl w:val="1"/>
                <w:numId w:val="6"/>
              </w:numPr>
              <w:rPr>
                <w:rFonts w:ascii="Arial" w:eastAsia="Arial Unicode MS" w:hAnsi="Arial" w:cs="Arial"/>
                <w:sz w:val="24"/>
                <w:szCs w:val="24"/>
              </w:rPr>
            </w:pPr>
            <w:r w:rsidRPr="007D33EE">
              <w:rPr>
                <w:rFonts w:ascii="Arial" w:eastAsia="Arial Unicode MS" w:hAnsi="Arial" w:cs="Arial"/>
                <w:sz w:val="24"/>
                <w:szCs w:val="24"/>
              </w:rPr>
              <w:t>a building or buildings with a floor space of 100 square metres or more.</w:t>
            </w:r>
          </w:p>
          <w:p w14:paraId="37201E3B" w14:textId="63B17A69" w:rsidR="004D356F" w:rsidRPr="007D33EE" w:rsidRDefault="004D356F" w:rsidP="00E965A9">
            <w:pPr>
              <w:pStyle w:val="ListParagraph"/>
              <w:numPr>
                <w:ilvl w:val="0"/>
                <w:numId w:val="6"/>
              </w:numPr>
              <w:rPr>
                <w:rFonts w:ascii="Arial" w:eastAsia="Arial Unicode MS" w:hAnsi="Arial" w:cs="Arial"/>
                <w:sz w:val="24"/>
                <w:szCs w:val="24"/>
              </w:rPr>
            </w:pPr>
            <w:r w:rsidRPr="007D33EE">
              <w:rPr>
                <w:rFonts w:ascii="Arial" w:eastAsia="Arial Unicode MS" w:hAnsi="Arial" w:cs="Arial"/>
                <w:sz w:val="24"/>
                <w:szCs w:val="24"/>
              </w:rPr>
              <w:t>Applications for listed building consent.</w:t>
            </w:r>
          </w:p>
          <w:p w14:paraId="66347DF2" w14:textId="77777777" w:rsidR="004D356F" w:rsidRPr="000A0891" w:rsidRDefault="004D356F" w:rsidP="00DA526B">
            <w:pPr>
              <w:rPr>
                <w:rFonts w:ascii="Arial" w:eastAsia="Arial Unicode MS" w:hAnsi="Arial" w:cs="Arial"/>
                <w:sz w:val="24"/>
                <w:szCs w:val="24"/>
              </w:rPr>
            </w:pPr>
          </w:p>
          <w:p w14:paraId="462EC54E" w14:textId="09BCE49F" w:rsidR="004D356F" w:rsidRPr="0015667E" w:rsidRDefault="004D356F" w:rsidP="00DA526B">
            <w:pPr>
              <w:rPr>
                <w:rFonts w:ascii="Arial" w:eastAsia="Arial Unicode MS" w:hAnsi="Arial" w:cs="Arial"/>
                <w:sz w:val="24"/>
                <w:szCs w:val="24"/>
              </w:rPr>
            </w:pPr>
            <w:r w:rsidRPr="0015667E">
              <w:rPr>
                <w:rFonts w:ascii="Arial" w:eastAsia="Arial Unicode MS" w:hAnsi="Arial" w:cs="Arial"/>
                <w:sz w:val="24"/>
                <w:szCs w:val="24"/>
              </w:rPr>
              <w:t>Article 4 also amends the requirement for a design and access statement to demonstrate how the design of the development takes its context into account, so that this need no longer be demonstrated in relation specifically to layout, scale, landscaping, and appearance. Context means the physical, social, economic and policy context of the development.</w:t>
            </w:r>
          </w:p>
          <w:p w14:paraId="42F10163" w14:textId="77777777" w:rsidR="004D356F" w:rsidRPr="000A0891" w:rsidRDefault="004D356F" w:rsidP="00DA526B">
            <w:pPr>
              <w:rPr>
                <w:rFonts w:ascii="Arial" w:eastAsia="Arial Unicode MS" w:hAnsi="Arial" w:cs="Arial"/>
                <w:sz w:val="24"/>
                <w:szCs w:val="24"/>
              </w:rPr>
            </w:pPr>
          </w:p>
          <w:p w14:paraId="06D095D1" w14:textId="11855559"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Applications for waste development, a material change of use, engineering or mining operations or material minor amendment to amend the conditions on an application,  do not need a D&amp;A statement.</w:t>
            </w:r>
          </w:p>
          <w:p w14:paraId="0B1031CB" w14:textId="77777777" w:rsidR="004D356F" w:rsidRPr="000A0891" w:rsidRDefault="004D356F" w:rsidP="00DA526B">
            <w:pPr>
              <w:rPr>
                <w:rFonts w:ascii="Arial" w:eastAsia="Arial Unicode MS" w:hAnsi="Arial" w:cs="Arial"/>
                <w:sz w:val="24"/>
                <w:szCs w:val="24"/>
              </w:rPr>
            </w:pPr>
          </w:p>
          <w:p w14:paraId="7B6F8FC7" w14:textId="5C5C544F" w:rsidR="004D356F" w:rsidRDefault="004D356F" w:rsidP="00DA526B">
            <w:pPr>
              <w:rPr>
                <w:rFonts w:ascii="Arial" w:eastAsia="Arial Unicode MS" w:hAnsi="Arial" w:cs="Arial"/>
                <w:sz w:val="24"/>
                <w:szCs w:val="24"/>
              </w:rPr>
            </w:pPr>
            <w:r w:rsidRPr="000A0891">
              <w:rPr>
                <w:rFonts w:ascii="Arial" w:eastAsia="Arial Unicode MS" w:hAnsi="Arial" w:cs="Arial"/>
                <w:sz w:val="24"/>
                <w:szCs w:val="24"/>
              </w:rPr>
              <w:t>NPPG Making an Application  Paragraph: 029 – 033 NPPG</w:t>
            </w:r>
            <w:r>
              <w:rPr>
                <w:rFonts w:ascii="Arial" w:eastAsia="Arial Unicode MS" w:hAnsi="Arial" w:cs="Arial"/>
                <w:sz w:val="24"/>
                <w:szCs w:val="24"/>
              </w:rPr>
              <w:t>:</w:t>
            </w:r>
          </w:p>
          <w:p w14:paraId="5D1B4A91" w14:textId="77777777" w:rsidR="004D356F" w:rsidRPr="000A0891" w:rsidRDefault="004D356F" w:rsidP="00DA526B">
            <w:pPr>
              <w:rPr>
                <w:rFonts w:ascii="Arial" w:eastAsia="Arial Unicode MS" w:hAnsi="Arial" w:cs="Arial"/>
                <w:sz w:val="24"/>
                <w:szCs w:val="24"/>
              </w:rPr>
            </w:pPr>
          </w:p>
          <w:p w14:paraId="4D914479" w14:textId="10C27BC2" w:rsidR="004D356F" w:rsidRPr="000A0891" w:rsidRDefault="008E6D68" w:rsidP="00DA526B">
            <w:pPr>
              <w:rPr>
                <w:rFonts w:ascii="Arial" w:eastAsia="Arial Unicode MS" w:hAnsi="Arial" w:cs="Arial"/>
                <w:sz w:val="24"/>
                <w:szCs w:val="24"/>
              </w:rPr>
            </w:pPr>
            <w:hyperlink r:id="rId53" w:anchor="Design-and-Access-Statement" w:history="1">
              <w:r w:rsidR="004D356F">
                <w:rPr>
                  <w:rStyle w:val="Hyperlink"/>
                </w:rPr>
                <w:t>Making an application - GOV.UK (www.gov.uk)</w:t>
              </w:r>
            </w:hyperlink>
          </w:p>
          <w:p w14:paraId="58FCA53B" w14:textId="77777777" w:rsidR="004D356F" w:rsidRPr="000A0891" w:rsidRDefault="004D356F" w:rsidP="00DA526B">
            <w:pPr>
              <w:rPr>
                <w:rFonts w:ascii="Arial" w:eastAsia="Arial Unicode MS" w:hAnsi="Arial" w:cs="Arial"/>
                <w:sz w:val="24"/>
                <w:szCs w:val="24"/>
              </w:rPr>
            </w:pPr>
          </w:p>
          <w:p w14:paraId="6F5BC004"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Please refer also to the High Quality Places SPD</w:t>
            </w:r>
          </w:p>
          <w:p w14:paraId="6A765219" w14:textId="77777777" w:rsidR="004D356F" w:rsidRDefault="008E6D68" w:rsidP="00DA526B">
            <w:hyperlink r:id="rId54" w:history="1">
              <w:r w:rsidR="004D356F">
                <w:rPr>
                  <w:rStyle w:val="Hyperlink"/>
                </w:rPr>
                <w:t>High Quality Places Supplementary Planning Document (SPD) 2015 - Winchester City Council</w:t>
              </w:r>
            </w:hyperlink>
          </w:p>
          <w:p w14:paraId="09AA41B5" w14:textId="77777777" w:rsidR="004D356F" w:rsidRPr="001D1AA2" w:rsidRDefault="004D356F" w:rsidP="00DA526B"/>
          <w:p w14:paraId="49CD813D" w14:textId="2781AFFF"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National Design Guidance</w:t>
            </w:r>
          </w:p>
          <w:p w14:paraId="6F120056" w14:textId="4AF177E3" w:rsidR="004D356F" w:rsidRPr="000A0891" w:rsidRDefault="008E6D68" w:rsidP="00DA526B">
            <w:pPr>
              <w:rPr>
                <w:rFonts w:ascii="Arial" w:eastAsia="Arial Unicode MS" w:hAnsi="Arial" w:cs="Arial"/>
                <w:sz w:val="24"/>
                <w:szCs w:val="24"/>
              </w:rPr>
            </w:pPr>
            <w:hyperlink r:id="rId55" w:history="1">
              <w:r w:rsidR="004D356F">
                <w:rPr>
                  <w:rStyle w:val="Hyperlink"/>
                </w:rPr>
                <w:t>National_design_guide.pdf (publishing.service.gov.uk)</w:t>
              </w:r>
            </w:hyperlink>
          </w:p>
        </w:tc>
        <w:tc>
          <w:tcPr>
            <w:tcW w:w="2722" w:type="dxa"/>
            <w:gridSpan w:val="2"/>
          </w:tcPr>
          <w:p w14:paraId="20A3E685"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(Development Management Procedure (England) Order 2015.</w:t>
            </w:r>
          </w:p>
          <w:p w14:paraId="4ACF38C9" w14:textId="77777777" w:rsidR="004D356F" w:rsidRPr="000A0891" w:rsidRDefault="004D356F" w:rsidP="00DA526B">
            <w:pPr>
              <w:rPr>
                <w:rFonts w:ascii="Arial" w:eastAsia="Arial Unicode MS" w:hAnsi="Arial" w:cs="Arial"/>
                <w:sz w:val="24"/>
                <w:szCs w:val="24"/>
              </w:rPr>
            </w:pPr>
          </w:p>
          <w:p w14:paraId="0AC240E7"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LPP1 CP13 CP20</w:t>
            </w:r>
          </w:p>
          <w:p w14:paraId="59409524" w14:textId="77777777" w:rsidR="004D356F" w:rsidRPr="000A0891" w:rsidRDefault="004D356F" w:rsidP="00DA526B">
            <w:pPr>
              <w:rPr>
                <w:rFonts w:ascii="Arial" w:eastAsia="Arial Unicode MS" w:hAnsi="Arial" w:cs="Arial"/>
                <w:sz w:val="24"/>
                <w:szCs w:val="24"/>
              </w:rPr>
            </w:pPr>
          </w:p>
          <w:p w14:paraId="1DA65AE6" w14:textId="26C1C342"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LPP2 DM15 DM16 DM17 DM27 DM30 DM31</w:t>
            </w:r>
          </w:p>
          <w:p w14:paraId="11F9F4B6" w14:textId="77777777" w:rsidR="004D356F" w:rsidRPr="000A0891" w:rsidRDefault="004D356F" w:rsidP="00DA526B">
            <w:pPr>
              <w:rPr>
                <w:rFonts w:ascii="Arial" w:eastAsia="Arial Unicode MS" w:hAnsi="Arial" w:cs="Arial"/>
                <w:sz w:val="24"/>
                <w:szCs w:val="24"/>
              </w:rPr>
            </w:pPr>
          </w:p>
          <w:p w14:paraId="18D66504" w14:textId="259870E9"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NPPF Meeting the Challenge of Climate Change, flooding</w:t>
            </w:r>
          </w:p>
          <w:p w14:paraId="73EE1860" w14:textId="77777777" w:rsidR="004D356F" w:rsidRPr="000A0891" w:rsidRDefault="004D356F" w:rsidP="00DA526B">
            <w:pPr>
              <w:rPr>
                <w:rFonts w:ascii="Arial" w:eastAsia="Arial Unicode MS" w:hAnsi="Arial" w:cs="Arial"/>
                <w:sz w:val="24"/>
                <w:szCs w:val="24"/>
              </w:rPr>
            </w:pPr>
          </w:p>
          <w:p w14:paraId="102A177C" w14:textId="398C1F81"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LPP1 Core Policies -High Quality Environment Meeting the Challenge of Climate Change</w:t>
            </w:r>
          </w:p>
          <w:p w14:paraId="39D3A639"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CP13</w:t>
            </w:r>
          </w:p>
          <w:p w14:paraId="079C98B3" w14:textId="77777777" w:rsidR="004D356F" w:rsidRPr="000A0891" w:rsidRDefault="004D356F" w:rsidP="00DA526B">
            <w:pPr>
              <w:rPr>
                <w:rFonts w:ascii="Arial" w:eastAsia="Arial Unicode MS" w:hAnsi="Arial" w:cs="Arial"/>
                <w:sz w:val="24"/>
                <w:szCs w:val="24"/>
              </w:rPr>
            </w:pPr>
          </w:p>
          <w:p w14:paraId="2BD628B1" w14:textId="1E187984" w:rsidR="004D356F" w:rsidRDefault="008E6D68" w:rsidP="00DA526B">
            <w:hyperlink r:id="rId56" w:history="1">
              <w:r w:rsidR="004D356F">
                <w:rPr>
                  <w:rStyle w:val="Hyperlink"/>
                </w:rPr>
                <w:t>Climate change - GOV.UK (www.gov.uk)</w:t>
              </w:r>
            </w:hyperlink>
          </w:p>
          <w:p w14:paraId="2BFA86D5" w14:textId="77777777" w:rsidR="004D356F" w:rsidRPr="000A0891" w:rsidRDefault="004D356F" w:rsidP="00DA526B">
            <w:pPr>
              <w:rPr>
                <w:rFonts w:ascii="Arial" w:eastAsia="Arial Unicode MS" w:hAnsi="Arial" w:cs="Arial"/>
                <w:sz w:val="24"/>
                <w:szCs w:val="24"/>
              </w:rPr>
            </w:pPr>
          </w:p>
          <w:p w14:paraId="5EC3FC6B" w14:textId="3D9C406E"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14. Meeting the challenge of climate chan</w:t>
            </w:r>
            <w:r>
              <w:rPr>
                <w:rFonts w:ascii="Arial" w:eastAsia="Arial Unicode MS" w:hAnsi="Arial" w:cs="Arial"/>
                <w:sz w:val="24"/>
                <w:szCs w:val="24"/>
              </w:rPr>
              <w:t>ge, flooding and coastal change</w:t>
            </w:r>
          </w:p>
          <w:p w14:paraId="1FB77E39" w14:textId="77777777" w:rsidR="004D356F" w:rsidRPr="000A0891" w:rsidRDefault="004D356F" w:rsidP="00DA526B">
            <w:pPr>
              <w:rPr>
                <w:rFonts w:ascii="Arial" w:eastAsia="Arial Unicode MS" w:hAnsi="Arial" w:cs="Arial"/>
                <w:sz w:val="24"/>
                <w:szCs w:val="24"/>
              </w:rPr>
            </w:pPr>
          </w:p>
        </w:tc>
        <w:tc>
          <w:tcPr>
            <w:tcW w:w="2722" w:type="dxa"/>
          </w:tcPr>
          <w:p w14:paraId="46750810" w14:textId="77777777" w:rsidR="008D19EC" w:rsidRDefault="008D19EC" w:rsidP="00DA526B">
            <w:pPr>
              <w:rPr>
                <w:rFonts w:ascii="Arial" w:eastAsia="Arial Unicode MS" w:hAnsi="Arial" w:cs="Arial"/>
                <w:sz w:val="24"/>
                <w:szCs w:val="24"/>
              </w:rPr>
            </w:pPr>
            <w:r>
              <w:rPr>
                <w:rFonts w:ascii="Arial" w:eastAsia="Arial Unicode MS" w:hAnsi="Arial" w:cs="Arial"/>
                <w:sz w:val="24"/>
                <w:szCs w:val="24"/>
              </w:rPr>
              <w:t>Full and outline Applications for Major Development.</w:t>
            </w:r>
          </w:p>
          <w:p w14:paraId="189BDA9F" w14:textId="77777777" w:rsidR="008D19EC" w:rsidRDefault="008D19EC" w:rsidP="00DA526B">
            <w:pPr>
              <w:rPr>
                <w:rFonts w:ascii="Arial" w:eastAsia="Arial Unicode MS" w:hAnsi="Arial" w:cs="Arial"/>
                <w:sz w:val="24"/>
                <w:szCs w:val="24"/>
              </w:rPr>
            </w:pPr>
          </w:p>
          <w:p w14:paraId="3DE9B40D" w14:textId="77777777" w:rsidR="008D19EC" w:rsidRDefault="008D19EC" w:rsidP="00DA526B">
            <w:pPr>
              <w:rPr>
                <w:rFonts w:ascii="Arial" w:eastAsia="Arial Unicode MS" w:hAnsi="Arial" w:cs="Arial"/>
                <w:sz w:val="24"/>
                <w:szCs w:val="24"/>
              </w:rPr>
            </w:pPr>
            <w:r>
              <w:rPr>
                <w:rFonts w:ascii="Arial" w:eastAsia="Arial Unicode MS" w:hAnsi="Arial" w:cs="Arial"/>
                <w:sz w:val="24"/>
                <w:szCs w:val="24"/>
              </w:rPr>
              <w:t xml:space="preserve">Sites within a designated area. </w:t>
            </w:r>
          </w:p>
          <w:p w14:paraId="13BF9AE7" w14:textId="77777777" w:rsidR="008D19EC" w:rsidRDefault="008D19EC" w:rsidP="00DA526B">
            <w:pPr>
              <w:rPr>
                <w:rFonts w:ascii="Arial" w:eastAsia="Arial Unicode MS" w:hAnsi="Arial" w:cs="Arial"/>
                <w:sz w:val="24"/>
                <w:szCs w:val="24"/>
              </w:rPr>
            </w:pPr>
          </w:p>
          <w:p w14:paraId="77F088A8" w14:textId="49AD2DB7" w:rsidR="004D356F" w:rsidRPr="000A0891" w:rsidRDefault="008D19EC" w:rsidP="00DA526B">
            <w:pPr>
              <w:rPr>
                <w:rFonts w:ascii="Arial" w:eastAsia="Arial Unicode MS" w:hAnsi="Arial" w:cs="Arial"/>
                <w:sz w:val="24"/>
                <w:szCs w:val="24"/>
              </w:rPr>
            </w:pPr>
            <w:r>
              <w:rPr>
                <w:rFonts w:ascii="Arial" w:eastAsia="Arial Unicode MS" w:hAnsi="Arial" w:cs="Arial"/>
                <w:sz w:val="24"/>
                <w:szCs w:val="24"/>
              </w:rPr>
              <w:t xml:space="preserve">Listed Building Applications. </w:t>
            </w:r>
          </w:p>
        </w:tc>
      </w:tr>
      <w:tr w:rsidR="004D356F" w:rsidRPr="000A0891" w14:paraId="451F8FB2" w14:textId="2BFAF13E" w:rsidTr="004D356F">
        <w:tc>
          <w:tcPr>
            <w:tcW w:w="2660" w:type="dxa"/>
          </w:tcPr>
          <w:p w14:paraId="7C507723"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lastRenderedPageBreak/>
              <w:t>Elevation Drawings (existing and proposed)</w:t>
            </w:r>
          </w:p>
        </w:tc>
        <w:tc>
          <w:tcPr>
            <w:tcW w:w="9072" w:type="dxa"/>
            <w:gridSpan w:val="2"/>
          </w:tcPr>
          <w:p w14:paraId="35F76F21" w14:textId="77777777" w:rsidR="004D356F" w:rsidRPr="000A0891" w:rsidRDefault="004D356F" w:rsidP="00DA526B">
            <w:pPr>
              <w:pStyle w:val="ListParagraph"/>
              <w:numPr>
                <w:ilvl w:val="0"/>
                <w:numId w:val="2"/>
              </w:numPr>
              <w:rPr>
                <w:rFonts w:ascii="Arial" w:eastAsia="Arial Unicode MS" w:hAnsi="Arial" w:cs="Arial"/>
                <w:sz w:val="24"/>
                <w:szCs w:val="24"/>
              </w:rPr>
            </w:pPr>
            <w:r w:rsidRPr="000A0891">
              <w:rPr>
                <w:rFonts w:ascii="Arial" w:eastAsia="Arial Unicode MS" w:hAnsi="Arial" w:cs="Arial"/>
                <w:sz w:val="24"/>
                <w:szCs w:val="24"/>
              </w:rPr>
              <w:t>Draw to a scale of 1:50 or 1:100 and include a scale bar.</w:t>
            </w:r>
          </w:p>
          <w:p w14:paraId="706F10BD" w14:textId="454276C4" w:rsidR="004D356F" w:rsidRPr="000A0891" w:rsidRDefault="004D356F" w:rsidP="00DA526B">
            <w:pPr>
              <w:pStyle w:val="ListParagraph"/>
              <w:numPr>
                <w:ilvl w:val="0"/>
                <w:numId w:val="2"/>
              </w:numPr>
              <w:rPr>
                <w:rFonts w:ascii="Arial" w:eastAsia="Arial Unicode MS" w:hAnsi="Arial" w:cs="Arial"/>
                <w:sz w:val="24"/>
                <w:szCs w:val="24"/>
              </w:rPr>
            </w:pPr>
            <w:r w:rsidRPr="000A0891">
              <w:rPr>
                <w:rFonts w:ascii="Arial" w:eastAsia="Arial Unicode MS" w:hAnsi="Arial" w:cs="Arial"/>
                <w:sz w:val="24"/>
                <w:szCs w:val="24"/>
              </w:rPr>
              <w:t>Show the proposed works in relation to what is already there</w:t>
            </w:r>
            <w:r>
              <w:rPr>
                <w:rFonts w:ascii="Arial" w:eastAsia="Arial Unicode MS" w:hAnsi="Arial" w:cs="Arial"/>
                <w:sz w:val="24"/>
                <w:szCs w:val="24"/>
              </w:rPr>
              <w:t>. T</w:t>
            </w:r>
            <w:r w:rsidRPr="000A0891">
              <w:rPr>
                <w:rFonts w:ascii="Arial" w:eastAsia="Arial Unicode MS" w:hAnsi="Arial" w:cs="Arial"/>
                <w:sz w:val="24"/>
                <w:szCs w:val="24"/>
              </w:rPr>
              <w:t>he proposed building materials and the type, materials and finish of doors and windows</w:t>
            </w:r>
            <w:r>
              <w:rPr>
                <w:rFonts w:ascii="Arial" w:eastAsia="Arial Unicode MS" w:hAnsi="Arial" w:cs="Arial"/>
                <w:sz w:val="24"/>
                <w:szCs w:val="24"/>
              </w:rPr>
              <w:t xml:space="preserve"> should be clearly annotated</w:t>
            </w:r>
            <w:r w:rsidRPr="000A0891">
              <w:rPr>
                <w:rFonts w:ascii="Arial" w:eastAsia="Arial Unicode MS" w:hAnsi="Arial" w:cs="Arial"/>
                <w:sz w:val="24"/>
                <w:szCs w:val="24"/>
              </w:rPr>
              <w:t>.</w:t>
            </w:r>
          </w:p>
          <w:p w14:paraId="0C86052C" w14:textId="77777777" w:rsidR="004D356F" w:rsidRDefault="004D356F" w:rsidP="00DA526B">
            <w:pPr>
              <w:pStyle w:val="ListParagraph"/>
              <w:numPr>
                <w:ilvl w:val="0"/>
                <w:numId w:val="2"/>
              </w:numPr>
              <w:rPr>
                <w:rFonts w:ascii="Arial" w:eastAsia="Arial Unicode MS" w:hAnsi="Arial" w:cs="Arial"/>
                <w:sz w:val="24"/>
                <w:szCs w:val="24"/>
              </w:rPr>
            </w:pPr>
            <w:r w:rsidRPr="000A0891">
              <w:rPr>
                <w:rFonts w:ascii="Arial" w:eastAsia="Arial Unicode MS" w:hAnsi="Arial" w:cs="Arial"/>
                <w:sz w:val="24"/>
                <w:szCs w:val="24"/>
              </w:rPr>
              <w:t>Where a proposed elevation adjoins another building or is in close proximity, the drawing should clearly show the relationship between the buildings, and detail the positions of the opening of each property.</w:t>
            </w:r>
          </w:p>
          <w:p w14:paraId="6FE21500" w14:textId="0F215351" w:rsidR="004D356F" w:rsidRPr="000A0891" w:rsidRDefault="004D356F" w:rsidP="007D33EE">
            <w:pPr>
              <w:pStyle w:val="ListParagraph"/>
              <w:rPr>
                <w:rFonts w:ascii="Arial" w:eastAsia="Arial Unicode MS" w:hAnsi="Arial" w:cs="Arial"/>
                <w:sz w:val="24"/>
                <w:szCs w:val="24"/>
              </w:rPr>
            </w:pPr>
          </w:p>
        </w:tc>
        <w:tc>
          <w:tcPr>
            <w:tcW w:w="2722" w:type="dxa"/>
            <w:gridSpan w:val="2"/>
          </w:tcPr>
          <w:p w14:paraId="4F4C81E2"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The Town and Country Planning (Development Management Procedure) (England) Order 2015</w:t>
            </w:r>
          </w:p>
        </w:tc>
        <w:tc>
          <w:tcPr>
            <w:tcW w:w="2722" w:type="dxa"/>
          </w:tcPr>
          <w:p w14:paraId="5505B3E9" w14:textId="0D8B13CD" w:rsidR="004D356F" w:rsidRPr="000A0891" w:rsidRDefault="0062150D" w:rsidP="00DA526B">
            <w:pPr>
              <w:rPr>
                <w:rFonts w:ascii="Arial" w:eastAsia="Arial Unicode MS" w:hAnsi="Arial" w:cs="Arial"/>
                <w:sz w:val="24"/>
                <w:szCs w:val="24"/>
              </w:rPr>
            </w:pPr>
            <w:r>
              <w:rPr>
                <w:rFonts w:ascii="Arial" w:eastAsia="Arial Unicode MS" w:hAnsi="Arial" w:cs="Arial"/>
                <w:sz w:val="24"/>
                <w:szCs w:val="24"/>
              </w:rPr>
              <w:t>All Applications</w:t>
            </w:r>
          </w:p>
        </w:tc>
      </w:tr>
      <w:tr w:rsidR="004D356F" w:rsidRPr="000A0891" w14:paraId="33E8E6BC" w14:textId="6DA4014F" w:rsidTr="004D356F">
        <w:tc>
          <w:tcPr>
            <w:tcW w:w="2660" w:type="dxa"/>
          </w:tcPr>
          <w:p w14:paraId="66D87C46"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Employment and Skills Plan</w:t>
            </w:r>
          </w:p>
        </w:tc>
        <w:tc>
          <w:tcPr>
            <w:tcW w:w="9072" w:type="dxa"/>
            <w:gridSpan w:val="2"/>
          </w:tcPr>
          <w:p w14:paraId="1A2476C1"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Required for all Major Development</w:t>
            </w:r>
          </w:p>
          <w:p w14:paraId="03EC7E1E" w14:textId="77777777" w:rsidR="004D356F" w:rsidRPr="000A0891" w:rsidRDefault="004D356F" w:rsidP="00DA526B">
            <w:pPr>
              <w:rPr>
                <w:rFonts w:ascii="Arial" w:eastAsia="Arial Unicode MS" w:hAnsi="Arial" w:cs="Arial"/>
                <w:sz w:val="24"/>
                <w:szCs w:val="24"/>
              </w:rPr>
            </w:pPr>
          </w:p>
          <w:p w14:paraId="22AEFAA0"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For more information:</w:t>
            </w:r>
          </w:p>
          <w:p w14:paraId="5A74D8F8" w14:textId="0E5AF7F4" w:rsidR="004D356F" w:rsidRPr="000A0891" w:rsidRDefault="008E6D68" w:rsidP="00DA526B">
            <w:pPr>
              <w:rPr>
                <w:rFonts w:ascii="Arial" w:eastAsia="Arial Unicode MS" w:hAnsi="Arial" w:cs="Arial"/>
                <w:sz w:val="24"/>
                <w:szCs w:val="24"/>
              </w:rPr>
            </w:pPr>
            <w:hyperlink r:id="rId57" w:history="1">
              <w:r w:rsidR="004D356F">
                <w:rPr>
                  <w:rStyle w:val="Hyperlink"/>
                </w:rPr>
                <w:t>Employment and Skills Plans - Winchester City Council</w:t>
              </w:r>
            </w:hyperlink>
          </w:p>
        </w:tc>
        <w:tc>
          <w:tcPr>
            <w:tcW w:w="2722" w:type="dxa"/>
            <w:gridSpan w:val="2"/>
          </w:tcPr>
          <w:p w14:paraId="4FB47B8F"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LPP1 Core Policies – Prosperous Economy</w:t>
            </w:r>
          </w:p>
          <w:p w14:paraId="59F4F224" w14:textId="77777777" w:rsidR="004D356F" w:rsidRPr="000A0891" w:rsidRDefault="004D356F" w:rsidP="00DA526B">
            <w:pPr>
              <w:rPr>
                <w:rFonts w:ascii="Arial" w:eastAsia="Arial Unicode MS" w:hAnsi="Arial" w:cs="Arial"/>
                <w:sz w:val="24"/>
                <w:szCs w:val="24"/>
              </w:rPr>
            </w:pPr>
          </w:p>
          <w:p w14:paraId="24FA3D13"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Cabinet Report 2717 9 September 2015</w:t>
            </w:r>
          </w:p>
          <w:p w14:paraId="2F05CE41"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Supporting Employment  Through Planning and Procurement Processes</w:t>
            </w:r>
          </w:p>
          <w:p w14:paraId="794FDC6B" w14:textId="77777777" w:rsidR="004D356F" w:rsidRDefault="004D356F" w:rsidP="00DA526B">
            <w:pPr>
              <w:rPr>
                <w:rFonts w:ascii="Arial" w:eastAsia="Arial Unicode MS" w:hAnsi="Arial" w:cs="Arial"/>
                <w:sz w:val="24"/>
                <w:szCs w:val="24"/>
              </w:rPr>
            </w:pPr>
            <w:r w:rsidRPr="000A0891">
              <w:rPr>
                <w:rFonts w:ascii="Arial" w:eastAsia="Arial Unicode MS" w:hAnsi="Arial" w:cs="Arial"/>
                <w:sz w:val="24"/>
                <w:szCs w:val="24"/>
              </w:rPr>
              <w:t>REPORT OF THE ASSISTANT DIRECTOR (ECONOMY AND COMMUNITIES)</w:t>
            </w:r>
          </w:p>
          <w:p w14:paraId="0CC670FA" w14:textId="38A6FD4A" w:rsidR="004D356F" w:rsidRPr="000A0891" w:rsidRDefault="004D356F" w:rsidP="00DA526B">
            <w:pPr>
              <w:rPr>
                <w:rFonts w:ascii="Arial" w:eastAsia="Arial Unicode MS" w:hAnsi="Arial" w:cs="Arial"/>
                <w:sz w:val="24"/>
                <w:szCs w:val="24"/>
              </w:rPr>
            </w:pPr>
          </w:p>
        </w:tc>
        <w:tc>
          <w:tcPr>
            <w:tcW w:w="2722" w:type="dxa"/>
          </w:tcPr>
          <w:p w14:paraId="47D3212B" w14:textId="5DF93BEA" w:rsidR="004D356F" w:rsidRPr="000A0891" w:rsidRDefault="006079B5" w:rsidP="00DA526B">
            <w:pPr>
              <w:rPr>
                <w:rFonts w:ascii="Arial" w:eastAsia="Arial Unicode MS" w:hAnsi="Arial" w:cs="Arial"/>
                <w:sz w:val="24"/>
                <w:szCs w:val="24"/>
              </w:rPr>
            </w:pPr>
            <w:r>
              <w:rPr>
                <w:rFonts w:ascii="Arial" w:eastAsia="Arial Unicode MS" w:hAnsi="Arial" w:cs="Arial"/>
                <w:sz w:val="24"/>
                <w:szCs w:val="24"/>
              </w:rPr>
              <w:t>All Full and Outline Applications for Major Development</w:t>
            </w:r>
          </w:p>
        </w:tc>
      </w:tr>
      <w:tr w:rsidR="004D356F" w:rsidRPr="000A0891" w14:paraId="00E25B53" w14:textId="0EFECE50" w:rsidTr="004D356F">
        <w:tc>
          <w:tcPr>
            <w:tcW w:w="2660" w:type="dxa"/>
          </w:tcPr>
          <w:p w14:paraId="3E101EC8" w14:textId="4AC00926" w:rsidR="004D356F" w:rsidRPr="00651BDE" w:rsidRDefault="004D356F" w:rsidP="00DA526B">
            <w:pPr>
              <w:rPr>
                <w:rFonts w:ascii="Arial" w:eastAsia="Arial Unicode MS" w:hAnsi="Arial" w:cs="Arial"/>
                <w:sz w:val="24"/>
                <w:szCs w:val="24"/>
              </w:rPr>
            </w:pPr>
            <w:r w:rsidRPr="00651BDE">
              <w:rPr>
                <w:rFonts w:ascii="Arial" w:hAnsi="Arial" w:cs="Arial"/>
                <w:sz w:val="24"/>
                <w:szCs w:val="24"/>
              </w:rPr>
              <w:t>European sites checklist</w:t>
            </w:r>
            <w:r w:rsidR="006B0EBB" w:rsidRPr="00651BDE">
              <w:rPr>
                <w:rFonts w:ascii="Arial" w:hAnsi="Arial" w:cs="Arial"/>
                <w:sz w:val="24"/>
                <w:szCs w:val="24"/>
              </w:rPr>
              <w:t xml:space="preserve"> and Nitrates or Nitrate and Phosphates Budget Calculator</w:t>
            </w:r>
          </w:p>
        </w:tc>
        <w:tc>
          <w:tcPr>
            <w:tcW w:w="9072" w:type="dxa"/>
            <w:gridSpan w:val="2"/>
          </w:tcPr>
          <w:p w14:paraId="396EEFC1" w14:textId="02BCB0F7" w:rsidR="004D356F" w:rsidRPr="000A0891" w:rsidRDefault="004D356F" w:rsidP="00DA526B">
            <w:pPr>
              <w:rPr>
                <w:rFonts w:ascii="Arial" w:hAnsi="Arial" w:cs="Arial"/>
                <w:b/>
                <w:bCs/>
                <w:sz w:val="24"/>
                <w:szCs w:val="24"/>
              </w:rPr>
            </w:pPr>
            <w:r w:rsidRPr="000A0891">
              <w:rPr>
                <w:rFonts w:ascii="Arial" w:hAnsi="Arial" w:cs="Arial"/>
                <w:b/>
                <w:bCs/>
                <w:sz w:val="24"/>
                <w:szCs w:val="24"/>
              </w:rPr>
              <w:t xml:space="preserve">Solent nitrogen </w:t>
            </w:r>
            <w:r w:rsidR="00380094">
              <w:rPr>
                <w:rFonts w:ascii="Arial" w:hAnsi="Arial" w:cs="Arial"/>
                <w:b/>
                <w:bCs/>
                <w:sz w:val="24"/>
                <w:szCs w:val="24"/>
              </w:rPr>
              <w:t xml:space="preserve">and phosphates </w:t>
            </w:r>
            <w:r w:rsidRPr="000A0891">
              <w:rPr>
                <w:rFonts w:ascii="Arial" w:hAnsi="Arial" w:cs="Arial"/>
                <w:b/>
                <w:bCs/>
                <w:sz w:val="24"/>
                <w:szCs w:val="24"/>
              </w:rPr>
              <w:t>nutrient water quality</w:t>
            </w:r>
          </w:p>
          <w:p w14:paraId="6FF089D0" w14:textId="58118E5F" w:rsidR="004D356F" w:rsidRPr="000A0891" w:rsidRDefault="004D356F" w:rsidP="00DA526B">
            <w:pPr>
              <w:rPr>
                <w:rFonts w:ascii="Arial" w:hAnsi="Arial" w:cs="Arial"/>
                <w:sz w:val="24"/>
                <w:szCs w:val="24"/>
              </w:rPr>
            </w:pPr>
            <w:r w:rsidRPr="000A0891">
              <w:rPr>
                <w:rFonts w:ascii="Arial" w:hAnsi="Arial" w:cs="Arial"/>
                <w:sz w:val="24"/>
                <w:szCs w:val="24"/>
                <w:lang w:val="en"/>
              </w:rPr>
              <w:t xml:space="preserve">As part of the information needed to determine, all planning applications for residential development (including development that involves overnight accommodation), </w:t>
            </w:r>
            <w:r w:rsidR="00597D70">
              <w:rPr>
                <w:rFonts w:ascii="Arial" w:hAnsi="Arial" w:cs="Arial"/>
                <w:sz w:val="24"/>
                <w:szCs w:val="24"/>
                <w:lang w:val="en"/>
              </w:rPr>
              <w:t xml:space="preserve">will be required to complete a European Sites Checklist, provide a </w:t>
            </w:r>
            <w:r w:rsidR="00597D70">
              <w:rPr>
                <w:rFonts w:ascii="Arial" w:hAnsi="Arial" w:cs="Arial"/>
                <w:bCs/>
                <w:sz w:val="24"/>
                <w:szCs w:val="24"/>
                <w:lang w:val="en"/>
              </w:rPr>
              <w:t>Solent Nitrates Calculator and if in the Itchen Catchment area, will be required to provide an Itchen Nitrates and Phosphates Calculator</w:t>
            </w:r>
          </w:p>
          <w:p w14:paraId="79E3F46F" w14:textId="77777777" w:rsidR="004D356F" w:rsidRPr="000A0891" w:rsidRDefault="004D356F" w:rsidP="00DA526B">
            <w:pPr>
              <w:rPr>
                <w:rFonts w:ascii="Arial" w:hAnsi="Arial" w:cs="Arial"/>
                <w:b/>
                <w:bCs/>
                <w:sz w:val="24"/>
                <w:szCs w:val="24"/>
              </w:rPr>
            </w:pPr>
          </w:p>
          <w:p w14:paraId="0FCE4B15" w14:textId="77777777" w:rsidR="004D356F" w:rsidRDefault="004D356F" w:rsidP="00DA526B">
            <w:pPr>
              <w:rPr>
                <w:rFonts w:ascii="Arial" w:hAnsi="Arial" w:cs="Arial"/>
                <w:sz w:val="24"/>
                <w:szCs w:val="24"/>
              </w:rPr>
            </w:pPr>
            <w:r w:rsidRPr="000A0891">
              <w:rPr>
                <w:rFonts w:ascii="Arial" w:hAnsi="Arial" w:cs="Arial"/>
                <w:sz w:val="24"/>
                <w:szCs w:val="24"/>
              </w:rPr>
              <w:t>There is evidence of high levels of nitrogen in the water environment with evidence of eutrophication at designated sites.  Residential development or development which generate an overnight stay within the Winchester District are likely to have an adverse impact on the Solent Special Protection Areas. The Council has published a position statement setting out the avoidance and mitigation measures that are needed in order for the Council to meet its legal requirements in accordance with the Conservation of Habitats and Species Regulations 2017.</w:t>
            </w:r>
          </w:p>
          <w:p w14:paraId="69D4EBC1" w14:textId="77777777" w:rsidR="004D356F" w:rsidRDefault="004D356F" w:rsidP="00DA526B">
            <w:pPr>
              <w:rPr>
                <w:rFonts w:ascii="Arial" w:hAnsi="Arial" w:cs="Arial"/>
                <w:sz w:val="24"/>
                <w:szCs w:val="24"/>
              </w:rPr>
            </w:pPr>
          </w:p>
          <w:p w14:paraId="4ACCF239" w14:textId="77777777" w:rsidR="004D356F" w:rsidRDefault="004D356F" w:rsidP="00DA526B">
            <w:pPr>
              <w:rPr>
                <w:rFonts w:ascii="Arial" w:hAnsi="Arial" w:cs="Arial"/>
                <w:sz w:val="24"/>
                <w:szCs w:val="24"/>
              </w:rPr>
            </w:pPr>
            <w:r>
              <w:rPr>
                <w:rFonts w:ascii="Arial" w:hAnsi="Arial" w:cs="Arial"/>
                <w:sz w:val="24"/>
                <w:szCs w:val="24"/>
              </w:rPr>
              <w:t>Further information:</w:t>
            </w:r>
          </w:p>
          <w:p w14:paraId="692A4FA8" w14:textId="710073A9" w:rsidR="004D356F" w:rsidRDefault="004D356F" w:rsidP="00E965A9">
            <w:pPr>
              <w:pStyle w:val="ListParagraph"/>
              <w:numPr>
                <w:ilvl w:val="0"/>
                <w:numId w:val="8"/>
              </w:numPr>
              <w:autoSpaceDE w:val="0"/>
              <w:autoSpaceDN w:val="0"/>
              <w:rPr>
                <w:rFonts w:ascii="Arial" w:eastAsia="Arial Unicode MS" w:hAnsi="Arial" w:cs="Arial"/>
                <w:sz w:val="24"/>
                <w:szCs w:val="24"/>
              </w:rPr>
            </w:pPr>
            <w:r w:rsidRPr="007D33EE">
              <w:rPr>
                <w:rFonts w:ascii="Arial" w:eastAsia="Arial Unicode MS" w:hAnsi="Arial" w:cs="Arial"/>
                <w:sz w:val="24"/>
                <w:szCs w:val="24"/>
              </w:rPr>
              <w:t xml:space="preserve">Winchester City </w:t>
            </w:r>
            <w:r>
              <w:rPr>
                <w:rFonts w:ascii="Arial" w:eastAsia="Arial Unicode MS" w:hAnsi="Arial" w:cs="Arial"/>
                <w:sz w:val="24"/>
                <w:szCs w:val="24"/>
              </w:rPr>
              <w:t>Council</w:t>
            </w:r>
          </w:p>
          <w:p w14:paraId="01AE9077" w14:textId="77777777" w:rsidR="004D356F" w:rsidRDefault="008E6D68" w:rsidP="001D1AA2">
            <w:pPr>
              <w:ind w:left="360"/>
              <w:rPr>
                <w:rStyle w:val="Hyperlink"/>
              </w:rPr>
            </w:pPr>
            <w:hyperlink r:id="rId58" w:history="1">
              <w:r w:rsidR="004D356F">
                <w:rPr>
                  <w:rStyle w:val="Hyperlink"/>
                </w:rPr>
                <w:t>WCC position statement on nitrate neutral development - Winchester City Council</w:t>
              </w:r>
            </w:hyperlink>
          </w:p>
          <w:p w14:paraId="0B79B1D5" w14:textId="051BFE9A" w:rsidR="00597D70" w:rsidRPr="000A0891" w:rsidRDefault="008E6D68" w:rsidP="001D1AA2">
            <w:pPr>
              <w:ind w:left="360"/>
              <w:rPr>
                <w:rFonts w:ascii="Arial" w:eastAsia="Arial Unicode MS" w:hAnsi="Arial" w:cs="Arial"/>
                <w:sz w:val="24"/>
                <w:szCs w:val="24"/>
              </w:rPr>
            </w:pPr>
            <w:hyperlink r:id="rId59" w:history="1">
              <w:r w:rsidR="00597D70">
                <w:rPr>
                  <w:color w:val="0000FF"/>
                  <w:u w:val="single"/>
                </w:rPr>
                <w:t>European Sites Checklist</w:t>
              </w:r>
            </w:hyperlink>
          </w:p>
        </w:tc>
        <w:tc>
          <w:tcPr>
            <w:tcW w:w="2722" w:type="dxa"/>
            <w:gridSpan w:val="2"/>
          </w:tcPr>
          <w:p w14:paraId="4FDCDCE0" w14:textId="77777777" w:rsidR="004D356F" w:rsidRPr="000A0891" w:rsidRDefault="004D356F" w:rsidP="00DA526B">
            <w:pPr>
              <w:autoSpaceDE w:val="0"/>
              <w:autoSpaceDN w:val="0"/>
              <w:rPr>
                <w:rFonts w:ascii="Arial" w:hAnsi="Arial" w:cs="Arial"/>
                <w:sz w:val="24"/>
                <w:szCs w:val="24"/>
              </w:rPr>
            </w:pPr>
            <w:r w:rsidRPr="000A0891">
              <w:rPr>
                <w:rFonts w:ascii="Arial" w:hAnsi="Arial" w:cs="Arial"/>
                <w:sz w:val="24"/>
                <w:szCs w:val="24"/>
              </w:rPr>
              <w:lastRenderedPageBreak/>
              <w:t>The Conservation of Habitats and Species Regulations 2017.</w:t>
            </w:r>
          </w:p>
          <w:p w14:paraId="6712587D" w14:textId="77777777" w:rsidR="004D356F" w:rsidRPr="000A0891" w:rsidRDefault="004D356F" w:rsidP="00DA526B">
            <w:pPr>
              <w:autoSpaceDE w:val="0"/>
              <w:autoSpaceDN w:val="0"/>
              <w:rPr>
                <w:rFonts w:ascii="Arial" w:hAnsi="Arial" w:cs="Arial"/>
                <w:sz w:val="24"/>
                <w:szCs w:val="24"/>
              </w:rPr>
            </w:pPr>
          </w:p>
          <w:p w14:paraId="45D99F75" w14:textId="77777777" w:rsidR="004D356F" w:rsidRPr="000A0891" w:rsidRDefault="004D356F" w:rsidP="00DA526B">
            <w:pPr>
              <w:autoSpaceDE w:val="0"/>
              <w:autoSpaceDN w:val="0"/>
              <w:rPr>
                <w:rFonts w:ascii="Arial" w:eastAsia="Arial Unicode MS" w:hAnsi="Arial" w:cs="Arial"/>
                <w:sz w:val="24"/>
                <w:szCs w:val="24"/>
              </w:rPr>
            </w:pPr>
            <w:r w:rsidRPr="000A0891">
              <w:rPr>
                <w:rFonts w:ascii="Arial" w:eastAsia="Arial Unicode MS" w:hAnsi="Arial" w:cs="Arial"/>
                <w:sz w:val="24"/>
                <w:szCs w:val="24"/>
              </w:rPr>
              <w:t>LPP1 CP13 CP15 CP16</w:t>
            </w:r>
          </w:p>
          <w:p w14:paraId="48C7227F" w14:textId="77777777" w:rsidR="004D356F" w:rsidRPr="000A0891" w:rsidRDefault="004D356F" w:rsidP="00DA526B">
            <w:pPr>
              <w:autoSpaceDE w:val="0"/>
              <w:autoSpaceDN w:val="0"/>
              <w:rPr>
                <w:rFonts w:ascii="Arial" w:eastAsia="Arial Unicode MS" w:hAnsi="Arial" w:cs="Arial"/>
                <w:sz w:val="24"/>
                <w:szCs w:val="24"/>
              </w:rPr>
            </w:pPr>
          </w:p>
          <w:p w14:paraId="1A83378F"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LPP2 DM15 DM17</w:t>
            </w:r>
          </w:p>
          <w:p w14:paraId="56A7DD51" w14:textId="77777777" w:rsidR="004D356F" w:rsidRPr="000A0891" w:rsidRDefault="004D356F" w:rsidP="00DA526B">
            <w:pPr>
              <w:rPr>
                <w:rFonts w:ascii="Arial" w:eastAsia="Arial Unicode MS" w:hAnsi="Arial" w:cs="Arial"/>
                <w:sz w:val="24"/>
                <w:szCs w:val="24"/>
              </w:rPr>
            </w:pPr>
          </w:p>
        </w:tc>
        <w:tc>
          <w:tcPr>
            <w:tcW w:w="2722" w:type="dxa"/>
          </w:tcPr>
          <w:p w14:paraId="603D9D3D" w14:textId="45C30DD6" w:rsidR="004D356F" w:rsidRPr="000A0891" w:rsidRDefault="00EC20A0" w:rsidP="00DA526B">
            <w:pPr>
              <w:autoSpaceDE w:val="0"/>
              <w:autoSpaceDN w:val="0"/>
              <w:rPr>
                <w:rFonts w:ascii="Arial" w:hAnsi="Arial" w:cs="Arial"/>
                <w:sz w:val="24"/>
                <w:szCs w:val="24"/>
              </w:rPr>
            </w:pPr>
            <w:r>
              <w:rPr>
                <w:rFonts w:ascii="Arial" w:hAnsi="Arial" w:cs="Arial"/>
                <w:sz w:val="24"/>
                <w:szCs w:val="24"/>
              </w:rPr>
              <w:t>All Full, Outline and Changes of Use for overnight accommodation</w:t>
            </w:r>
          </w:p>
        </w:tc>
      </w:tr>
      <w:tr w:rsidR="004D356F" w:rsidRPr="00DA526B" w14:paraId="50CEB252" w14:textId="0B8D99BD" w:rsidTr="004D356F">
        <w:tc>
          <w:tcPr>
            <w:tcW w:w="2660" w:type="dxa"/>
          </w:tcPr>
          <w:p w14:paraId="08E891D1"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Flood Risk Assessment</w:t>
            </w:r>
          </w:p>
        </w:tc>
        <w:tc>
          <w:tcPr>
            <w:tcW w:w="9072" w:type="dxa"/>
            <w:gridSpan w:val="2"/>
          </w:tcPr>
          <w:p w14:paraId="5D2EB865"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Requirement for most developments within one of the flood zones.</w:t>
            </w:r>
          </w:p>
          <w:p w14:paraId="6464E0BE" w14:textId="77777777" w:rsidR="004D356F" w:rsidRPr="00DA526B" w:rsidRDefault="004D356F" w:rsidP="00E965A9">
            <w:pPr>
              <w:pStyle w:val="ListParagraph"/>
              <w:numPr>
                <w:ilvl w:val="0"/>
                <w:numId w:val="3"/>
              </w:numPr>
              <w:rPr>
                <w:rFonts w:ascii="Arial" w:eastAsia="Arial Unicode MS" w:hAnsi="Arial" w:cs="Arial"/>
                <w:sz w:val="24"/>
                <w:szCs w:val="24"/>
              </w:rPr>
            </w:pPr>
            <w:r w:rsidRPr="00DA526B">
              <w:rPr>
                <w:rFonts w:ascii="Arial" w:eastAsia="Arial Unicode MS" w:hAnsi="Arial" w:cs="Arial"/>
                <w:sz w:val="24"/>
                <w:szCs w:val="24"/>
              </w:rPr>
              <w:t>In flood zone 2 or 3 including minor development and change of use</w:t>
            </w:r>
          </w:p>
          <w:p w14:paraId="0D0EC200" w14:textId="77777777" w:rsidR="004D356F" w:rsidRPr="00DA526B" w:rsidRDefault="004D356F" w:rsidP="00E965A9">
            <w:pPr>
              <w:pStyle w:val="ListParagraph"/>
              <w:numPr>
                <w:ilvl w:val="0"/>
                <w:numId w:val="3"/>
              </w:numPr>
              <w:rPr>
                <w:rFonts w:ascii="Arial" w:eastAsia="Arial Unicode MS" w:hAnsi="Arial" w:cs="Arial"/>
                <w:sz w:val="24"/>
                <w:szCs w:val="24"/>
              </w:rPr>
            </w:pPr>
            <w:r w:rsidRPr="00DA526B">
              <w:rPr>
                <w:rFonts w:ascii="Arial" w:eastAsia="Arial Unicode MS" w:hAnsi="Arial" w:cs="Arial"/>
                <w:sz w:val="24"/>
                <w:szCs w:val="24"/>
              </w:rPr>
              <w:t>More than 1 hectare (ha) in flood zone 1</w:t>
            </w:r>
          </w:p>
          <w:p w14:paraId="0A353FD6" w14:textId="77777777" w:rsidR="004D356F" w:rsidRPr="00DA526B" w:rsidRDefault="004D356F" w:rsidP="00E965A9">
            <w:pPr>
              <w:pStyle w:val="ListParagraph"/>
              <w:numPr>
                <w:ilvl w:val="0"/>
                <w:numId w:val="3"/>
              </w:numPr>
              <w:rPr>
                <w:rFonts w:ascii="Arial" w:eastAsia="Arial Unicode MS" w:hAnsi="Arial" w:cs="Arial"/>
                <w:sz w:val="24"/>
                <w:szCs w:val="24"/>
              </w:rPr>
            </w:pPr>
            <w:r w:rsidRPr="00DA526B">
              <w:rPr>
                <w:rFonts w:ascii="Arial" w:eastAsia="Arial Unicode MS" w:hAnsi="Arial" w:cs="Arial"/>
                <w:sz w:val="24"/>
                <w:szCs w:val="24"/>
              </w:rPr>
              <w:t>Less than 1ha in flood zone 1, including a change of use in development type to a more vulnerable class (for example from commercial to residential), where they could be affected by source of flooding other than rivers and the sea (for example surface water drains, reservoirs)</w:t>
            </w:r>
          </w:p>
          <w:p w14:paraId="37DEB34F" w14:textId="77777777" w:rsidR="004D356F" w:rsidRPr="00DA526B" w:rsidRDefault="004D356F" w:rsidP="00E965A9">
            <w:pPr>
              <w:pStyle w:val="ListParagraph"/>
              <w:numPr>
                <w:ilvl w:val="0"/>
                <w:numId w:val="3"/>
              </w:numPr>
              <w:rPr>
                <w:rFonts w:ascii="Arial" w:eastAsia="Arial Unicode MS" w:hAnsi="Arial" w:cs="Arial"/>
                <w:sz w:val="24"/>
                <w:szCs w:val="24"/>
              </w:rPr>
            </w:pPr>
            <w:r w:rsidRPr="00DA526B">
              <w:rPr>
                <w:rFonts w:ascii="Arial" w:eastAsia="Arial Unicode MS" w:hAnsi="Arial" w:cs="Arial"/>
                <w:sz w:val="24"/>
                <w:szCs w:val="24"/>
              </w:rPr>
              <w:t>In an area within flood zone 1 which has critical drainage problems as notified by the Environment Agency</w:t>
            </w:r>
          </w:p>
          <w:p w14:paraId="7591AADF" w14:textId="77777777" w:rsidR="004D356F" w:rsidRPr="00DA526B" w:rsidRDefault="004D356F" w:rsidP="00DA526B">
            <w:pPr>
              <w:ind w:left="360"/>
              <w:rPr>
                <w:rFonts w:ascii="Arial" w:eastAsia="Arial Unicode MS" w:hAnsi="Arial" w:cs="Arial"/>
                <w:sz w:val="24"/>
                <w:szCs w:val="24"/>
              </w:rPr>
            </w:pPr>
          </w:p>
          <w:p w14:paraId="705530A8" w14:textId="52DB9AF8"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t xml:space="preserve">Hampshire County Council </w:t>
            </w:r>
            <w:r>
              <w:rPr>
                <w:rFonts w:ascii="Arial" w:eastAsia="Arial Unicode MS" w:hAnsi="Arial" w:cs="Arial"/>
                <w:sz w:val="24"/>
                <w:szCs w:val="24"/>
              </w:rPr>
              <w:t xml:space="preserve">(HCC) </w:t>
            </w:r>
            <w:r w:rsidRPr="00DA526B">
              <w:rPr>
                <w:rFonts w:ascii="Arial" w:eastAsia="Arial Unicode MS" w:hAnsi="Arial" w:cs="Arial"/>
                <w:sz w:val="24"/>
                <w:szCs w:val="24"/>
              </w:rPr>
              <w:t>is a statutory consultee on all major applications as Lead Local Flood Authority.</w:t>
            </w:r>
          </w:p>
          <w:p w14:paraId="7ED20FDD" w14:textId="28454AF2" w:rsidR="004D356F" w:rsidRDefault="004D356F" w:rsidP="00DA526B">
            <w:pPr>
              <w:rPr>
                <w:rFonts w:ascii="Arial" w:eastAsia="Arial Unicode MS" w:hAnsi="Arial" w:cs="Arial"/>
                <w:sz w:val="24"/>
                <w:szCs w:val="24"/>
              </w:rPr>
            </w:pPr>
          </w:p>
          <w:p w14:paraId="0558F2B8" w14:textId="23B595AB" w:rsidR="004D356F" w:rsidRPr="00DA526B" w:rsidRDefault="00EC20A0" w:rsidP="00DA526B">
            <w:pPr>
              <w:rPr>
                <w:rFonts w:ascii="Arial" w:eastAsia="Arial Unicode MS" w:hAnsi="Arial" w:cs="Arial"/>
                <w:sz w:val="24"/>
                <w:szCs w:val="24"/>
              </w:rPr>
            </w:pPr>
            <w:r>
              <w:rPr>
                <w:rFonts w:ascii="Arial" w:eastAsia="Arial Unicode MS" w:hAnsi="Arial" w:cs="Arial"/>
                <w:sz w:val="24"/>
                <w:szCs w:val="24"/>
              </w:rPr>
              <w:t>Where development triggers a</w:t>
            </w:r>
            <w:r w:rsidR="004D356F" w:rsidRPr="00EF19C1">
              <w:rPr>
                <w:rFonts w:ascii="Arial" w:eastAsia="Arial Unicode MS" w:hAnsi="Arial" w:cs="Arial"/>
                <w:sz w:val="24"/>
                <w:szCs w:val="24"/>
              </w:rPr>
              <w:t xml:space="preserve"> F</w:t>
            </w:r>
            <w:r w:rsidR="004D356F">
              <w:rPr>
                <w:rFonts w:ascii="Arial" w:eastAsia="Arial Unicode MS" w:hAnsi="Arial" w:cs="Arial"/>
                <w:sz w:val="24"/>
                <w:szCs w:val="24"/>
              </w:rPr>
              <w:t xml:space="preserve">lood Risk Assessment </w:t>
            </w:r>
            <w:r w:rsidR="004D356F" w:rsidRPr="00EF19C1">
              <w:rPr>
                <w:rFonts w:ascii="Arial" w:eastAsia="Arial Unicode MS" w:hAnsi="Arial" w:cs="Arial"/>
                <w:sz w:val="24"/>
                <w:szCs w:val="24"/>
              </w:rPr>
              <w:t xml:space="preserve">but the developer believes the flood risk is low, </w:t>
            </w:r>
            <w:r w:rsidR="004D356F">
              <w:rPr>
                <w:rFonts w:ascii="Arial" w:eastAsia="Arial Unicode MS" w:hAnsi="Arial" w:cs="Arial"/>
                <w:sz w:val="24"/>
                <w:szCs w:val="24"/>
              </w:rPr>
              <w:t>HCC</w:t>
            </w:r>
            <w:r w:rsidR="004D356F" w:rsidRPr="00EF19C1">
              <w:rPr>
                <w:rFonts w:ascii="Arial" w:eastAsia="Arial Unicode MS" w:hAnsi="Arial" w:cs="Arial"/>
                <w:sz w:val="24"/>
                <w:szCs w:val="24"/>
              </w:rPr>
              <w:t xml:space="preserve"> would expect to see a high level assessment of flood risk to demonstrate that a formal flood risk assessment is not required. This should confirm the current flood risk to a site from fluvial, surface water, groundwater and coastal impacts.'</w:t>
            </w:r>
          </w:p>
          <w:p w14:paraId="0F38A2C8" w14:textId="77777777" w:rsidR="004D356F" w:rsidRPr="00DA526B" w:rsidRDefault="004D356F" w:rsidP="00DA526B">
            <w:pPr>
              <w:rPr>
                <w:rFonts w:ascii="Arial" w:eastAsia="Arial Unicode MS" w:hAnsi="Arial" w:cs="Arial"/>
                <w:sz w:val="24"/>
                <w:szCs w:val="24"/>
              </w:rPr>
            </w:pPr>
          </w:p>
          <w:p w14:paraId="0AC98EFA"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For HCC Checklist and more information:</w:t>
            </w:r>
          </w:p>
          <w:p w14:paraId="281A6244" w14:textId="3017604B" w:rsidR="004D356F" w:rsidRDefault="008E6D68" w:rsidP="00DA526B">
            <w:hyperlink r:id="rId60" w:history="1">
              <w:r w:rsidR="004D356F">
                <w:rPr>
                  <w:rStyle w:val="Hyperlink"/>
                </w:rPr>
                <w:t>Reducing flood risk in planning | Hampshire County Council (hants.gov.uk)</w:t>
              </w:r>
            </w:hyperlink>
          </w:p>
          <w:p w14:paraId="0BD5E781" w14:textId="77777777" w:rsidR="004D356F" w:rsidRPr="001D1AA2" w:rsidRDefault="004D356F" w:rsidP="00DA526B"/>
          <w:p w14:paraId="1738A3DF" w14:textId="3255DB25" w:rsidR="004D356F" w:rsidRPr="00DA526B" w:rsidRDefault="004D356F" w:rsidP="00DA526B">
            <w:pPr>
              <w:rPr>
                <w:rFonts w:ascii="Arial" w:eastAsia="Arial Unicode MS" w:hAnsi="Arial" w:cs="Arial"/>
                <w:sz w:val="24"/>
                <w:szCs w:val="24"/>
              </w:rPr>
            </w:pPr>
            <w:r>
              <w:rPr>
                <w:rFonts w:ascii="Arial" w:eastAsia="Arial Unicode MS" w:hAnsi="Arial" w:cs="Arial"/>
                <w:sz w:val="24"/>
                <w:szCs w:val="24"/>
              </w:rPr>
              <w:t>See also:</w:t>
            </w:r>
          </w:p>
          <w:p w14:paraId="72F35B54" w14:textId="178D054D" w:rsidR="004D356F" w:rsidRDefault="008E6D68" w:rsidP="00DA526B">
            <w:pPr>
              <w:rPr>
                <w:rStyle w:val="Hyperlink"/>
              </w:rPr>
            </w:pPr>
            <w:hyperlink r:id="rId61" w:history="1">
              <w:r w:rsidR="004D356F">
                <w:rPr>
                  <w:rStyle w:val="Hyperlink"/>
                </w:rPr>
                <w:t>Flood risk assessments if you're applying for planning permission - GOV.UK (www.gov.uk)</w:t>
              </w:r>
            </w:hyperlink>
          </w:p>
          <w:p w14:paraId="5B5DEAA6" w14:textId="77777777" w:rsidR="004D356F" w:rsidRDefault="004D356F" w:rsidP="00DA526B">
            <w:pPr>
              <w:rPr>
                <w:rFonts w:ascii="Arial" w:eastAsia="Arial Unicode MS" w:hAnsi="Arial" w:cs="Arial"/>
                <w:sz w:val="24"/>
                <w:szCs w:val="24"/>
              </w:rPr>
            </w:pPr>
          </w:p>
          <w:p w14:paraId="18112694" w14:textId="160FD02A" w:rsidR="004D356F" w:rsidRDefault="008E6D68" w:rsidP="00DA526B">
            <w:pPr>
              <w:rPr>
                <w:rStyle w:val="Hyperlink"/>
                <w:rFonts w:ascii="Arial" w:eastAsia="Arial Unicode MS" w:hAnsi="Arial" w:cs="Arial"/>
                <w:sz w:val="20"/>
                <w:szCs w:val="20"/>
              </w:rPr>
            </w:pPr>
            <w:hyperlink r:id="rId62" w:history="1">
              <w:r w:rsidR="004D356F" w:rsidRPr="00DC5E3D">
                <w:rPr>
                  <w:rStyle w:val="Hyperlink"/>
                  <w:rFonts w:ascii="Arial" w:eastAsia="Arial Unicode MS" w:hAnsi="Arial" w:cs="Arial"/>
                  <w:sz w:val="20"/>
                  <w:szCs w:val="20"/>
                </w:rPr>
                <w:t>Flood Risk Assessment - Sequential test for applicants</w:t>
              </w:r>
            </w:hyperlink>
          </w:p>
          <w:p w14:paraId="77B19EB1" w14:textId="7FFF8E37" w:rsidR="004D356F" w:rsidRDefault="004D356F" w:rsidP="00DA526B">
            <w:pPr>
              <w:rPr>
                <w:rFonts w:ascii="Arial" w:eastAsia="Arial Unicode MS" w:hAnsi="Arial" w:cs="Arial"/>
                <w:sz w:val="20"/>
                <w:szCs w:val="20"/>
              </w:rPr>
            </w:pPr>
          </w:p>
          <w:p w14:paraId="09FFC114" w14:textId="3EBF6D61" w:rsidR="004D356F" w:rsidRPr="00DC5E3D" w:rsidRDefault="008E6D68" w:rsidP="00DA526B">
            <w:pPr>
              <w:rPr>
                <w:rFonts w:ascii="Arial" w:eastAsia="Arial Unicode MS" w:hAnsi="Arial" w:cs="Arial"/>
                <w:sz w:val="20"/>
                <w:szCs w:val="20"/>
              </w:rPr>
            </w:pPr>
            <w:hyperlink r:id="rId63" w:history="1">
              <w:r w:rsidR="004D356F" w:rsidRPr="004D05F5">
                <w:rPr>
                  <w:color w:val="0000FF"/>
                  <w:u w:val="single"/>
                </w:rPr>
                <w:t>Strategic Flood Risk Assessment 2007 - Winchester City Council</w:t>
              </w:r>
            </w:hyperlink>
          </w:p>
          <w:p w14:paraId="50EBEB0C" w14:textId="77777777" w:rsidR="004D356F" w:rsidRPr="00DA526B" w:rsidRDefault="004D356F" w:rsidP="00DA526B">
            <w:pPr>
              <w:rPr>
                <w:rFonts w:ascii="Arial" w:eastAsia="Arial Unicode MS" w:hAnsi="Arial" w:cs="Arial"/>
                <w:sz w:val="24"/>
                <w:szCs w:val="24"/>
              </w:rPr>
            </w:pPr>
          </w:p>
          <w:p w14:paraId="7D03A3FE" w14:textId="77777777" w:rsidR="004D356F" w:rsidRPr="00DA526B" w:rsidRDefault="004D356F" w:rsidP="00DA526B">
            <w:pPr>
              <w:rPr>
                <w:rFonts w:ascii="Arial" w:eastAsia="Arial Unicode MS" w:hAnsi="Arial" w:cs="Arial"/>
                <w:sz w:val="24"/>
                <w:szCs w:val="24"/>
              </w:rPr>
            </w:pPr>
          </w:p>
        </w:tc>
        <w:tc>
          <w:tcPr>
            <w:tcW w:w="2722" w:type="dxa"/>
            <w:gridSpan w:val="2"/>
          </w:tcPr>
          <w:p w14:paraId="0FB7387E" w14:textId="680C68A3"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CP17</w:t>
            </w:r>
          </w:p>
          <w:p w14:paraId="3F171E0A" w14:textId="77777777" w:rsidR="004D356F" w:rsidRPr="00DA526B" w:rsidRDefault="004D356F" w:rsidP="00DA526B">
            <w:pPr>
              <w:rPr>
                <w:rFonts w:ascii="Arial" w:eastAsia="Arial Unicode MS" w:hAnsi="Arial" w:cs="Arial"/>
                <w:sz w:val="24"/>
                <w:szCs w:val="24"/>
              </w:rPr>
            </w:pPr>
          </w:p>
          <w:p w14:paraId="02FEFEF0"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DM17</w:t>
            </w:r>
          </w:p>
          <w:p w14:paraId="0B86E368" w14:textId="77777777" w:rsidR="004D356F" w:rsidRPr="00DA526B" w:rsidRDefault="004D356F" w:rsidP="00DA526B">
            <w:pPr>
              <w:rPr>
                <w:rFonts w:ascii="Arial" w:eastAsia="Arial Unicode MS" w:hAnsi="Arial" w:cs="Arial"/>
                <w:sz w:val="24"/>
                <w:szCs w:val="24"/>
                <w:highlight w:val="yellow"/>
              </w:rPr>
            </w:pPr>
          </w:p>
        </w:tc>
        <w:tc>
          <w:tcPr>
            <w:tcW w:w="2722" w:type="dxa"/>
          </w:tcPr>
          <w:p w14:paraId="524F943E" w14:textId="64FA3B69" w:rsidR="004D356F" w:rsidRPr="00DA526B" w:rsidRDefault="00EC20A0" w:rsidP="00EC20A0">
            <w:pPr>
              <w:rPr>
                <w:rFonts w:ascii="Arial" w:eastAsia="Arial Unicode MS" w:hAnsi="Arial" w:cs="Arial"/>
                <w:sz w:val="24"/>
                <w:szCs w:val="24"/>
              </w:rPr>
            </w:pPr>
            <w:r>
              <w:rPr>
                <w:rFonts w:ascii="Arial" w:eastAsia="Arial Unicode MS" w:hAnsi="Arial" w:cs="Arial"/>
                <w:sz w:val="24"/>
                <w:szCs w:val="24"/>
              </w:rPr>
              <w:t>All Applications of relevant size in relevant Flood Zone</w:t>
            </w:r>
          </w:p>
        </w:tc>
      </w:tr>
      <w:tr w:rsidR="004D356F" w:rsidRPr="00DA526B" w14:paraId="6FFF0941" w14:textId="755AC8A0" w:rsidTr="004D356F">
        <w:tc>
          <w:tcPr>
            <w:tcW w:w="2660" w:type="dxa"/>
          </w:tcPr>
          <w:p w14:paraId="249BE4B3"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Floor Plans (existing and proposed)</w:t>
            </w:r>
          </w:p>
        </w:tc>
        <w:tc>
          <w:tcPr>
            <w:tcW w:w="9072" w:type="dxa"/>
            <w:gridSpan w:val="2"/>
          </w:tcPr>
          <w:p w14:paraId="0BA16752" w14:textId="77777777" w:rsidR="004D356F" w:rsidRPr="00DA526B" w:rsidRDefault="004D356F" w:rsidP="00E965A9">
            <w:pPr>
              <w:pStyle w:val="ListParagraph"/>
              <w:numPr>
                <w:ilvl w:val="0"/>
                <w:numId w:val="9"/>
              </w:numPr>
              <w:rPr>
                <w:rFonts w:ascii="Arial" w:eastAsia="Arial Unicode MS" w:hAnsi="Arial" w:cs="Arial"/>
                <w:sz w:val="24"/>
                <w:szCs w:val="24"/>
              </w:rPr>
            </w:pPr>
            <w:r w:rsidRPr="00DA526B">
              <w:rPr>
                <w:rFonts w:ascii="Arial" w:eastAsia="Arial Unicode MS" w:hAnsi="Arial" w:cs="Arial"/>
                <w:sz w:val="24"/>
                <w:szCs w:val="24"/>
              </w:rPr>
              <w:t>Draw to a scale of 1:50 or 1:100 and include a scale bar.</w:t>
            </w:r>
          </w:p>
          <w:p w14:paraId="4A05626C" w14:textId="77777777" w:rsidR="004D356F" w:rsidRPr="00DA526B" w:rsidRDefault="004D356F" w:rsidP="00E965A9">
            <w:pPr>
              <w:pStyle w:val="ListParagraph"/>
              <w:numPr>
                <w:ilvl w:val="0"/>
                <w:numId w:val="9"/>
              </w:numPr>
              <w:rPr>
                <w:rFonts w:ascii="Arial" w:eastAsia="Arial Unicode MS" w:hAnsi="Arial" w:cs="Arial"/>
                <w:sz w:val="24"/>
                <w:szCs w:val="24"/>
              </w:rPr>
            </w:pPr>
            <w:r w:rsidRPr="00DA526B">
              <w:rPr>
                <w:rFonts w:ascii="Arial" w:eastAsia="Arial Unicode MS" w:hAnsi="Arial" w:cs="Arial"/>
                <w:sz w:val="24"/>
                <w:szCs w:val="24"/>
              </w:rPr>
              <w:t>If existing buildings or walls are to be demolished these should be clearly shown.</w:t>
            </w:r>
          </w:p>
          <w:p w14:paraId="4B9D9476" w14:textId="77777777" w:rsidR="004D356F" w:rsidRPr="00DA526B" w:rsidRDefault="004D356F" w:rsidP="00E965A9">
            <w:pPr>
              <w:pStyle w:val="ListParagraph"/>
              <w:numPr>
                <w:ilvl w:val="0"/>
                <w:numId w:val="9"/>
              </w:numPr>
              <w:rPr>
                <w:rFonts w:ascii="Arial" w:eastAsia="Arial Unicode MS" w:hAnsi="Arial" w:cs="Arial"/>
                <w:sz w:val="24"/>
                <w:szCs w:val="24"/>
              </w:rPr>
            </w:pPr>
            <w:r w:rsidRPr="00DA526B">
              <w:rPr>
                <w:rFonts w:ascii="Arial" w:eastAsia="Arial Unicode MS" w:hAnsi="Arial" w:cs="Arial"/>
                <w:sz w:val="24"/>
                <w:szCs w:val="24"/>
              </w:rPr>
              <w:t>Show details of the existing building(s) as well as those for the proposed development.</w:t>
            </w:r>
          </w:p>
          <w:p w14:paraId="77555ACA" w14:textId="77777777" w:rsidR="004D356F" w:rsidRPr="00DA526B" w:rsidRDefault="004D356F" w:rsidP="00E965A9">
            <w:pPr>
              <w:pStyle w:val="ListParagraph"/>
              <w:numPr>
                <w:ilvl w:val="0"/>
                <w:numId w:val="9"/>
              </w:numPr>
              <w:rPr>
                <w:rFonts w:ascii="Arial" w:eastAsia="Arial Unicode MS" w:hAnsi="Arial" w:cs="Arial"/>
                <w:sz w:val="24"/>
                <w:szCs w:val="24"/>
              </w:rPr>
            </w:pPr>
            <w:r w:rsidRPr="00DA526B">
              <w:rPr>
                <w:rFonts w:ascii="Arial" w:eastAsia="Arial Unicode MS" w:hAnsi="Arial" w:cs="Arial"/>
                <w:sz w:val="24"/>
                <w:szCs w:val="24"/>
              </w:rPr>
              <w:t>New Building should also be shown in context with adjacent buildings (including property numbers where applicable).</w:t>
            </w:r>
          </w:p>
          <w:p w14:paraId="2088F51D" w14:textId="77777777" w:rsidR="004D356F" w:rsidRPr="00DA526B" w:rsidRDefault="004D356F" w:rsidP="007D33EE">
            <w:pPr>
              <w:pStyle w:val="ListParagraph"/>
              <w:rPr>
                <w:rFonts w:ascii="Arial" w:eastAsia="Arial Unicode MS" w:hAnsi="Arial" w:cs="Arial"/>
                <w:sz w:val="24"/>
                <w:szCs w:val="24"/>
              </w:rPr>
            </w:pPr>
          </w:p>
        </w:tc>
        <w:tc>
          <w:tcPr>
            <w:tcW w:w="2722" w:type="dxa"/>
            <w:gridSpan w:val="2"/>
          </w:tcPr>
          <w:p w14:paraId="41302B6F"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The Town and Country Planning (Development Management Procedure) (England) Order 2015</w:t>
            </w:r>
          </w:p>
        </w:tc>
        <w:tc>
          <w:tcPr>
            <w:tcW w:w="2722" w:type="dxa"/>
          </w:tcPr>
          <w:p w14:paraId="36CFA553" w14:textId="1AFDF8EA" w:rsidR="004D356F" w:rsidRPr="00DA526B" w:rsidRDefault="00EC20A0" w:rsidP="00DA526B">
            <w:pPr>
              <w:rPr>
                <w:rFonts w:ascii="Arial" w:eastAsia="Arial Unicode MS" w:hAnsi="Arial" w:cs="Arial"/>
                <w:sz w:val="24"/>
                <w:szCs w:val="24"/>
              </w:rPr>
            </w:pPr>
            <w:r>
              <w:rPr>
                <w:rFonts w:ascii="Arial" w:eastAsia="Arial Unicode MS" w:hAnsi="Arial" w:cs="Arial"/>
                <w:sz w:val="24"/>
                <w:szCs w:val="24"/>
              </w:rPr>
              <w:t xml:space="preserve">All Full, Outline and Householder applications </w:t>
            </w:r>
          </w:p>
        </w:tc>
      </w:tr>
      <w:tr w:rsidR="00093DB8" w:rsidRPr="00DA526B" w14:paraId="43AF076F" w14:textId="77777777" w:rsidTr="004D356F">
        <w:tc>
          <w:tcPr>
            <w:tcW w:w="2660" w:type="dxa"/>
          </w:tcPr>
          <w:p w14:paraId="03BAB66B" w14:textId="77777777" w:rsidR="00093DB8" w:rsidRPr="00651BDE" w:rsidRDefault="00093DB8" w:rsidP="00DA526B">
            <w:pPr>
              <w:rPr>
                <w:rFonts w:ascii="Arial" w:eastAsia="Arial Unicode MS" w:hAnsi="Arial" w:cs="Arial"/>
                <w:sz w:val="24"/>
                <w:szCs w:val="24"/>
              </w:rPr>
            </w:pPr>
            <w:r w:rsidRPr="00651BDE">
              <w:rPr>
                <w:rFonts w:ascii="Arial" w:eastAsia="Arial Unicode MS" w:hAnsi="Arial" w:cs="Arial"/>
                <w:sz w:val="24"/>
                <w:szCs w:val="24"/>
              </w:rPr>
              <w:t xml:space="preserve">Foul Drainage Form </w:t>
            </w:r>
          </w:p>
          <w:p w14:paraId="4E0BEF34" w14:textId="06F1C261" w:rsidR="00093DB8" w:rsidRPr="00651BDE" w:rsidRDefault="00093DB8" w:rsidP="00DA526B">
            <w:pPr>
              <w:rPr>
                <w:rFonts w:ascii="Arial" w:eastAsia="Arial Unicode MS" w:hAnsi="Arial" w:cs="Arial"/>
                <w:sz w:val="24"/>
                <w:szCs w:val="24"/>
              </w:rPr>
            </w:pPr>
          </w:p>
        </w:tc>
        <w:tc>
          <w:tcPr>
            <w:tcW w:w="9072" w:type="dxa"/>
            <w:gridSpan w:val="2"/>
          </w:tcPr>
          <w:p w14:paraId="13D37AEB" w14:textId="77777777" w:rsidR="00F448C1" w:rsidRDefault="00F448C1" w:rsidP="00F448C1">
            <w:pPr>
              <w:rPr>
                <w:rFonts w:ascii="Arial" w:eastAsia="Arial Unicode MS" w:hAnsi="Arial" w:cs="Arial"/>
                <w:sz w:val="24"/>
                <w:szCs w:val="24"/>
              </w:rPr>
            </w:pPr>
            <w:r w:rsidRPr="0041762A">
              <w:rPr>
                <w:rFonts w:ascii="Arial" w:eastAsia="Arial Unicode MS" w:hAnsi="Arial" w:cs="Arial"/>
                <w:sz w:val="24"/>
                <w:szCs w:val="24"/>
                <w:u w:val="single"/>
              </w:rPr>
              <w:t>Foul Drainage</w:t>
            </w:r>
          </w:p>
          <w:p w14:paraId="331F5739" w14:textId="77777777" w:rsidR="00F448C1" w:rsidRDefault="00F448C1" w:rsidP="00F448C1">
            <w:pPr>
              <w:rPr>
                <w:rFonts w:ascii="Arial" w:eastAsia="Arial Unicode MS" w:hAnsi="Arial" w:cs="Arial"/>
                <w:sz w:val="24"/>
                <w:szCs w:val="24"/>
              </w:rPr>
            </w:pPr>
            <w:r>
              <w:rPr>
                <w:rFonts w:ascii="Arial" w:eastAsia="Arial Unicode MS" w:hAnsi="Arial" w:cs="Arial"/>
                <w:sz w:val="24"/>
                <w:szCs w:val="24"/>
              </w:rPr>
              <w:t xml:space="preserve">A </w:t>
            </w:r>
            <w:r w:rsidRPr="0041762A">
              <w:rPr>
                <w:rFonts w:ascii="Arial" w:eastAsia="Arial Unicode MS" w:hAnsi="Arial" w:cs="Arial"/>
                <w:sz w:val="24"/>
                <w:szCs w:val="24"/>
              </w:rPr>
              <w:t xml:space="preserve">foul drainage assessment form </w:t>
            </w:r>
            <w:r>
              <w:rPr>
                <w:rFonts w:ascii="Arial" w:eastAsia="Arial Unicode MS" w:hAnsi="Arial" w:cs="Arial"/>
                <w:sz w:val="24"/>
                <w:szCs w:val="24"/>
              </w:rPr>
              <w:t xml:space="preserve">is needed </w:t>
            </w:r>
            <w:r w:rsidRPr="0041762A">
              <w:rPr>
                <w:rFonts w:ascii="Arial" w:eastAsia="Arial Unicode MS" w:hAnsi="Arial" w:cs="Arial"/>
                <w:sz w:val="24"/>
                <w:szCs w:val="24"/>
              </w:rPr>
              <w:t>if there is a proposed n</w:t>
            </w:r>
            <w:r>
              <w:rPr>
                <w:rFonts w:ascii="Arial" w:eastAsia="Arial Unicode MS" w:hAnsi="Arial" w:cs="Arial"/>
                <w:sz w:val="24"/>
                <w:szCs w:val="24"/>
              </w:rPr>
              <w:t>on-mains foul drainage system</w:t>
            </w:r>
          </w:p>
          <w:p w14:paraId="5461F4FB" w14:textId="77777777" w:rsidR="00F448C1" w:rsidRDefault="00F448C1" w:rsidP="00F448C1">
            <w:pPr>
              <w:rPr>
                <w:rFonts w:ascii="Arial" w:eastAsia="Arial Unicode MS" w:hAnsi="Arial" w:cs="Arial"/>
                <w:sz w:val="24"/>
                <w:szCs w:val="24"/>
              </w:rPr>
            </w:pPr>
          </w:p>
          <w:p w14:paraId="3AE47C9A" w14:textId="4D0021C4" w:rsidR="00093DB8" w:rsidRPr="00F448C1" w:rsidRDefault="008E6D68" w:rsidP="00F448C1">
            <w:pPr>
              <w:rPr>
                <w:rFonts w:ascii="Arial" w:eastAsia="Arial Unicode MS" w:hAnsi="Arial" w:cs="Arial"/>
                <w:sz w:val="24"/>
                <w:szCs w:val="24"/>
              </w:rPr>
            </w:pPr>
            <w:hyperlink r:id="rId64" w:history="1">
              <w:r w:rsidR="00F448C1" w:rsidRPr="00F448C1">
                <w:rPr>
                  <w:color w:val="0000FF"/>
                  <w:u w:val="single"/>
                </w:rPr>
                <w:t>Foul drainage assessment form (FDA1) - GOV.UK (www.gov.uk)</w:t>
              </w:r>
            </w:hyperlink>
          </w:p>
        </w:tc>
        <w:tc>
          <w:tcPr>
            <w:tcW w:w="2722" w:type="dxa"/>
            <w:gridSpan w:val="2"/>
          </w:tcPr>
          <w:p w14:paraId="5481E062" w14:textId="77777777" w:rsidR="00F448C1" w:rsidRPr="000A0891" w:rsidRDefault="00F448C1" w:rsidP="00F448C1">
            <w:pPr>
              <w:rPr>
                <w:rFonts w:ascii="Arial" w:eastAsia="Arial Unicode MS" w:hAnsi="Arial" w:cs="Arial"/>
                <w:sz w:val="24"/>
                <w:szCs w:val="24"/>
              </w:rPr>
            </w:pPr>
            <w:r w:rsidRPr="000A0891">
              <w:rPr>
                <w:rFonts w:ascii="Arial" w:eastAsia="Arial Unicode MS" w:hAnsi="Arial" w:cs="Arial"/>
                <w:sz w:val="24"/>
                <w:szCs w:val="24"/>
              </w:rPr>
              <w:lastRenderedPageBreak/>
              <w:t>LPP2 DM17</w:t>
            </w:r>
          </w:p>
          <w:p w14:paraId="1589FCED" w14:textId="77777777" w:rsidR="00F448C1" w:rsidRPr="000A0891" w:rsidRDefault="00F448C1" w:rsidP="00F448C1">
            <w:pPr>
              <w:rPr>
                <w:rFonts w:ascii="Arial" w:eastAsia="Arial Unicode MS" w:hAnsi="Arial" w:cs="Arial"/>
                <w:sz w:val="24"/>
                <w:szCs w:val="24"/>
              </w:rPr>
            </w:pPr>
          </w:p>
          <w:p w14:paraId="69B8C418" w14:textId="77777777" w:rsidR="00F448C1" w:rsidRPr="000A0891" w:rsidRDefault="00F448C1" w:rsidP="00F448C1">
            <w:pPr>
              <w:rPr>
                <w:rFonts w:ascii="Arial" w:eastAsia="Arial Unicode MS" w:hAnsi="Arial" w:cs="Arial"/>
                <w:sz w:val="24"/>
                <w:szCs w:val="24"/>
              </w:rPr>
            </w:pPr>
            <w:r w:rsidRPr="000A0891">
              <w:rPr>
                <w:rFonts w:ascii="Arial" w:eastAsia="Arial Unicode MS" w:hAnsi="Arial" w:cs="Arial"/>
                <w:sz w:val="24"/>
                <w:szCs w:val="24"/>
              </w:rPr>
              <w:lastRenderedPageBreak/>
              <w:t>The Building Regulations 2010 Drainage and Waste disposal Approved Document H 2015 Edition</w:t>
            </w:r>
          </w:p>
          <w:p w14:paraId="3AC61EC1" w14:textId="792CD75A" w:rsidR="00F448C1" w:rsidRDefault="00F448C1" w:rsidP="00F448C1">
            <w:pPr>
              <w:rPr>
                <w:rFonts w:ascii="Arial" w:eastAsia="Arial Unicode MS" w:hAnsi="Arial" w:cs="Arial"/>
                <w:sz w:val="24"/>
                <w:szCs w:val="24"/>
              </w:rPr>
            </w:pPr>
          </w:p>
          <w:p w14:paraId="6A8CEA32" w14:textId="5D96B1B8" w:rsidR="00093DB8" w:rsidRPr="00DA526B" w:rsidRDefault="00F448C1" w:rsidP="00F448C1">
            <w:pPr>
              <w:rPr>
                <w:rFonts w:ascii="Arial" w:eastAsia="Arial Unicode MS" w:hAnsi="Arial" w:cs="Arial"/>
                <w:sz w:val="24"/>
                <w:szCs w:val="24"/>
              </w:rPr>
            </w:pPr>
            <w:r>
              <w:rPr>
                <w:rFonts w:ascii="Arial" w:eastAsia="Arial Unicode MS" w:hAnsi="Arial" w:cs="Arial"/>
                <w:sz w:val="24"/>
                <w:szCs w:val="24"/>
              </w:rPr>
              <w:t>NPPF Section 14.</w:t>
            </w:r>
          </w:p>
        </w:tc>
        <w:tc>
          <w:tcPr>
            <w:tcW w:w="2722" w:type="dxa"/>
          </w:tcPr>
          <w:p w14:paraId="3B018097" w14:textId="7AE61CB4" w:rsidR="00093DB8" w:rsidRDefault="00F448C1" w:rsidP="00F448C1">
            <w:pPr>
              <w:rPr>
                <w:rFonts w:ascii="Arial" w:eastAsia="Arial Unicode MS" w:hAnsi="Arial" w:cs="Arial"/>
                <w:sz w:val="24"/>
                <w:szCs w:val="24"/>
              </w:rPr>
            </w:pPr>
            <w:r>
              <w:rPr>
                <w:rFonts w:ascii="Arial" w:eastAsia="Arial Unicode MS" w:hAnsi="Arial" w:cs="Arial"/>
                <w:sz w:val="24"/>
                <w:szCs w:val="24"/>
              </w:rPr>
              <w:lastRenderedPageBreak/>
              <w:t>All Applications on sites with non mains foul drainage.</w:t>
            </w:r>
          </w:p>
        </w:tc>
      </w:tr>
      <w:tr w:rsidR="004D356F" w:rsidRPr="00DA526B" w14:paraId="43813770" w14:textId="4C7BF93E" w:rsidTr="004D356F">
        <w:tc>
          <w:tcPr>
            <w:tcW w:w="2660" w:type="dxa"/>
          </w:tcPr>
          <w:p w14:paraId="2612EAD7" w14:textId="25DFDDCD"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 xml:space="preserve">Heritage Statement </w:t>
            </w:r>
          </w:p>
        </w:tc>
        <w:tc>
          <w:tcPr>
            <w:tcW w:w="9072" w:type="dxa"/>
            <w:gridSpan w:val="2"/>
          </w:tcPr>
          <w:p w14:paraId="40905068" w14:textId="7CF4A98B"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 xml:space="preserve">A Heritage Statement is required for all proposals affecting heritage assets and their settings.  </w:t>
            </w:r>
          </w:p>
          <w:p w14:paraId="0352B6A1" w14:textId="77777777" w:rsidR="004D356F" w:rsidRPr="00DA526B" w:rsidRDefault="004D356F" w:rsidP="00DA526B">
            <w:pPr>
              <w:rPr>
                <w:rFonts w:ascii="Arial" w:eastAsia="Arial Unicode MS" w:hAnsi="Arial" w:cs="Arial"/>
                <w:sz w:val="24"/>
                <w:szCs w:val="24"/>
              </w:rPr>
            </w:pPr>
          </w:p>
          <w:p w14:paraId="72C9E551" w14:textId="5D258456"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Heritage assets include buildings, monuments, areas and landscapes identified as having a degree of significance meriting consideration in planning decisions, because of their heritage interest:</w:t>
            </w:r>
          </w:p>
          <w:p w14:paraId="466F498A" w14:textId="77777777" w:rsidR="004D356F" w:rsidRPr="00DA526B" w:rsidRDefault="004D356F" w:rsidP="00E965A9">
            <w:pPr>
              <w:pStyle w:val="ListParagraph"/>
              <w:numPr>
                <w:ilvl w:val="0"/>
                <w:numId w:val="4"/>
              </w:numPr>
              <w:rPr>
                <w:rFonts w:ascii="Arial" w:eastAsia="Arial Unicode MS" w:hAnsi="Arial" w:cs="Arial"/>
                <w:sz w:val="24"/>
                <w:szCs w:val="24"/>
              </w:rPr>
            </w:pPr>
            <w:r w:rsidRPr="00DA526B">
              <w:rPr>
                <w:rFonts w:ascii="Arial" w:eastAsia="Arial Unicode MS" w:hAnsi="Arial" w:cs="Arial"/>
                <w:sz w:val="24"/>
                <w:szCs w:val="24"/>
              </w:rPr>
              <w:t xml:space="preserve">Designated heritage assets include world heritage sites; listed buildings; conservation areas; scheduled monuments; registered parks and gardens; registered battlefields; and protected wrecks.  </w:t>
            </w:r>
          </w:p>
          <w:p w14:paraId="36650960" w14:textId="77777777" w:rsidR="004D356F" w:rsidRPr="00DA526B" w:rsidRDefault="004D356F" w:rsidP="00E965A9">
            <w:pPr>
              <w:pStyle w:val="ListParagraph"/>
              <w:numPr>
                <w:ilvl w:val="0"/>
                <w:numId w:val="4"/>
              </w:numPr>
              <w:rPr>
                <w:rFonts w:ascii="Arial" w:eastAsia="Arial Unicode MS" w:hAnsi="Arial" w:cs="Arial"/>
                <w:sz w:val="24"/>
                <w:szCs w:val="24"/>
              </w:rPr>
            </w:pPr>
            <w:r w:rsidRPr="00DA526B">
              <w:rPr>
                <w:rFonts w:ascii="Arial" w:eastAsia="Arial Unicode MS" w:hAnsi="Arial" w:cs="Arial"/>
                <w:sz w:val="24"/>
                <w:szCs w:val="24"/>
              </w:rPr>
              <w:t xml:space="preserve">Non-designated heritage assets include locally listed buildings, and other non-designated buildings which are identified by the Local Authority as having a degree of local architectural and historic interest, meriting consideration in planning decisions.  </w:t>
            </w:r>
          </w:p>
          <w:p w14:paraId="1A3A9DF6" w14:textId="3BC38D68" w:rsidR="004D356F" w:rsidRPr="00DA526B" w:rsidRDefault="004D356F" w:rsidP="00DA526B">
            <w:pPr>
              <w:rPr>
                <w:rFonts w:ascii="Arial" w:eastAsia="Arial Unicode MS" w:hAnsi="Arial" w:cs="Arial"/>
                <w:sz w:val="24"/>
                <w:szCs w:val="24"/>
              </w:rPr>
            </w:pPr>
          </w:p>
          <w:p w14:paraId="58149463" w14:textId="1CEB89D3"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A Heritage Statement should:</w:t>
            </w:r>
          </w:p>
          <w:p w14:paraId="52FAB8A7" w14:textId="68856EE3" w:rsidR="004D356F" w:rsidRPr="00DA526B" w:rsidRDefault="004D356F" w:rsidP="00E965A9">
            <w:pPr>
              <w:pStyle w:val="ListParagraph"/>
              <w:numPr>
                <w:ilvl w:val="0"/>
                <w:numId w:val="4"/>
              </w:numPr>
              <w:rPr>
                <w:rFonts w:ascii="Arial" w:eastAsia="Arial Unicode MS" w:hAnsi="Arial" w:cs="Arial"/>
                <w:sz w:val="24"/>
                <w:szCs w:val="24"/>
              </w:rPr>
            </w:pPr>
            <w:r w:rsidRPr="00DA526B">
              <w:rPr>
                <w:rFonts w:ascii="Arial" w:eastAsia="Arial Unicode MS" w:hAnsi="Arial" w:cs="Arial"/>
                <w:sz w:val="24"/>
                <w:szCs w:val="24"/>
              </w:rPr>
              <w:t xml:space="preserve">Give a proportionate and impartial description of the significance of the heritage asset(s), following appropriate desk-based and archival research, and analysis of its historical development, form, construction, materials, character and appearance.  </w:t>
            </w:r>
          </w:p>
          <w:p w14:paraId="3AEEEB0F" w14:textId="27C8021D" w:rsidR="004D356F" w:rsidRPr="00DA526B" w:rsidRDefault="004D356F" w:rsidP="00E965A9">
            <w:pPr>
              <w:pStyle w:val="ListParagraph"/>
              <w:numPr>
                <w:ilvl w:val="0"/>
                <w:numId w:val="4"/>
              </w:numPr>
              <w:rPr>
                <w:rFonts w:ascii="Arial" w:eastAsia="Arial Unicode MS" w:hAnsi="Arial" w:cs="Arial"/>
                <w:sz w:val="24"/>
                <w:szCs w:val="24"/>
              </w:rPr>
            </w:pPr>
            <w:r w:rsidRPr="00DA526B">
              <w:rPr>
                <w:rFonts w:ascii="Arial" w:eastAsia="Arial Unicode MS" w:hAnsi="Arial" w:cs="Arial"/>
                <w:sz w:val="24"/>
                <w:szCs w:val="24"/>
              </w:rPr>
              <w:t xml:space="preserve">Depending on the nature of the development proposals, also describe the contribution made by setting to an asset’s significance.  </w:t>
            </w:r>
          </w:p>
          <w:p w14:paraId="6708B170" w14:textId="6B8D5A28" w:rsidR="004D356F" w:rsidRPr="00DA526B" w:rsidRDefault="004D356F" w:rsidP="00E965A9">
            <w:pPr>
              <w:pStyle w:val="ListParagraph"/>
              <w:numPr>
                <w:ilvl w:val="0"/>
                <w:numId w:val="4"/>
              </w:numPr>
              <w:rPr>
                <w:rFonts w:ascii="Arial" w:eastAsia="Arial Unicode MS" w:hAnsi="Arial" w:cs="Arial"/>
                <w:sz w:val="24"/>
                <w:szCs w:val="24"/>
              </w:rPr>
            </w:pPr>
            <w:r w:rsidRPr="00DA526B">
              <w:rPr>
                <w:rFonts w:ascii="Arial" w:eastAsia="Arial Unicode MS" w:hAnsi="Arial" w:cs="Arial"/>
                <w:sz w:val="24"/>
                <w:szCs w:val="24"/>
              </w:rPr>
              <w:t xml:space="preserve">Contain sufficient information and analysis about the heritage asset and its significance, for the Local Planning Authority to understand the impact of the development proposals on that significance.  </w:t>
            </w:r>
          </w:p>
          <w:p w14:paraId="2EBDE982" w14:textId="34C54ED9" w:rsidR="004D356F" w:rsidRPr="00DA526B" w:rsidRDefault="004D356F" w:rsidP="00E965A9">
            <w:pPr>
              <w:pStyle w:val="ListParagraph"/>
              <w:numPr>
                <w:ilvl w:val="0"/>
                <w:numId w:val="4"/>
              </w:numPr>
              <w:rPr>
                <w:rFonts w:ascii="Arial" w:eastAsia="Arial Unicode MS" w:hAnsi="Arial" w:cs="Arial"/>
                <w:sz w:val="24"/>
                <w:szCs w:val="24"/>
              </w:rPr>
            </w:pPr>
            <w:r w:rsidRPr="00DA526B">
              <w:rPr>
                <w:rFonts w:ascii="Arial" w:eastAsia="Arial Unicode MS" w:hAnsi="Arial" w:cs="Arial"/>
                <w:sz w:val="24"/>
                <w:szCs w:val="24"/>
              </w:rPr>
              <w:t xml:space="preserve">Be accompanied by contextual and detailed photographs of the asset to support the written content, including any relevant research material.  </w:t>
            </w:r>
          </w:p>
          <w:p w14:paraId="53B9E246" w14:textId="7B0F1DEC" w:rsidR="004D356F" w:rsidRPr="00DA526B" w:rsidRDefault="004D356F" w:rsidP="00DA526B">
            <w:pPr>
              <w:rPr>
                <w:rFonts w:ascii="Arial" w:eastAsia="Arial Unicode MS" w:hAnsi="Arial" w:cs="Arial"/>
                <w:sz w:val="24"/>
                <w:szCs w:val="24"/>
              </w:rPr>
            </w:pPr>
          </w:p>
          <w:p w14:paraId="38F305E3" w14:textId="4F5BC1F2"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 xml:space="preserve">The scope and degree of detail necessary for a Heritage Statement will vary, according to the nature and extent of the development proposals.  Applicants are advised to discuss proposals at the pre-application stage, with a Planning Officer and / or Historic Environment Officer; and are also encouraged to seek their own expert advice.  </w:t>
            </w:r>
          </w:p>
          <w:p w14:paraId="2F4C99FC" w14:textId="54732DD4" w:rsidR="004D356F" w:rsidRPr="00DA526B" w:rsidRDefault="004D356F" w:rsidP="00DA526B">
            <w:pPr>
              <w:rPr>
                <w:rFonts w:ascii="Arial" w:eastAsia="Arial Unicode MS" w:hAnsi="Arial" w:cs="Arial"/>
                <w:sz w:val="24"/>
                <w:szCs w:val="24"/>
              </w:rPr>
            </w:pPr>
          </w:p>
          <w:p w14:paraId="61B20770" w14:textId="6A3E5736"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lastRenderedPageBreak/>
              <w:t xml:space="preserve">Where a Design and Access Statement is required to accompany an application, the Heritage Statement may form part of that document.  However, the Design and Access Statement is not a substitute for the Heritage Statement, and in cases where the significance of an asset is the primary consideration, it is typically more appropriate for the Heritage Statement to form a stand-alone document.  </w:t>
            </w:r>
          </w:p>
          <w:p w14:paraId="49188E6C" w14:textId="77777777" w:rsidR="004D356F" w:rsidRPr="00DA526B" w:rsidRDefault="004D356F" w:rsidP="00DA526B">
            <w:pPr>
              <w:rPr>
                <w:rFonts w:ascii="Arial" w:eastAsia="Arial Unicode MS" w:hAnsi="Arial" w:cs="Arial"/>
                <w:sz w:val="24"/>
                <w:szCs w:val="24"/>
              </w:rPr>
            </w:pPr>
          </w:p>
          <w:p w14:paraId="5BE4BAB0" w14:textId="51402521"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t>Further details on the preparation of Heritage Statements can be found via the following links:</w:t>
            </w:r>
          </w:p>
          <w:p w14:paraId="24DD551B" w14:textId="77777777" w:rsidR="004D356F" w:rsidRPr="00DA526B" w:rsidRDefault="004D356F" w:rsidP="00DA526B">
            <w:pPr>
              <w:rPr>
                <w:rFonts w:ascii="Arial" w:eastAsia="Arial Unicode MS" w:hAnsi="Arial" w:cs="Arial"/>
                <w:sz w:val="24"/>
                <w:szCs w:val="24"/>
              </w:rPr>
            </w:pPr>
          </w:p>
          <w:p w14:paraId="14E241CE" w14:textId="78ECEB6E" w:rsidR="004D356F" w:rsidRDefault="008E6D68" w:rsidP="00DA526B">
            <w:pPr>
              <w:rPr>
                <w:rStyle w:val="Hyperlink"/>
              </w:rPr>
            </w:pPr>
            <w:hyperlink r:id="rId65" w:history="1">
              <w:r w:rsidR="004D356F">
                <w:rPr>
                  <w:rStyle w:val="Hyperlink"/>
                </w:rPr>
                <w:t>Heritage Statement Guidance - Winchester City Council</w:t>
              </w:r>
            </w:hyperlink>
          </w:p>
          <w:p w14:paraId="3410DFF6" w14:textId="62B2CA49" w:rsidR="004D356F" w:rsidRDefault="004D356F" w:rsidP="00DA526B"/>
          <w:p w14:paraId="000749CF" w14:textId="570B8257" w:rsidR="004D356F" w:rsidRDefault="008E6D68" w:rsidP="00DA526B">
            <w:hyperlink r:id="rId66" w:history="1">
              <w:r w:rsidR="004D356F">
                <w:rPr>
                  <w:rStyle w:val="Hyperlink"/>
                </w:rPr>
                <w:t>Future 50 Winchester City Council</w:t>
              </w:r>
            </w:hyperlink>
          </w:p>
          <w:p w14:paraId="5BF15EF3" w14:textId="77777777" w:rsidR="004D356F" w:rsidRDefault="004D356F" w:rsidP="00DA526B"/>
          <w:p w14:paraId="4B107408" w14:textId="77777777" w:rsidR="004D356F" w:rsidRPr="00DC5E3D" w:rsidRDefault="008E6D68" w:rsidP="00DA526B">
            <w:pPr>
              <w:rPr>
                <w:rFonts w:ascii="Arial" w:hAnsi="Arial" w:cs="Arial"/>
                <w:sz w:val="20"/>
                <w:szCs w:val="20"/>
              </w:rPr>
            </w:pPr>
            <w:hyperlink r:id="rId67" w:history="1">
              <w:r w:rsidR="004D356F" w:rsidRPr="00DC5E3D">
                <w:rPr>
                  <w:rStyle w:val="Hyperlink"/>
                  <w:rFonts w:ascii="Arial" w:hAnsi="Arial" w:cs="Arial"/>
                  <w:sz w:val="20"/>
                  <w:szCs w:val="20"/>
                </w:rPr>
                <w:t>Statements of Heritage Significance: Analysing Significance in Heritage Assets (historicengland.org.uk)</w:t>
              </w:r>
            </w:hyperlink>
          </w:p>
          <w:p w14:paraId="49757D3E" w14:textId="77777777" w:rsidR="004D356F" w:rsidRDefault="004D356F" w:rsidP="00DA526B">
            <w:pPr>
              <w:rPr>
                <w:rFonts w:ascii="Arial" w:eastAsia="Arial Unicode MS" w:hAnsi="Arial" w:cs="Arial"/>
                <w:sz w:val="24"/>
                <w:szCs w:val="24"/>
              </w:rPr>
            </w:pPr>
          </w:p>
          <w:p w14:paraId="47033036" w14:textId="49BFFDF3" w:rsidR="00E51BEB" w:rsidRPr="00DA526B" w:rsidRDefault="008E6D68" w:rsidP="00DA526B">
            <w:pPr>
              <w:rPr>
                <w:rFonts w:ascii="Arial" w:eastAsia="Arial Unicode MS" w:hAnsi="Arial" w:cs="Arial"/>
                <w:sz w:val="24"/>
                <w:szCs w:val="24"/>
              </w:rPr>
            </w:pPr>
            <w:hyperlink r:id="rId68" w:history="1">
              <w:r w:rsidR="00E51BEB" w:rsidRPr="00E51BEB">
                <w:rPr>
                  <w:color w:val="0000FF"/>
                  <w:u w:val="single"/>
                </w:rPr>
                <w:t>Statements of Heritage Significance: Analysing Significance in Heritage Assets (historicengland.org.uk)</w:t>
              </w:r>
            </w:hyperlink>
          </w:p>
        </w:tc>
        <w:tc>
          <w:tcPr>
            <w:tcW w:w="2722" w:type="dxa"/>
            <w:gridSpan w:val="2"/>
          </w:tcPr>
          <w:p w14:paraId="3C3DC7F6"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lastRenderedPageBreak/>
              <w:t>Town and Country Planning Act 1990</w:t>
            </w:r>
          </w:p>
          <w:p w14:paraId="400DADAA" w14:textId="77777777" w:rsidR="004D356F" w:rsidRPr="00DA526B" w:rsidRDefault="004D356F" w:rsidP="00DA526B">
            <w:pPr>
              <w:rPr>
                <w:rFonts w:ascii="Arial" w:eastAsia="Arial Unicode MS" w:hAnsi="Arial" w:cs="Arial"/>
                <w:sz w:val="24"/>
                <w:szCs w:val="24"/>
              </w:rPr>
            </w:pPr>
          </w:p>
          <w:p w14:paraId="540B3210" w14:textId="292D0B0D"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Planning (Listed Buildings and Conservation Areas) Act 1990</w:t>
            </w:r>
          </w:p>
          <w:p w14:paraId="45C8CEC8" w14:textId="4139B482" w:rsidR="004D356F" w:rsidRPr="00DA526B" w:rsidRDefault="004D356F" w:rsidP="00DA526B">
            <w:pPr>
              <w:rPr>
                <w:rFonts w:ascii="Arial" w:eastAsia="Arial Unicode MS" w:hAnsi="Arial" w:cs="Arial"/>
                <w:sz w:val="24"/>
                <w:szCs w:val="24"/>
              </w:rPr>
            </w:pPr>
          </w:p>
          <w:p w14:paraId="5DCEC308" w14:textId="26056E13"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Ancient Monuments and Archaeological Areas Act 1979</w:t>
            </w:r>
          </w:p>
          <w:p w14:paraId="395CA0E0" w14:textId="31948047" w:rsidR="004D356F" w:rsidRPr="00DA526B" w:rsidRDefault="004D356F" w:rsidP="00DA526B">
            <w:pPr>
              <w:rPr>
                <w:rFonts w:ascii="Arial" w:eastAsia="Arial Unicode MS" w:hAnsi="Arial" w:cs="Arial"/>
                <w:sz w:val="24"/>
                <w:szCs w:val="24"/>
              </w:rPr>
            </w:pPr>
          </w:p>
          <w:p w14:paraId="53F32E3C" w14:textId="6649DD64"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Historic Buildings and Ancient Monuments Act 1953</w:t>
            </w:r>
          </w:p>
          <w:p w14:paraId="20A3A690" w14:textId="77777777" w:rsidR="004D356F" w:rsidRPr="00DA526B" w:rsidRDefault="004D356F" w:rsidP="00DA526B">
            <w:pPr>
              <w:rPr>
                <w:rFonts w:ascii="Arial" w:eastAsia="Arial Unicode MS" w:hAnsi="Arial" w:cs="Arial"/>
                <w:sz w:val="24"/>
                <w:szCs w:val="24"/>
              </w:rPr>
            </w:pPr>
          </w:p>
          <w:p w14:paraId="7A2E69DD" w14:textId="4C8C84A0"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NPPF Chapter 16</w:t>
            </w:r>
          </w:p>
          <w:p w14:paraId="5BC2CA29" w14:textId="77777777" w:rsidR="004D356F" w:rsidRPr="00DA526B" w:rsidRDefault="004D356F" w:rsidP="00DA526B">
            <w:pPr>
              <w:rPr>
                <w:rFonts w:ascii="Arial" w:eastAsia="Arial Unicode MS" w:hAnsi="Arial" w:cs="Arial"/>
                <w:sz w:val="24"/>
                <w:szCs w:val="24"/>
              </w:rPr>
            </w:pPr>
          </w:p>
          <w:p w14:paraId="605D602E" w14:textId="61A03FF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CP13 CP19 CP20</w:t>
            </w:r>
          </w:p>
          <w:p w14:paraId="793FB95F" w14:textId="77777777" w:rsidR="004D356F" w:rsidRPr="00DA526B" w:rsidRDefault="004D356F" w:rsidP="00DA526B">
            <w:pPr>
              <w:rPr>
                <w:rFonts w:ascii="Arial" w:eastAsia="Arial Unicode MS" w:hAnsi="Arial" w:cs="Arial"/>
                <w:sz w:val="24"/>
                <w:szCs w:val="24"/>
              </w:rPr>
            </w:pPr>
          </w:p>
          <w:p w14:paraId="1CB76A99" w14:textId="63A5A01A" w:rsidR="004D356F" w:rsidRPr="00DA526B" w:rsidRDefault="004D356F" w:rsidP="00DA526B">
            <w:pPr>
              <w:rPr>
                <w:rFonts w:ascii="Arial" w:eastAsia="Arial Unicode MS" w:hAnsi="Arial" w:cs="Arial"/>
                <w:sz w:val="24"/>
                <w:szCs w:val="24"/>
                <w:highlight w:val="yellow"/>
              </w:rPr>
            </w:pPr>
            <w:r w:rsidRPr="00DA526B">
              <w:rPr>
                <w:rFonts w:ascii="Arial" w:eastAsia="Arial Unicode MS" w:hAnsi="Arial" w:cs="Arial"/>
                <w:sz w:val="24"/>
                <w:szCs w:val="24"/>
              </w:rPr>
              <w:t>LPP2 WIN3 DM25 DM26 DM27 DM28 DM29 DM30 DM31 DM32, DM33, DM34</w:t>
            </w:r>
          </w:p>
        </w:tc>
        <w:tc>
          <w:tcPr>
            <w:tcW w:w="2722" w:type="dxa"/>
          </w:tcPr>
          <w:p w14:paraId="37956266" w14:textId="3CA0CF44" w:rsidR="00EC20A0" w:rsidRPr="00DA526B" w:rsidRDefault="00EC20A0" w:rsidP="00EC20A0">
            <w:pPr>
              <w:rPr>
                <w:rFonts w:ascii="Arial" w:eastAsia="Arial Unicode MS" w:hAnsi="Arial" w:cs="Arial"/>
                <w:sz w:val="24"/>
                <w:szCs w:val="24"/>
              </w:rPr>
            </w:pPr>
            <w:r w:rsidRPr="00DA526B">
              <w:rPr>
                <w:rFonts w:ascii="Arial" w:eastAsia="Arial Unicode MS" w:hAnsi="Arial" w:cs="Arial"/>
                <w:sz w:val="24"/>
                <w:szCs w:val="24"/>
              </w:rPr>
              <w:t xml:space="preserve">A Heritage Statement is required for all </w:t>
            </w:r>
            <w:r>
              <w:rPr>
                <w:rFonts w:ascii="Arial" w:eastAsia="Arial Unicode MS" w:hAnsi="Arial" w:cs="Arial"/>
                <w:sz w:val="24"/>
                <w:szCs w:val="24"/>
              </w:rPr>
              <w:t xml:space="preserve">Applications with </w:t>
            </w:r>
            <w:r w:rsidRPr="00DA526B">
              <w:rPr>
                <w:rFonts w:ascii="Arial" w:eastAsia="Arial Unicode MS" w:hAnsi="Arial" w:cs="Arial"/>
                <w:sz w:val="24"/>
                <w:szCs w:val="24"/>
              </w:rPr>
              <w:t xml:space="preserve">proposals affecting heritage assets and their settings.  </w:t>
            </w:r>
          </w:p>
          <w:p w14:paraId="4B15983D" w14:textId="77777777" w:rsidR="004D356F" w:rsidRPr="00DA526B" w:rsidRDefault="004D356F" w:rsidP="00DA526B">
            <w:pPr>
              <w:rPr>
                <w:rFonts w:ascii="Arial" w:eastAsia="Arial Unicode MS" w:hAnsi="Arial" w:cs="Arial"/>
                <w:sz w:val="24"/>
                <w:szCs w:val="24"/>
              </w:rPr>
            </w:pPr>
          </w:p>
        </w:tc>
      </w:tr>
      <w:tr w:rsidR="004D356F" w:rsidRPr="00DA526B" w14:paraId="0E6B9C64" w14:textId="3F982F60" w:rsidTr="004D356F">
        <w:tc>
          <w:tcPr>
            <w:tcW w:w="2660" w:type="dxa"/>
          </w:tcPr>
          <w:p w14:paraId="4F38A4F2" w14:textId="41349DCB"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Location Plan (existing)</w:t>
            </w:r>
          </w:p>
        </w:tc>
        <w:tc>
          <w:tcPr>
            <w:tcW w:w="9072" w:type="dxa"/>
            <w:gridSpan w:val="2"/>
          </w:tcPr>
          <w:p w14:paraId="4B1CA8E9" w14:textId="77777777" w:rsidR="004D356F" w:rsidRPr="00DA526B" w:rsidRDefault="004D356F" w:rsidP="00E965A9">
            <w:pPr>
              <w:pStyle w:val="ListParagraph"/>
              <w:numPr>
                <w:ilvl w:val="0"/>
                <w:numId w:val="10"/>
              </w:numPr>
              <w:rPr>
                <w:rFonts w:ascii="Arial" w:eastAsia="Arial Unicode MS" w:hAnsi="Arial" w:cs="Arial"/>
                <w:sz w:val="24"/>
                <w:szCs w:val="24"/>
              </w:rPr>
            </w:pPr>
            <w:r w:rsidRPr="00DA526B">
              <w:rPr>
                <w:rFonts w:ascii="Arial" w:eastAsia="Arial Unicode MS" w:hAnsi="Arial" w:cs="Arial"/>
                <w:sz w:val="24"/>
                <w:szCs w:val="24"/>
              </w:rPr>
              <w:t>Drawn to scale of 1:1250 or 1:2500 and include a scale bar.</w:t>
            </w:r>
          </w:p>
          <w:p w14:paraId="2588DA0C" w14:textId="77777777" w:rsidR="004D356F" w:rsidRPr="00DA526B" w:rsidRDefault="004D356F" w:rsidP="00E965A9">
            <w:pPr>
              <w:pStyle w:val="ListParagraph"/>
              <w:numPr>
                <w:ilvl w:val="0"/>
                <w:numId w:val="10"/>
              </w:numPr>
              <w:rPr>
                <w:rFonts w:ascii="Arial" w:eastAsia="Arial Unicode MS" w:hAnsi="Arial" w:cs="Arial"/>
                <w:sz w:val="24"/>
                <w:szCs w:val="24"/>
              </w:rPr>
            </w:pPr>
            <w:r w:rsidRPr="00DA526B">
              <w:rPr>
                <w:rFonts w:ascii="Arial" w:eastAsia="Arial Unicode MS" w:hAnsi="Arial" w:cs="Arial"/>
                <w:sz w:val="24"/>
                <w:szCs w:val="24"/>
              </w:rPr>
              <w:t>Show the direction of North.</w:t>
            </w:r>
          </w:p>
          <w:p w14:paraId="0E21CB50" w14:textId="77777777" w:rsidR="004D356F" w:rsidRPr="00DA526B" w:rsidRDefault="004D356F" w:rsidP="00E965A9">
            <w:pPr>
              <w:pStyle w:val="ListParagraph"/>
              <w:numPr>
                <w:ilvl w:val="0"/>
                <w:numId w:val="10"/>
              </w:numPr>
              <w:rPr>
                <w:rFonts w:ascii="Arial" w:eastAsia="Arial Unicode MS" w:hAnsi="Arial" w:cs="Arial"/>
                <w:sz w:val="24"/>
                <w:szCs w:val="24"/>
              </w:rPr>
            </w:pPr>
            <w:r w:rsidRPr="00DA526B">
              <w:rPr>
                <w:rFonts w:ascii="Arial" w:eastAsia="Arial Unicode MS" w:hAnsi="Arial" w:cs="Arial"/>
                <w:sz w:val="24"/>
                <w:szCs w:val="24"/>
              </w:rPr>
              <w:t>Identify sufficient roads or buildings on land adjoining the application site to ensure the exact location of the application is clear.</w:t>
            </w:r>
          </w:p>
          <w:p w14:paraId="4B6C8582" w14:textId="77777777" w:rsidR="004D356F" w:rsidRPr="00175DBE" w:rsidRDefault="004D356F" w:rsidP="00E965A9">
            <w:pPr>
              <w:pStyle w:val="ListParagraph"/>
              <w:numPr>
                <w:ilvl w:val="0"/>
                <w:numId w:val="10"/>
              </w:numPr>
              <w:rPr>
                <w:rFonts w:ascii="Arial" w:eastAsia="Arial Unicode MS" w:hAnsi="Arial" w:cs="Arial"/>
                <w:sz w:val="24"/>
                <w:szCs w:val="24"/>
              </w:rPr>
            </w:pPr>
            <w:r w:rsidRPr="00DA526B">
              <w:rPr>
                <w:rFonts w:ascii="Arial" w:eastAsia="Arial Unicode MS" w:hAnsi="Arial" w:cs="Arial"/>
                <w:sz w:val="24"/>
                <w:szCs w:val="24"/>
              </w:rPr>
              <w:t xml:space="preserve">Identify the boundary of the property, including access to the highway and </w:t>
            </w:r>
            <w:r w:rsidRPr="00DA526B">
              <w:rPr>
                <w:rFonts w:ascii="Arial" w:eastAsia="Arial Unicode MS" w:hAnsi="Arial" w:cs="Arial"/>
                <w:b/>
                <w:color w:val="FF0000"/>
                <w:sz w:val="24"/>
                <w:szCs w:val="24"/>
              </w:rPr>
              <w:t>edged in Red.</w:t>
            </w:r>
            <w:r>
              <w:rPr>
                <w:rFonts w:ascii="Arial" w:eastAsia="Arial Unicode MS" w:hAnsi="Arial" w:cs="Arial"/>
                <w:b/>
                <w:color w:val="FF0000"/>
                <w:sz w:val="24"/>
                <w:szCs w:val="24"/>
              </w:rPr>
              <w:t xml:space="preserve"> </w:t>
            </w:r>
          </w:p>
          <w:p w14:paraId="004FD098" w14:textId="2AEE339C" w:rsidR="004D356F" w:rsidRPr="00175DBE" w:rsidRDefault="004D356F" w:rsidP="00E965A9">
            <w:pPr>
              <w:pStyle w:val="ListParagraph"/>
              <w:numPr>
                <w:ilvl w:val="0"/>
                <w:numId w:val="10"/>
              </w:numPr>
              <w:rPr>
                <w:rFonts w:ascii="Arial" w:eastAsia="Arial Unicode MS" w:hAnsi="Arial" w:cs="Arial"/>
                <w:sz w:val="24"/>
                <w:szCs w:val="24"/>
              </w:rPr>
            </w:pPr>
            <w:r w:rsidRPr="00DA526B">
              <w:rPr>
                <w:rFonts w:ascii="Arial" w:eastAsia="Arial Unicode MS" w:hAnsi="Arial" w:cs="Arial"/>
                <w:sz w:val="24"/>
                <w:szCs w:val="24"/>
              </w:rPr>
              <w:t xml:space="preserve">Identify any other land in the same ownership / control that is close to or adjacent to the application site </w:t>
            </w:r>
            <w:r w:rsidRPr="00DA526B">
              <w:rPr>
                <w:rFonts w:ascii="Arial" w:eastAsia="Arial Unicode MS" w:hAnsi="Arial" w:cs="Arial"/>
                <w:b/>
                <w:color w:val="0070C0"/>
                <w:sz w:val="24"/>
                <w:szCs w:val="24"/>
              </w:rPr>
              <w:t>edged in Blue</w:t>
            </w:r>
            <w:r w:rsidRPr="00DA526B">
              <w:rPr>
                <w:rFonts w:ascii="Arial" w:eastAsia="Arial Unicode MS" w:hAnsi="Arial" w:cs="Arial"/>
                <w:b/>
                <w:sz w:val="24"/>
                <w:szCs w:val="24"/>
              </w:rPr>
              <w:t>.</w:t>
            </w:r>
          </w:p>
          <w:p w14:paraId="0F3EB886" w14:textId="3D575F62" w:rsidR="004D356F" w:rsidRPr="007D33EE" w:rsidRDefault="004D356F" w:rsidP="00E965A9">
            <w:pPr>
              <w:pStyle w:val="ListParagraph"/>
              <w:numPr>
                <w:ilvl w:val="0"/>
                <w:numId w:val="10"/>
              </w:numPr>
              <w:rPr>
                <w:rFonts w:ascii="Arial" w:eastAsia="Arial Unicode MS" w:hAnsi="Arial" w:cs="Arial"/>
                <w:sz w:val="24"/>
                <w:szCs w:val="24"/>
              </w:rPr>
            </w:pPr>
            <w:r>
              <w:rPr>
                <w:rFonts w:ascii="Arial" w:eastAsia="Arial Unicode MS" w:hAnsi="Arial" w:cs="Arial"/>
                <w:sz w:val="24"/>
                <w:szCs w:val="24"/>
              </w:rPr>
              <w:t xml:space="preserve">Identify Right of Way </w:t>
            </w:r>
          </w:p>
          <w:p w14:paraId="6C8169B8" w14:textId="106EA8D6" w:rsidR="004D356F" w:rsidRPr="001F5033" w:rsidRDefault="004D356F" w:rsidP="007D33EE">
            <w:pPr>
              <w:pStyle w:val="ListParagraph"/>
              <w:rPr>
                <w:rFonts w:ascii="Arial" w:eastAsia="Arial Unicode MS" w:hAnsi="Arial" w:cs="Arial"/>
                <w:sz w:val="24"/>
                <w:szCs w:val="24"/>
              </w:rPr>
            </w:pPr>
          </w:p>
        </w:tc>
        <w:tc>
          <w:tcPr>
            <w:tcW w:w="2722" w:type="dxa"/>
            <w:gridSpan w:val="2"/>
          </w:tcPr>
          <w:p w14:paraId="3BC1A1DE"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The Town and Country Planning (Development Management Procedure) (England) Order 2015</w:t>
            </w:r>
          </w:p>
        </w:tc>
        <w:tc>
          <w:tcPr>
            <w:tcW w:w="2722" w:type="dxa"/>
          </w:tcPr>
          <w:p w14:paraId="4C5E5017" w14:textId="1E86F535" w:rsidR="004D356F" w:rsidRPr="00DA526B" w:rsidRDefault="00EC20A0" w:rsidP="00DA526B">
            <w:pPr>
              <w:rPr>
                <w:rFonts w:ascii="Arial" w:eastAsia="Arial Unicode MS" w:hAnsi="Arial" w:cs="Arial"/>
                <w:sz w:val="24"/>
                <w:szCs w:val="24"/>
              </w:rPr>
            </w:pPr>
            <w:r>
              <w:rPr>
                <w:rFonts w:ascii="Arial" w:eastAsia="Arial Unicode MS" w:hAnsi="Arial" w:cs="Arial"/>
                <w:sz w:val="24"/>
                <w:szCs w:val="24"/>
              </w:rPr>
              <w:t>All Applications</w:t>
            </w:r>
          </w:p>
        </w:tc>
      </w:tr>
      <w:tr w:rsidR="004D356F" w:rsidRPr="00DA526B" w14:paraId="6EFDE42D" w14:textId="190F4FA0" w:rsidTr="004D356F">
        <w:tc>
          <w:tcPr>
            <w:tcW w:w="2660" w:type="dxa"/>
          </w:tcPr>
          <w:p w14:paraId="515B5A88"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Land Contamination Report</w:t>
            </w:r>
          </w:p>
        </w:tc>
        <w:tc>
          <w:tcPr>
            <w:tcW w:w="9072" w:type="dxa"/>
            <w:gridSpan w:val="2"/>
          </w:tcPr>
          <w:p w14:paraId="38ACE1B5"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The development of land which is known or suspected to be contaminated, or which is likely to be affected by contamination should provide a desk based assessment, site investigations, risk assessment, remediation strategy in accordance with current industry best practice guidelines.</w:t>
            </w:r>
          </w:p>
          <w:p w14:paraId="6213CFD5" w14:textId="77777777"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t>Assessments should a</w:t>
            </w:r>
            <w:r>
              <w:rPr>
                <w:rFonts w:ascii="Arial" w:eastAsia="Arial Unicode MS" w:hAnsi="Arial" w:cs="Arial"/>
                <w:sz w:val="24"/>
                <w:szCs w:val="24"/>
              </w:rPr>
              <w:t>ccompany planning applications.</w:t>
            </w:r>
          </w:p>
          <w:p w14:paraId="33925B86" w14:textId="77777777" w:rsidR="004D356F" w:rsidRDefault="004D356F" w:rsidP="00DA526B">
            <w:pPr>
              <w:rPr>
                <w:rFonts w:ascii="Arial" w:eastAsia="Arial Unicode MS" w:hAnsi="Arial" w:cs="Arial"/>
                <w:sz w:val="24"/>
                <w:szCs w:val="24"/>
              </w:rPr>
            </w:pPr>
          </w:p>
          <w:p w14:paraId="5B5BAF79" w14:textId="2D1902EF"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For further information:</w:t>
            </w:r>
          </w:p>
          <w:p w14:paraId="6767A32D" w14:textId="77777777" w:rsidR="004D356F" w:rsidRPr="00DA526B" w:rsidRDefault="004D356F" w:rsidP="00DA526B">
            <w:pPr>
              <w:rPr>
                <w:rFonts w:ascii="Arial" w:eastAsia="Arial Unicode MS" w:hAnsi="Arial" w:cs="Arial"/>
                <w:sz w:val="24"/>
                <w:szCs w:val="24"/>
              </w:rPr>
            </w:pPr>
          </w:p>
          <w:p w14:paraId="2B94C94F" w14:textId="407CEF65" w:rsidR="004D356F" w:rsidRDefault="008E6D68" w:rsidP="00DA526B">
            <w:hyperlink r:id="rId69" w:history="1">
              <w:r w:rsidR="004D356F">
                <w:rPr>
                  <w:rStyle w:val="Hyperlink"/>
                </w:rPr>
                <w:t>Contaminated Land - Winchester City Council</w:t>
              </w:r>
            </w:hyperlink>
          </w:p>
          <w:p w14:paraId="13F8D2E8" w14:textId="77777777" w:rsidR="004D356F" w:rsidRPr="00DA526B" w:rsidRDefault="004D356F" w:rsidP="00DA526B">
            <w:pPr>
              <w:rPr>
                <w:rFonts w:ascii="Arial" w:eastAsia="Arial Unicode MS" w:hAnsi="Arial" w:cs="Arial"/>
                <w:color w:val="7030A0"/>
                <w:sz w:val="24"/>
                <w:szCs w:val="24"/>
              </w:rPr>
            </w:pPr>
          </w:p>
          <w:p w14:paraId="20B8CB9D" w14:textId="5E37F4E6" w:rsidR="004D356F" w:rsidRPr="00DA526B" w:rsidRDefault="008E6D68" w:rsidP="00DA526B">
            <w:pPr>
              <w:rPr>
                <w:rFonts w:ascii="Arial" w:eastAsia="Arial Unicode MS" w:hAnsi="Arial" w:cs="Arial"/>
                <w:color w:val="7030A0"/>
                <w:sz w:val="24"/>
                <w:szCs w:val="24"/>
              </w:rPr>
            </w:pPr>
            <w:hyperlink r:id="rId70" w:history="1">
              <w:r w:rsidR="004D356F">
                <w:rPr>
                  <w:rStyle w:val="Hyperlink"/>
                </w:rPr>
                <w:t>Environment Agency - GOV.UK (www.gov.uk)</w:t>
              </w:r>
            </w:hyperlink>
          </w:p>
        </w:tc>
        <w:tc>
          <w:tcPr>
            <w:tcW w:w="2722" w:type="dxa"/>
            <w:gridSpan w:val="2"/>
          </w:tcPr>
          <w:p w14:paraId="6C680E6A"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DM21</w:t>
            </w:r>
          </w:p>
        </w:tc>
        <w:tc>
          <w:tcPr>
            <w:tcW w:w="2722" w:type="dxa"/>
          </w:tcPr>
          <w:p w14:paraId="7B6E6731" w14:textId="2366B433" w:rsidR="004D356F" w:rsidRPr="00DA526B" w:rsidRDefault="00EC20A0" w:rsidP="00EC20A0">
            <w:pPr>
              <w:rPr>
                <w:rFonts w:ascii="Arial" w:eastAsia="Arial Unicode MS" w:hAnsi="Arial" w:cs="Arial"/>
                <w:sz w:val="24"/>
                <w:szCs w:val="24"/>
              </w:rPr>
            </w:pPr>
            <w:r>
              <w:rPr>
                <w:rFonts w:ascii="Arial" w:eastAsia="Arial Unicode MS" w:hAnsi="Arial" w:cs="Arial"/>
                <w:sz w:val="24"/>
                <w:szCs w:val="24"/>
              </w:rPr>
              <w:t>All Applications where land is known or suspected to be contaminated</w:t>
            </w:r>
          </w:p>
        </w:tc>
      </w:tr>
      <w:tr w:rsidR="004D356F" w:rsidRPr="00DA526B" w14:paraId="5135F1D0" w14:textId="73FCC031" w:rsidTr="004D356F">
        <w:tc>
          <w:tcPr>
            <w:tcW w:w="2660" w:type="dxa"/>
          </w:tcPr>
          <w:p w14:paraId="1D27934D"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Landscape and Visual Impact Assessment</w:t>
            </w:r>
          </w:p>
        </w:tc>
        <w:tc>
          <w:tcPr>
            <w:tcW w:w="9072" w:type="dxa"/>
            <w:gridSpan w:val="2"/>
          </w:tcPr>
          <w:p w14:paraId="124ABBAE" w14:textId="2B25122F"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Required for development that may have the potential to result in a significant visual impact.</w:t>
            </w:r>
          </w:p>
          <w:p w14:paraId="580EB95B" w14:textId="77777777" w:rsidR="004D356F" w:rsidRPr="00DA526B" w:rsidRDefault="004D356F" w:rsidP="00DA526B">
            <w:pPr>
              <w:rPr>
                <w:rFonts w:ascii="Arial" w:eastAsia="Arial Unicode MS" w:hAnsi="Arial" w:cs="Arial"/>
                <w:sz w:val="24"/>
                <w:szCs w:val="24"/>
              </w:rPr>
            </w:pPr>
          </w:p>
          <w:p w14:paraId="47E9CC46" w14:textId="146DCA30"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t>For more information:</w:t>
            </w:r>
          </w:p>
          <w:p w14:paraId="52F24078" w14:textId="77777777" w:rsidR="004D356F" w:rsidRPr="00DA526B" w:rsidRDefault="004D356F" w:rsidP="00DA526B">
            <w:pPr>
              <w:rPr>
                <w:rFonts w:ascii="Arial" w:eastAsia="Arial Unicode MS" w:hAnsi="Arial" w:cs="Arial"/>
                <w:sz w:val="24"/>
                <w:szCs w:val="24"/>
              </w:rPr>
            </w:pPr>
          </w:p>
          <w:p w14:paraId="2E13A1FA" w14:textId="78064C50" w:rsidR="004D356F" w:rsidRPr="00DA526B" w:rsidRDefault="008E6D68" w:rsidP="00DA526B">
            <w:pPr>
              <w:rPr>
                <w:rFonts w:ascii="Arial" w:eastAsia="Arial Unicode MS" w:hAnsi="Arial" w:cs="Arial"/>
                <w:sz w:val="24"/>
                <w:szCs w:val="24"/>
              </w:rPr>
            </w:pPr>
            <w:hyperlink r:id="rId71" w:history="1">
              <w:r w:rsidR="004D356F">
                <w:rPr>
                  <w:rStyle w:val="Hyperlink"/>
                </w:rPr>
                <w:t>Landscape Character Assessment - Winchester City Council</w:t>
              </w:r>
            </w:hyperlink>
          </w:p>
          <w:p w14:paraId="4239AC8B" w14:textId="77777777" w:rsidR="004D356F" w:rsidRPr="00DA526B" w:rsidRDefault="004D356F" w:rsidP="00DA526B">
            <w:pPr>
              <w:rPr>
                <w:rFonts w:ascii="Arial" w:eastAsia="Arial Unicode MS" w:hAnsi="Arial" w:cs="Arial"/>
                <w:sz w:val="24"/>
                <w:szCs w:val="24"/>
              </w:rPr>
            </w:pPr>
          </w:p>
        </w:tc>
        <w:tc>
          <w:tcPr>
            <w:tcW w:w="2722" w:type="dxa"/>
            <w:gridSpan w:val="2"/>
          </w:tcPr>
          <w:p w14:paraId="399D173B" w14:textId="7B98ACEC"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lastRenderedPageBreak/>
              <w:t>LPP1 CP13 CP20</w:t>
            </w:r>
          </w:p>
          <w:p w14:paraId="2B2ED645" w14:textId="77777777" w:rsidR="004D356F" w:rsidRPr="00DA526B" w:rsidRDefault="004D356F" w:rsidP="00DA526B">
            <w:pPr>
              <w:rPr>
                <w:rFonts w:ascii="Arial" w:eastAsia="Arial Unicode MS" w:hAnsi="Arial" w:cs="Arial"/>
                <w:sz w:val="24"/>
                <w:szCs w:val="24"/>
              </w:rPr>
            </w:pPr>
          </w:p>
          <w:p w14:paraId="5A90F7E4"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WIN3 DM15 DM16 DM23</w:t>
            </w:r>
          </w:p>
          <w:p w14:paraId="0682CE48" w14:textId="77777777" w:rsidR="004D356F" w:rsidRPr="00DA526B" w:rsidRDefault="004D356F" w:rsidP="00DA526B">
            <w:pPr>
              <w:rPr>
                <w:rFonts w:ascii="Arial" w:eastAsia="Arial Unicode MS" w:hAnsi="Arial" w:cs="Arial"/>
                <w:sz w:val="24"/>
                <w:szCs w:val="24"/>
              </w:rPr>
            </w:pPr>
          </w:p>
          <w:p w14:paraId="63305B93"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Winchester District Landscape Character Assessment.</w:t>
            </w:r>
          </w:p>
        </w:tc>
        <w:tc>
          <w:tcPr>
            <w:tcW w:w="2722" w:type="dxa"/>
          </w:tcPr>
          <w:p w14:paraId="4265FEAD" w14:textId="26D8C283" w:rsidR="004D356F" w:rsidRPr="00DA526B" w:rsidRDefault="001B665F" w:rsidP="001B665F">
            <w:pPr>
              <w:rPr>
                <w:rFonts w:ascii="Arial" w:eastAsia="Arial Unicode MS" w:hAnsi="Arial" w:cs="Arial"/>
                <w:sz w:val="24"/>
                <w:szCs w:val="24"/>
              </w:rPr>
            </w:pPr>
            <w:r>
              <w:rPr>
                <w:rFonts w:ascii="Arial" w:eastAsia="Arial Unicode MS" w:hAnsi="Arial" w:cs="Arial"/>
                <w:sz w:val="24"/>
                <w:szCs w:val="24"/>
              </w:rPr>
              <w:lastRenderedPageBreak/>
              <w:t xml:space="preserve">Full and Outline Applications for all Majors and significant </w:t>
            </w:r>
            <w:r>
              <w:rPr>
                <w:rFonts w:ascii="Arial" w:eastAsia="Arial Unicode MS" w:hAnsi="Arial" w:cs="Arial"/>
                <w:sz w:val="24"/>
                <w:szCs w:val="24"/>
              </w:rPr>
              <w:lastRenderedPageBreak/>
              <w:t>Minors in sensitive countryside setting.</w:t>
            </w:r>
          </w:p>
        </w:tc>
      </w:tr>
      <w:tr w:rsidR="004D356F" w:rsidRPr="00DA526B" w14:paraId="61158414" w14:textId="4D4400FA" w:rsidTr="004D356F">
        <w:tc>
          <w:tcPr>
            <w:tcW w:w="2660" w:type="dxa"/>
          </w:tcPr>
          <w:p w14:paraId="1D8AA97B"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lastRenderedPageBreak/>
              <w:t xml:space="preserve">Marketing assessment </w:t>
            </w:r>
          </w:p>
          <w:p w14:paraId="6B94A341" w14:textId="77777777" w:rsidR="004D356F" w:rsidRPr="00651BDE" w:rsidRDefault="004D356F" w:rsidP="00DA526B">
            <w:pPr>
              <w:rPr>
                <w:rFonts w:ascii="Arial" w:eastAsia="Arial Unicode MS" w:hAnsi="Arial" w:cs="Arial"/>
                <w:sz w:val="24"/>
                <w:szCs w:val="24"/>
              </w:rPr>
            </w:pPr>
          </w:p>
          <w:p w14:paraId="4047F112" w14:textId="77777777" w:rsidR="004D356F" w:rsidRPr="00651BDE" w:rsidRDefault="004D356F" w:rsidP="00DA526B">
            <w:pPr>
              <w:rPr>
                <w:rFonts w:ascii="Arial" w:eastAsia="Arial Unicode MS" w:hAnsi="Arial" w:cs="Arial"/>
                <w:sz w:val="24"/>
                <w:szCs w:val="24"/>
              </w:rPr>
            </w:pPr>
          </w:p>
        </w:tc>
        <w:tc>
          <w:tcPr>
            <w:tcW w:w="9072" w:type="dxa"/>
            <w:gridSpan w:val="2"/>
          </w:tcPr>
          <w:p w14:paraId="22F80E24"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A robust marketing assessment is required in all instances to consider the prospects for retaining an existing use as an essential service or employment use, where loss of it is proposed.</w:t>
            </w:r>
          </w:p>
          <w:p w14:paraId="21434350" w14:textId="77777777" w:rsidR="004D356F" w:rsidRPr="00DA526B" w:rsidRDefault="004D356F" w:rsidP="00DA526B">
            <w:pPr>
              <w:rPr>
                <w:rFonts w:ascii="Arial" w:eastAsia="Arial Unicode MS" w:hAnsi="Arial" w:cs="Arial"/>
                <w:sz w:val="24"/>
                <w:szCs w:val="24"/>
              </w:rPr>
            </w:pPr>
          </w:p>
        </w:tc>
        <w:tc>
          <w:tcPr>
            <w:tcW w:w="2722" w:type="dxa"/>
            <w:gridSpan w:val="2"/>
          </w:tcPr>
          <w:p w14:paraId="2C7A0B70"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CP6 CP8 CP9</w:t>
            </w:r>
          </w:p>
        </w:tc>
        <w:tc>
          <w:tcPr>
            <w:tcW w:w="2722" w:type="dxa"/>
          </w:tcPr>
          <w:p w14:paraId="44E643FF" w14:textId="7B9E92CB" w:rsidR="004D356F" w:rsidRPr="00DA526B" w:rsidRDefault="001B665F" w:rsidP="00DA526B">
            <w:pPr>
              <w:rPr>
                <w:rFonts w:ascii="Arial" w:eastAsia="Arial Unicode MS" w:hAnsi="Arial" w:cs="Arial"/>
                <w:sz w:val="24"/>
                <w:szCs w:val="24"/>
              </w:rPr>
            </w:pPr>
            <w:r>
              <w:rPr>
                <w:rFonts w:ascii="Arial" w:eastAsia="Arial Unicode MS" w:hAnsi="Arial" w:cs="Arial"/>
                <w:sz w:val="24"/>
                <w:szCs w:val="24"/>
              </w:rPr>
              <w:t>All Full and Outline Applications where loss of facility, employment or community use is proposed</w:t>
            </w:r>
          </w:p>
        </w:tc>
      </w:tr>
      <w:tr w:rsidR="004D356F" w:rsidRPr="00DA526B" w14:paraId="063674C3" w14:textId="579AE4A2" w:rsidTr="004D356F">
        <w:tc>
          <w:tcPr>
            <w:tcW w:w="2660" w:type="dxa"/>
          </w:tcPr>
          <w:p w14:paraId="1178DC8B"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Master Plan</w:t>
            </w:r>
          </w:p>
        </w:tc>
        <w:tc>
          <w:tcPr>
            <w:tcW w:w="9072" w:type="dxa"/>
            <w:gridSpan w:val="2"/>
          </w:tcPr>
          <w:p w14:paraId="64B17BD6" w14:textId="7D754961"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Masterplans can set out the strategy for a new development across large sites, or future development aspirations and opportunities across land holdings. They should be provided for Major development proposals and where sites come forward which are occupied by major landholders / users, large organisations and estates.</w:t>
            </w:r>
          </w:p>
          <w:p w14:paraId="5AE00000" w14:textId="4939A52C" w:rsidR="004D356F" w:rsidRDefault="004D356F" w:rsidP="00DA526B">
            <w:pPr>
              <w:rPr>
                <w:rFonts w:ascii="Arial" w:eastAsia="Arial Unicode MS" w:hAnsi="Arial" w:cs="Arial"/>
                <w:sz w:val="24"/>
                <w:szCs w:val="24"/>
              </w:rPr>
            </w:pPr>
          </w:p>
          <w:p w14:paraId="15B387D1" w14:textId="40BD0CE0"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For more information:</w:t>
            </w:r>
          </w:p>
          <w:p w14:paraId="467581BA" w14:textId="11EF4C6D" w:rsidR="004D356F" w:rsidRPr="00DA526B" w:rsidRDefault="008E6D68" w:rsidP="00DA526B">
            <w:pPr>
              <w:rPr>
                <w:rFonts w:ascii="Arial" w:eastAsia="Arial Unicode MS" w:hAnsi="Arial" w:cs="Arial"/>
                <w:sz w:val="24"/>
                <w:szCs w:val="24"/>
              </w:rPr>
            </w:pPr>
            <w:hyperlink r:id="rId72" w:anchor="design-and-access-statements" w:history="1">
              <w:r w:rsidR="004D356F">
                <w:rPr>
                  <w:rStyle w:val="Hyperlink"/>
                </w:rPr>
                <w:t>Design: process and tools - GOV.UK (www.gov.uk)</w:t>
              </w:r>
            </w:hyperlink>
          </w:p>
        </w:tc>
        <w:tc>
          <w:tcPr>
            <w:tcW w:w="2722" w:type="dxa"/>
            <w:gridSpan w:val="2"/>
          </w:tcPr>
          <w:p w14:paraId="24FE9FB4" w14:textId="5DEB5683"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MTRA5</w:t>
            </w:r>
          </w:p>
          <w:p w14:paraId="2862D1C8" w14:textId="77777777" w:rsidR="004D356F" w:rsidRPr="00DA526B" w:rsidRDefault="004D356F" w:rsidP="00DA526B">
            <w:pPr>
              <w:rPr>
                <w:rFonts w:ascii="Arial" w:eastAsia="Arial Unicode MS" w:hAnsi="Arial" w:cs="Arial"/>
                <w:sz w:val="24"/>
                <w:szCs w:val="24"/>
              </w:rPr>
            </w:pPr>
          </w:p>
          <w:p w14:paraId="57417BC7"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DM14</w:t>
            </w:r>
          </w:p>
        </w:tc>
        <w:tc>
          <w:tcPr>
            <w:tcW w:w="2722" w:type="dxa"/>
          </w:tcPr>
          <w:p w14:paraId="6C41FA4F" w14:textId="61FC8DDB" w:rsidR="004D356F" w:rsidRPr="00DA526B" w:rsidRDefault="001B665F" w:rsidP="001B665F">
            <w:pPr>
              <w:rPr>
                <w:rFonts w:ascii="Arial" w:eastAsia="Arial Unicode MS" w:hAnsi="Arial" w:cs="Arial"/>
                <w:sz w:val="24"/>
                <w:szCs w:val="24"/>
              </w:rPr>
            </w:pPr>
            <w:r>
              <w:rPr>
                <w:rFonts w:ascii="Arial" w:eastAsia="Arial Unicode MS" w:hAnsi="Arial" w:cs="Arial"/>
                <w:sz w:val="24"/>
                <w:szCs w:val="24"/>
              </w:rPr>
              <w:t>For All Full or Outline Major Applications on Minor Applications on large sites.</w:t>
            </w:r>
          </w:p>
        </w:tc>
      </w:tr>
      <w:tr w:rsidR="004D356F" w:rsidRPr="00DA526B" w14:paraId="42FBF1A6" w14:textId="6BE2AA22" w:rsidTr="004D356F">
        <w:tc>
          <w:tcPr>
            <w:tcW w:w="2660" w:type="dxa"/>
          </w:tcPr>
          <w:p w14:paraId="722A0CCB"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Noise/Vibration Assessment</w:t>
            </w:r>
          </w:p>
        </w:tc>
        <w:tc>
          <w:tcPr>
            <w:tcW w:w="9072" w:type="dxa"/>
            <w:gridSpan w:val="2"/>
          </w:tcPr>
          <w:p w14:paraId="5239AB2D" w14:textId="48375A4F"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Development which generates noise pollution or is sensitive to it will be required to include an assessment of the noise impact and demonstrate how it prevents, or minimises it to an acceptable level.</w:t>
            </w:r>
          </w:p>
          <w:p w14:paraId="0968B8B0" w14:textId="77777777" w:rsidR="004D356F" w:rsidRPr="00DA526B" w:rsidRDefault="004D356F" w:rsidP="00DA526B">
            <w:pPr>
              <w:rPr>
                <w:rFonts w:ascii="Arial" w:eastAsia="Arial Unicode MS" w:hAnsi="Arial" w:cs="Arial"/>
                <w:sz w:val="24"/>
                <w:szCs w:val="24"/>
              </w:rPr>
            </w:pPr>
          </w:p>
          <w:p w14:paraId="1181FB87" w14:textId="7D8BB982"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t>Assessment of these impacts should have regard to the advice contained within the Department for Environment Food and Rural Affairs (DEFRA) Noise Policy Statement for England (NPSE), March 2010, or its recognised replacement.</w:t>
            </w:r>
          </w:p>
          <w:p w14:paraId="7458B153" w14:textId="0997BC29" w:rsidR="004D356F" w:rsidRDefault="004D356F" w:rsidP="00DA526B">
            <w:pPr>
              <w:rPr>
                <w:rFonts w:ascii="Arial" w:eastAsia="Arial Unicode MS" w:hAnsi="Arial" w:cs="Arial"/>
                <w:sz w:val="24"/>
                <w:szCs w:val="24"/>
              </w:rPr>
            </w:pPr>
          </w:p>
          <w:p w14:paraId="1D1A1FE1" w14:textId="4178E64E" w:rsidR="004D356F" w:rsidRPr="00DA526B" w:rsidRDefault="004D356F" w:rsidP="00DA526B">
            <w:pPr>
              <w:rPr>
                <w:rFonts w:ascii="Arial" w:eastAsia="Arial Unicode MS" w:hAnsi="Arial" w:cs="Arial"/>
                <w:sz w:val="24"/>
                <w:szCs w:val="24"/>
              </w:rPr>
            </w:pPr>
            <w:r>
              <w:rPr>
                <w:rFonts w:ascii="Arial" w:eastAsia="Arial Unicode MS" w:hAnsi="Arial" w:cs="Arial"/>
                <w:sz w:val="24"/>
                <w:szCs w:val="24"/>
              </w:rPr>
              <w:t>Further information:</w:t>
            </w:r>
          </w:p>
          <w:p w14:paraId="429B1760" w14:textId="77777777" w:rsidR="004D356F" w:rsidRPr="00DA526B" w:rsidRDefault="004D356F" w:rsidP="00DA526B">
            <w:pPr>
              <w:rPr>
                <w:rFonts w:ascii="Arial" w:eastAsia="Arial Unicode MS" w:hAnsi="Arial" w:cs="Arial"/>
                <w:sz w:val="24"/>
                <w:szCs w:val="24"/>
              </w:rPr>
            </w:pPr>
          </w:p>
          <w:p w14:paraId="245D2534" w14:textId="06515E0A" w:rsidR="004D356F" w:rsidRPr="00DA526B" w:rsidRDefault="008E6D68" w:rsidP="001D1AA2">
            <w:pPr>
              <w:rPr>
                <w:rFonts w:ascii="Arial" w:eastAsia="Arial Unicode MS" w:hAnsi="Arial" w:cs="Arial"/>
                <w:sz w:val="24"/>
                <w:szCs w:val="24"/>
              </w:rPr>
            </w:pPr>
            <w:hyperlink r:id="rId73" w:history="1">
              <w:r w:rsidR="004D356F">
                <w:rPr>
                  <w:rStyle w:val="Hyperlink"/>
                </w:rPr>
                <w:t>Noise policy statement for England - GOV.UK (www.gov.uk)</w:t>
              </w:r>
            </w:hyperlink>
          </w:p>
          <w:p w14:paraId="73170043" w14:textId="77777777" w:rsidR="004D356F" w:rsidRPr="00DA526B" w:rsidRDefault="004D356F" w:rsidP="00DA526B">
            <w:pPr>
              <w:rPr>
                <w:rFonts w:ascii="Arial" w:eastAsia="Arial Unicode MS" w:hAnsi="Arial" w:cs="Arial"/>
                <w:sz w:val="24"/>
                <w:szCs w:val="24"/>
              </w:rPr>
            </w:pPr>
          </w:p>
          <w:p w14:paraId="3572EF06" w14:textId="1F08425F" w:rsidR="004D356F" w:rsidRPr="00DA526B" w:rsidRDefault="008E6D68" w:rsidP="00DA526B">
            <w:pPr>
              <w:rPr>
                <w:rFonts w:ascii="Arial" w:eastAsia="Arial Unicode MS" w:hAnsi="Arial" w:cs="Arial"/>
                <w:sz w:val="24"/>
                <w:szCs w:val="24"/>
              </w:rPr>
            </w:pPr>
            <w:hyperlink r:id="rId74" w:history="1">
              <w:r w:rsidR="004D356F">
                <w:t xml:space="preserve"> </w:t>
              </w:r>
              <w:hyperlink r:id="rId75" w:history="1">
                <w:r w:rsidR="004D356F">
                  <w:rPr>
                    <w:rStyle w:val="Hyperlink"/>
                  </w:rPr>
                  <w:t>Noise - GOV.UK (www.gov.uk)</w:t>
                </w:r>
              </w:hyperlink>
            </w:hyperlink>
          </w:p>
          <w:p w14:paraId="154886CF" w14:textId="77777777" w:rsidR="004D356F" w:rsidRPr="00DA526B" w:rsidRDefault="004D356F" w:rsidP="00DA526B">
            <w:pPr>
              <w:rPr>
                <w:rFonts w:ascii="Arial" w:eastAsia="Arial Unicode MS" w:hAnsi="Arial" w:cs="Arial"/>
                <w:sz w:val="24"/>
                <w:szCs w:val="24"/>
              </w:rPr>
            </w:pPr>
          </w:p>
        </w:tc>
        <w:tc>
          <w:tcPr>
            <w:tcW w:w="2722" w:type="dxa"/>
            <w:gridSpan w:val="2"/>
          </w:tcPr>
          <w:p w14:paraId="1A686D92" w14:textId="789EA7FE"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DM20</w:t>
            </w:r>
          </w:p>
          <w:p w14:paraId="3340409F" w14:textId="77777777" w:rsidR="004D356F" w:rsidRPr="00DA526B" w:rsidRDefault="004D356F" w:rsidP="00DA526B">
            <w:pPr>
              <w:rPr>
                <w:rFonts w:ascii="Arial" w:eastAsia="Arial Unicode MS" w:hAnsi="Arial" w:cs="Arial"/>
                <w:sz w:val="24"/>
                <w:szCs w:val="24"/>
              </w:rPr>
            </w:pPr>
          </w:p>
        </w:tc>
        <w:tc>
          <w:tcPr>
            <w:tcW w:w="2722" w:type="dxa"/>
          </w:tcPr>
          <w:p w14:paraId="71A5CCC4" w14:textId="6FD585C1" w:rsidR="004D356F" w:rsidRPr="00DA526B" w:rsidRDefault="001B665F" w:rsidP="001B665F">
            <w:pPr>
              <w:rPr>
                <w:rFonts w:ascii="Arial" w:eastAsia="Arial Unicode MS" w:hAnsi="Arial" w:cs="Arial"/>
                <w:sz w:val="24"/>
                <w:szCs w:val="24"/>
              </w:rPr>
            </w:pPr>
            <w:r>
              <w:rPr>
                <w:rFonts w:ascii="Arial" w:eastAsia="Arial Unicode MS" w:hAnsi="Arial" w:cs="Arial"/>
                <w:sz w:val="24"/>
                <w:szCs w:val="24"/>
              </w:rPr>
              <w:t xml:space="preserve">For All Applications which generate or </w:t>
            </w:r>
            <w:r w:rsidR="00007FD8">
              <w:rPr>
                <w:rFonts w:ascii="Arial" w:eastAsia="Arial Unicode MS" w:hAnsi="Arial" w:cs="Arial"/>
                <w:sz w:val="24"/>
                <w:szCs w:val="24"/>
              </w:rPr>
              <w:t>are</w:t>
            </w:r>
            <w:r>
              <w:rPr>
                <w:rFonts w:ascii="Arial" w:eastAsia="Arial Unicode MS" w:hAnsi="Arial" w:cs="Arial"/>
                <w:sz w:val="24"/>
                <w:szCs w:val="24"/>
              </w:rPr>
              <w:t xml:space="preserve"> susceptible to noise.</w:t>
            </w:r>
          </w:p>
        </w:tc>
      </w:tr>
      <w:tr w:rsidR="004D356F" w:rsidRPr="00DA526B" w14:paraId="467DD4CF" w14:textId="7BA314D3" w:rsidTr="004D356F">
        <w:tc>
          <w:tcPr>
            <w:tcW w:w="2660" w:type="dxa"/>
          </w:tcPr>
          <w:p w14:paraId="567237A2"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OS Copyright Information</w:t>
            </w:r>
          </w:p>
          <w:p w14:paraId="76CD22E1" w14:textId="77777777" w:rsidR="004D356F" w:rsidRPr="00651BDE" w:rsidRDefault="004D356F" w:rsidP="00DA526B">
            <w:pPr>
              <w:rPr>
                <w:rFonts w:ascii="Arial" w:eastAsia="Arial Unicode MS" w:hAnsi="Arial" w:cs="Arial"/>
                <w:sz w:val="24"/>
                <w:szCs w:val="24"/>
              </w:rPr>
            </w:pPr>
          </w:p>
        </w:tc>
        <w:tc>
          <w:tcPr>
            <w:tcW w:w="9072" w:type="dxa"/>
            <w:gridSpan w:val="2"/>
          </w:tcPr>
          <w:p w14:paraId="36C01A8F" w14:textId="7AB970F4"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Ordnance Survey plans submitted with planning applications for location and block</w:t>
            </w:r>
            <w:r w:rsidR="00007FD8">
              <w:rPr>
                <w:rFonts w:ascii="Arial" w:eastAsia="Arial Unicode MS" w:hAnsi="Arial" w:cs="Arial"/>
                <w:sz w:val="24"/>
                <w:szCs w:val="24"/>
              </w:rPr>
              <w:t xml:space="preserve"> plans  MUST bear a valid licence number, the licenc</w:t>
            </w:r>
            <w:r w:rsidRPr="00DA526B">
              <w:rPr>
                <w:rFonts w:ascii="Arial" w:eastAsia="Arial Unicode MS" w:hAnsi="Arial" w:cs="Arial"/>
                <w:sz w:val="24"/>
                <w:szCs w:val="24"/>
              </w:rPr>
              <w:t>e having been issued by the Ordnance Survey and allowing the applicant/agent to use that information.</w:t>
            </w:r>
          </w:p>
          <w:p w14:paraId="02C7AD5B" w14:textId="77777777" w:rsidR="004D356F" w:rsidRPr="00DA526B" w:rsidRDefault="004D356F" w:rsidP="00DA526B">
            <w:pPr>
              <w:rPr>
                <w:rFonts w:ascii="Arial" w:eastAsia="Arial Unicode MS" w:hAnsi="Arial" w:cs="Arial"/>
                <w:sz w:val="24"/>
                <w:szCs w:val="24"/>
              </w:rPr>
            </w:pPr>
          </w:p>
          <w:p w14:paraId="6232787D" w14:textId="45454108"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t>You</w:t>
            </w:r>
            <w:r>
              <w:rPr>
                <w:rFonts w:ascii="Arial" w:eastAsia="Arial Unicode MS" w:hAnsi="Arial" w:cs="Arial"/>
                <w:sz w:val="24"/>
                <w:szCs w:val="24"/>
              </w:rPr>
              <w:t xml:space="preserve"> can purchase a planning map at: </w:t>
            </w:r>
          </w:p>
          <w:p w14:paraId="0CDC9FC9" w14:textId="77777777" w:rsidR="004D356F" w:rsidRDefault="004D356F" w:rsidP="00DA526B">
            <w:pPr>
              <w:rPr>
                <w:rFonts w:ascii="Arial" w:eastAsia="Arial Unicode MS" w:hAnsi="Arial" w:cs="Arial"/>
                <w:sz w:val="24"/>
                <w:szCs w:val="24"/>
              </w:rPr>
            </w:pPr>
          </w:p>
          <w:p w14:paraId="41522186" w14:textId="7088326D" w:rsidR="004D356F" w:rsidRPr="00DA526B" w:rsidRDefault="008E6D68" w:rsidP="00DA526B">
            <w:pPr>
              <w:rPr>
                <w:rFonts w:ascii="Arial" w:eastAsia="Arial Unicode MS" w:hAnsi="Arial" w:cs="Arial"/>
                <w:sz w:val="24"/>
                <w:szCs w:val="24"/>
              </w:rPr>
            </w:pPr>
            <w:hyperlink r:id="rId76" w:history="1">
              <w:r w:rsidR="004D356F">
                <w:rPr>
                  <w:rStyle w:val="Hyperlink"/>
                </w:rPr>
                <w:t>Buy a planning map - Buy a planning map - Planning Portal</w:t>
              </w:r>
            </w:hyperlink>
          </w:p>
        </w:tc>
        <w:tc>
          <w:tcPr>
            <w:tcW w:w="2722" w:type="dxa"/>
            <w:gridSpan w:val="2"/>
          </w:tcPr>
          <w:p w14:paraId="06DCE4A2"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ORDNANCE SURVEY COPYRIGHT</w:t>
            </w:r>
          </w:p>
          <w:p w14:paraId="633BC1E3" w14:textId="77777777" w:rsidR="004D356F" w:rsidRPr="00DA526B" w:rsidRDefault="004D356F" w:rsidP="00DA526B">
            <w:pPr>
              <w:rPr>
                <w:rFonts w:ascii="Arial" w:eastAsia="Arial Unicode MS" w:hAnsi="Arial" w:cs="Arial"/>
                <w:sz w:val="24"/>
                <w:szCs w:val="24"/>
              </w:rPr>
            </w:pPr>
          </w:p>
          <w:p w14:paraId="068A13A9" w14:textId="77777777" w:rsidR="004D356F" w:rsidRPr="00DA526B" w:rsidRDefault="004D356F" w:rsidP="00DA526B">
            <w:pPr>
              <w:rPr>
                <w:rFonts w:ascii="Arial" w:eastAsia="Arial Unicode MS" w:hAnsi="Arial" w:cs="Arial"/>
                <w:sz w:val="24"/>
                <w:szCs w:val="24"/>
              </w:rPr>
            </w:pPr>
          </w:p>
          <w:p w14:paraId="7A20E6F9" w14:textId="77777777" w:rsidR="004D356F" w:rsidRPr="00DA526B" w:rsidRDefault="004D356F" w:rsidP="00DA526B">
            <w:pPr>
              <w:rPr>
                <w:rFonts w:ascii="Arial" w:eastAsia="Arial Unicode MS" w:hAnsi="Arial" w:cs="Arial"/>
                <w:sz w:val="24"/>
                <w:szCs w:val="24"/>
              </w:rPr>
            </w:pPr>
          </w:p>
          <w:p w14:paraId="5B49E195" w14:textId="77777777" w:rsidR="004D356F" w:rsidRPr="00DA526B" w:rsidRDefault="004D356F" w:rsidP="00DA526B">
            <w:pPr>
              <w:rPr>
                <w:rFonts w:ascii="Arial" w:eastAsia="Arial Unicode MS" w:hAnsi="Arial" w:cs="Arial"/>
                <w:sz w:val="24"/>
                <w:szCs w:val="24"/>
              </w:rPr>
            </w:pPr>
          </w:p>
          <w:p w14:paraId="3C5FE606"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Planning portal service</w:t>
            </w:r>
          </w:p>
          <w:p w14:paraId="4608464D" w14:textId="77777777" w:rsidR="004D356F" w:rsidRPr="00DA526B" w:rsidRDefault="004D356F" w:rsidP="00DA526B">
            <w:pPr>
              <w:rPr>
                <w:rFonts w:ascii="Arial" w:eastAsia="Arial Unicode MS" w:hAnsi="Arial" w:cs="Arial"/>
                <w:sz w:val="24"/>
                <w:szCs w:val="24"/>
              </w:rPr>
            </w:pPr>
          </w:p>
        </w:tc>
        <w:tc>
          <w:tcPr>
            <w:tcW w:w="2722" w:type="dxa"/>
          </w:tcPr>
          <w:p w14:paraId="3A62D854" w14:textId="0A782103" w:rsidR="004D356F" w:rsidRPr="00DA526B" w:rsidRDefault="00007FD8" w:rsidP="00DA526B">
            <w:pPr>
              <w:rPr>
                <w:rFonts w:ascii="Arial" w:eastAsia="Arial Unicode MS" w:hAnsi="Arial" w:cs="Arial"/>
                <w:sz w:val="24"/>
                <w:szCs w:val="24"/>
              </w:rPr>
            </w:pPr>
            <w:r>
              <w:rPr>
                <w:rFonts w:ascii="Arial" w:eastAsia="Arial Unicode MS" w:hAnsi="Arial" w:cs="Arial"/>
                <w:sz w:val="24"/>
                <w:szCs w:val="24"/>
              </w:rPr>
              <w:t>For All Applications</w:t>
            </w:r>
          </w:p>
        </w:tc>
      </w:tr>
      <w:tr w:rsidR="004D356F" w:rsidRPr="00DA526B" w14:paraId="68749864" w14:textId="0FDF5C3A" w:rsidTr="004D356F">
        <w:tc>
          <w:tcPr>
            <w:tcW w:w="2660" w:type="dxa"/>
          </w:tcPr>
          <w:p w14:paraId="6459E50F"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Ownership Certificate</w:t>
            </w:r>
          </w:p>
        </w:tc>
        <w:tc>
          <w:tcPr>
            <w:tcW w:w="9072" w:type="dxa"/>
            <w:gridSpan w:val="2"/>
          </w:tcPr>
          <w:p w14:paraId="67B564D0"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All applications for planning permission must include the appropriate certificate of ownership. An ownership certificate A, B, C or D must be completed stating the ownership of the property.</w:t>
            </w:r>
          </w:p>
          <w:p w14:paraId="34E95CC6" w14:textId="77777777" w:rsidR="004D356F" w:rsidRPr="00DA526B" w:rsidRDefault="004D356F" w:rsidP="00DA526B">
            <w:pPr>
              <w:rPr>
                <w:rFonts w:ascii="Arial" w:eastAsia="Arial Unicode MS" w:hAnsi="Arial" w:cs="Arial"/>
                <w:sz w:val="24"/>
                <w:szCs w:val="24"/>
              </w:rPr>
            </w:pPr>
          </w:p>
          <w:p w14:paraId="414666D3" w14:textId="44418024" w:rsidR="004D356F" w:rsidRPr="00DA526B" w:rsidRDefault="008E6D68" w:rsidP="00DA526B">
            <w:pPr>
              <w:rPr>
                <w:rFonts w:ascii="Arial" w:eastAsia="Arial Unicode MS" w:hAnsi="Arial" w:cs="Arial"/>
                <w:sz w:val="24"/>
                <w:szCs w:val="24"/>
              </w:rPr>
            </w:pPr>
            <w:hyperlink r:id="rId77" w:anchor="Ownership-Certificate-and-Agricultural-Land-Declaration" w:history="1">
              <w:r w:rsidR="004D356F">
                <w:rPr>
                  <w:rStyle w:val="Hyperlink"/>
                </w:rPr>
                <w:t>Making an application - GOV.UK (www.gov.uk)</w:t>
              </w:r>
            </w:hyperlink>
          </w:p>
        </w:tc>
        <w:tc>
          <w:tcPr>
            <w:tcW w:w="2722" w:type="dxa"/>
            <w:gridSpan w:val="2"/>
          </w:tcPr>
          <w:p w14:paraId="5CEC143B" w14:textId="77777777"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lastRenderedPageBreak/>
              <w:t xml:space="preserve">Under section 65(5) of the Town and Country Planning Act 1990, </w:t>
            </w:r>
            <w:r w:rsidRPr="00DA526B">
              <w:rPr>
                <w:rFonts w:ascii="Arial" w:eastAsia="Arial Unicode MS" w:hAnsi="Arial" w:cs="Arial"/>
                <w:sz w:val="24"/>
                <w:szCs w:val="24"/>
              </w:rPr>
              <w:lastRenderedPageBreak/>
              <w:t>read in conjunction with Schedule 2 of The Town and Country Planning (Development Management Procedure) (England) Order 2015.</w:t>
            </w:r>
          </w:p>
          <w:p w14:paraId="44E38BBD" w14:textId="562823A3" w:rsidR="004D356F" w:rsidRPr="00DA526B" w:rsidRDefault="004D356F" w:rsidP="00DA526B">
            <w:pPr>
              <w:rPr>
                <w:rFonts w:ascii="Arial" w:eastAsia="Arial Unicode MS" w:hAnsi="Arial" w:cs="Arial"/>
                <w:sz w:val="24"/>
                <w:szCs w:val="24"/>
              </w:rPr>
            </w:pPr>
          </w:p>
        </w:tc>
        <w:tc>
          <w:tcPr>
            <w:tcW w:w="2722" w:type="dxa"/>
          </w:tcPr>
          <w:p w14:paraId="06E1E574" w14:textId="226AC538" w:rsidR="004D356F" w:rsidRPr="00DA526B" w:rsidRDefault="00BB0166" w:rsidP="00DA526B">
            <w:pPr>
              <w:rPr>
                <w:rFonts w:ascii="Arial" w:eastAsia="Arial Unicode MS" w:hAnsi="Arial" w:cs="Arial"/>
                <w:sz w:val="24"/>
                <w:szCs w:val="24"/>
              </w:rPr>
            </w:pPr>
            <w:r>
              <w:rPr>
                <w:rFonts w:ascii="Arial" w:eastAsia="Arial Unicode MS" w:hAnsi="Arial" w:cs="Arial"/>
                <w:sz w:val="24"/>
                <w:szCs w:val="24"/>
              </w:rPr>
              <w:lastRenderedPageBreak/>
              <w:t>For All Applications</w:t>
            </w:r>
          </w:p>
        </w:tc>
      </w:tr>
      <w:tr w:rsidR="004D356F" w:rsidRPr="00DA526B" w14:paraId="31124F0C" w14:textId="6F1316E7" w:rsidTr="004D356F">
        <w:tc>
          <w:tcPr>
            <w:tcW w:w="2660" w:type="dxa"/>
          </w:tcPr>
          <w:p w14:paraId="5C072026"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Planning Obligation</w:t>
            </w:r>
          </w:p>
        </w:tc>
        <w:tc>
          <w:tcPr>
            <w:tcW w:w="9072" w:type="dxa"/>
            <w:gridSpan w:val="2"/>
          </w:tcPr>
          <w:p w14:paraId="4EA01129" w14:textId="77777777" w:rsidR="00BF5B1C" w:rsidRDefault="004D356F" w:rsidP="00BF5B1C">
            <w:pPr>
              <w:rPr>
                <w:rFonts w:ascii="Arial" w:eastAsia="Arial Unicode MS" w:hAnsi="Arial" w:cs="Arial"/>
                <w:sz w:val="24"/>
                <w:szCs w:val="24"/>
              </w:rPr>
            </w:pPr>
            <w:r w:rsidRPr="00DA526B">
              <w:rPr>
                <w:rFonts w:ascii="Arial" w:eastAsia="Arial Unicode MS" w:hAnsi="Arial" w:cs="Arial"/>
                <w:sz w:val="24"/>
                <w:szCs w:val="24"/>
              </w:rPr>
              <w:t xml:space="preserve">Please provide Heads of Terms or a draft agreement for all applications for development generating need for on-site or off-site contributions or mitigation including future maintenance. </w:t>
            </w:r>
          </w:p>
          <w:p w14:paraId="5A0BFC52" w14:textId="77777777" w:rsidR="00BF5B1C" w:rsidRDefault="00BF5B1C" w:rsidP="00BF5B1C">
            <w:pPr>
              <w:rPr>
                <w:rFonts w:ascii="Arial" w:eastAsia="Arial Unicode MS" w:hAnsi="Arial" w:cs="Arial"/>
                <w:sz w:val="24"/>
                <w:szCs w:val="24"/>
              </w:rPr>
            </w:pPr>
          </w:p>
          <w:p w14:paraId="6E0852FF" w14:textId="6DBF2C1B" w:rsidR="00BF5B1C" w:rsidRDefault="004D356F" w:rsidP="00BF5B1C">
            <w:pPr>
              <w:rPr>
                <w:rFonts w:ascii="Arial" w:eastAsia="Arial Unicode MS" w:hAnsi="Arial" w:cs="Arial"/>
                <w:sz w:val="24"/>
                <w:szCs w:val="24"/>
              </w:rPr>
            </w:pPr>
            <w:r w:rsidRPr="00DA526B">
              <w:rPr>
                <w:rFonts w:ascii="Arial" w:eastAsia="Arial Unicode MS" w:hAnsi="Arial" w:cs="Arial"/>
                <w:sz w:val="24"/>
                <w:szCs w:val="24"/>
              </w:rPr>
              <w:t>Local Plan Part 1 requirements for affordable housing, open space, recreation green, transport and drainage infrastructure, community infra-structure (incl. education, health and community facilities) and allowable solutions for CO2 emissions.</w:t>
            </w:r>
          </w:p>
          <w:p w14:paraId="41C35124" w14:textId="08B6F602" w:rsidR="004D356F" w:rsidRPr="00DA526B" w:rsidRDefault="004D356F" w:rsidP="00BF5B1C">
            <w:pPr>
              <w:rPr>
                <w:rFonts w:ascii="Arial" w:eastAsia="Arial Unicode MS" w:hAnsi="Arial" w:cs="Arial"/>
                <w:sz w:val="24"/>
                <w:szCs w:val="24"/>
              </w:rPr>
            </w:pPr>
          </w:p>
        </w:tc>
        <w:tc>
          <w:tcPr>
            <w:tcW w:w="2722" w:type="dxa"/>
            <w:gridSpan w:val="2"/>
          </w:tcPr>
          <w:p w14:paraId="700DEDD4" w14:textId="312F5AC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DS1 WT2 WT3 SH2 SH3 CP3 CP4 CP5 C</w:t>
            </w:r>
            <w:r w:rsidR="00BF5B1C">
              <w:rPr>
                <w:rFonts w:ascii="Arial" w:eastAsia="Arial Unicode MS" w:hAnsi="Arial" w:cs="Arial"/>
                <w:sz w:val="24"/>
                <w:szCs w:val="24"/>
              </w:rPr>
              <w:t>P6 CP7 CP10 CP11 CP15 CP16 CP21</w:t>
            </w:r>
          </w:p>
          <w:p w14:paraId="6169C0B2" w14:textId="77777777" w:rsidR="004D356F" w:rsidRPr="00DA526B" w:rsidRDefault="004D356F" w:rsidP="00DA526B">
            <w:pPr>
              <w:rPr>
                <w:rFonts w:ascii="Arial" w:eastAsia="Arial Unicode MS" w:hAnsi="Arial" w:cs="Arial"/>
                <w:sz w:val="24"/>
                <w:szCs w:val="24"/>
              </w:rPr>
            </w:pPr>
          </w:p>
        </w:tc>
        <w:tc>
          <w:tcPr>
            <w:tcW w:w="2722" w:type="dxa"/>
          </w:tcPr>
          <w:p w14:paraId="4A629D05" w14:textId="5FB27F40" w:rsidR="004D356F" w:rsidRPr="00DA526B" w:rsidRDefault="00BB0166" w:rsidP="00BB0166">
            <w:pPr>
              <w:rPr>
                <w:rFonts w:ascii="Arial" w:eastAsia="Arial Unicode MS" w:hAnsi="Arial" w:cs="Arial"/>
                <w:sz w:val="24"/>
                <w:szCs w:val="24"/>
              </w:rPr>
            </w:pPr>
            <w:r>
              <w:rPr>
                <w:rFonts w:ascii="Arial" w:eastAsia="Arial Unicode MS" w:hAnsi="Arial" w:cs="Arial"/>
                <w:sz w:val="24"/>
                <w:szCs w:val="24"/>
              </w:rPr>
              <w:t>A</w:t>
            </w:r>
            <w:r w:rsidRPr="00DA526B">
              <w:rPr>
                <w:rFonts w:ascii="Arial" w:eastAsia="Arial Unicode MS" w:hAnsi="Arial" w:cs="Arial"/>
                <w:sz w:val="24"/>
                <w:szCs w:val="24"/>
              </w:rPr>
              <w:t xml:space="preserve">ll </w:t>
            </w:r>
            <w:r>
              <w:rPr>
                <w:rFonts w:ascii="Arial" w:eastAsia="Arial Unicode MS" w:hAnsi="Arial" w:cs="Arial"/>
                <w:sz w:val="24"/>
                <w:szCs w:val="24"/>
              </w:rPr>
              <w:t>A</w:t>
            </w:r>
            <w:r w:rsidRPr="00DA526B">
              <w:rPr>
                <w:rFonts w:ascii="Arial" w:eastAsia="Arial Unicode MS" w:hAnsi="Arial" w:cs="Arial"/>
                <w:sz w:val="24"/>
                <w:szCs w:val="24"/>
              </w:rPr>
              <w:t>pplications generating need for on-site or off-s</w:t>
            </w:r>
            <w:r>
              <w:rPr>
                <w:rFonts w:ascii="Arial" w:eastAsia="Arial Unicode MS" w:hAnsi="Arial" w:cs="Arial"/>
                <w:sz w:val="24"/>
                <w:szCs w:val="24"/>
              </w:rPr>
              <w:t>ite contributions or mitigation.</w:t>
            </w:r>
          </w:p>
        </w:tc>
      </w:tr>
      <w:tr w:rsidR="00B863D6" w:rsidRPr="00DA526B" w14:paraId="35A4AE7D" w14:textId="77777777" w:rsidTr="004D356F">
        <w:tc>
          <w:tcPr>
            <w:tcW w:w="2660" w:type="dxa"/>
          </w:tcPr>
          <w:p w14:paraId="01854644" w14:textId="77777777" w:rsidR="00B863D6" w:rsidRPr="00651BDE" w:rsidRDefault="00B863D6" w:rsidP="00DA526B">
            <w:pPr>
              <w:rPr>
                <w:rFonts w:ascii="Arial" w:eastAsia="Arial Unicode MS" w:hAnsi="Arial" w:cs="Arial"/>
                <w:sz w:val="24"/>
                <w:szCs w:val="24"/>
              </w:rPr>
            </w:pPr>
            <w:r w:rsidRPr="00651BDE">
              <w:rPr>
                <w:rFonts w:ascii="Arial" w:eastAsia="Arial Unicode MS" w:hAnsi="Arial" w:cs="Arial"/>
                <w:sz w:val="24"/>
                <w:szCs w:val="24"/>
              </w:rPr>
              <w:t>Planning Statement</w:t>
            </w:r>
          </w:p>
          <w:p w14:paraId="29DBF162" w14:textId="77777777" w:rsidR="00B863D6" w:rsidRPr="00651BDE" w:rsidRDefault="00B863D6" w:rsidP="00DA526B">
            <w:pPr>
              <w:rPr>
                <w:rFonts w:ascii="Arial" w:eastAsia="Arial Unicode MS" w:hAnsi="Arial" w:cs="Arial"/>
                <w:sz w:val="24"/>
                <w:szCs w:val="24"/>
              </w:rPr>
            </w:pPr>
          </w:p>
          <w:p w14:paraId="5145EC1E" w14:textId="70E55ADE" w:rsidR="00B863D6" w:rsidRPr="00651BDE" w:rsidRDefault="00B863D6" w:rsidP="00DA526B">
            <w:pPr>
              <w:rPr>
                <w:rFonts w:ascii="Arial" w:eastAsia="Arial Unicode MS" w:hAnsi="Arial" w:cs="Arial"/>
                <w:sz w:val="24"/>
                <w:szCs w:val="24"/>
              </w:rPr>
            </w:pPr>
          </w:p>
        </w:tc>
        <w:tc>
          <w:tcPr>
            <w:tcW w:w="9072" w:type="dxa"/>
            <w:gridSpan w:val="2"/>
          </w:tcPr>
          <w:p w14:paraId="127E3681" w14:textId="4595570E" w:rsidR="00071ED7" w:rsidRPr="00071ED7" w:rsidRDefault="008C0A35" w:rsidP="00071ED7">
            <w:pPr>
              <w:shd w:val="clear" w:color="auto" w:fill="FFFFFF"/>
              <w:spacing w:after="30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purpose</w:t>
            </w:r>
            <w:r w:rsidR="00071ED7" w:rsidRPr="00071ED7">
              <w:rPr>
                <w:rFonts w:ascii="Arial" w:eastAsia="Times New Roman" w:hAnsi="Arial" w:cs="Arial"/>
                <w:color w:val="000000"/>
                <w:sz w:val="24"/>
                <w:szCs w:val="24"/>
                <w:lang w:eastAsia="en-GB"/>
              </w:rPr>
              <w:t xml:space="preserve"> of a good planning statement is to provide a balanced justification for development. </w:t>
            </w:r>
            <w:r>
              <w:rPr>
                <w:rFonts w:ascii="Arial" w:eastAsia="Times New Roman" w:hAnsi="Arial" w:cs="Arial"/>
                <w:color w:val="000000"/>
                <w:sz w:val="24"/>
                <w:szCs w:val="24"/>
                <w:lang w:eastAsia="en-GB"/>
              </w:rPr>
              <w:t xml:space="preserve">It can provide additional information to the Design and Access Statement </w:t>
            </w:r>
            <w:r w:rsidR="00F67958">
              <w:rPr>
                <w:rFonts w:ascii="Arial" w:eastAsia="Times New Roman" w:hAnsi="Arial" w:cs="Arial"/>
                <w:color w:val="000000"/>
                <w:sz w:val="24"/>
                <w:szCs w:val="24"/>
                <w:lang w:eastAsia="en-GB"/>
              </w:rPr>
              <w:t xml:space="preserve">(but can be combined as one document) </w:t>
            </w:r>
            <w:r>
              <w:rPr>
                <w:rFonts w:ascii="Arial" w:eastAsia="Times New Roman" w:hAnsi="Arial" w:cs="Arial"/>
                <w:color w:val="000000"/>
                <w:sz w:val="24"/>
                <w:szCs w:val="24"/>
                <w:lang w:eastAsia="en-GB"/>
              </w:rPr>
              <w:t>such as</w:t>
            </w:r>
            <w:r w:rsidR="00071ED7" w:rsidRPr="00071ED7">
              <w:rPr>
                <w:rFonts w:ascii="Arial" w:eastAsia="Times New Roman" w:hAnsi="Arial" w:cs="Arial"/>
                <w:color w:val="000000"/>
                <w:sz w:val="24"/>
                <w:szCs w:val="24"/>
                <w:lang w:eastAsia="en-GB"/>
              </w:rPr>
              <w:t>:</w:t>
            </w:r>
          </w:p>
          <w:p w14:paraId="3302F35E" w14:textId="77777777" w:rsidR="00071ED7" w:rsidRPr="00071ED7" w:rsidRDefault="00071ED7" w:rsidP="00E965A9">
            <w:pPr>
              <w:numPr>
                <w:ilvl w:val="0"/>
                <w:numId w:val="14"/>
              </w:numPr>
              <w:shd w:val="clear" w:color="auto" w:fill="FFFFFF"/>
              <w:ind w:left="600"/>
              <w:jc w:val="both"/>
              <w:rPr>
                <w:rFonts w:ascii="Arial" w:eastAsia="Times New Roman" w:hAnsi="Arial" w:cs="Arial"/>
                <w:color w:val="000000"/>
                <w:sz w:val="24"/>
                <w:szCs w:val="24"/>
                <w:lang w:eastAsia="en-GB"/>
              </w:rPr>
            </w:pPr>
            <w:r w:rsidRPr="00071ED7">
              <w:rPr>
                <w:rFonts w:ascii="Arial" w:eastAsia="Times New Roman" w:hAnsi="Arial" w:cs="Arial"/>
                <w:color w:val="000000"/>
                <w:sz w:val="24"/>
                <w:szCs w:val="24"/>
                <w:lang w:eastAsia="en-GB"/>
              </w:rPr>
              <w:t>The need for the proposed development;</w:t>
            </w:r>
          </w:p>
          <w:p w14:paraId="133F1EB7" w14:textId="77777777" w:rsidR="00071ED7" w:rsidRPr="00071ED7" w:rsidRDefault="00071ED7" w:rsidP="00E965A9">
            <w:pPr>
              <w:numPr>
                <w:ilvl w:val="0"/>
                <w:numId w:val="14"/>
              </w:numPr>
              <w:shd w:val="clear" w:color="auto" w:fill="FFFFFF"/>
              <w:ind w:left="600"/>
              <w:jc w:val="both"/>
              <w:rPr>
                <w:rFonts w:ascii="Arial" w:eastAsia="Times New Roman" w:hAnsi="Arial" w:cs="Arial"/>
                <w:color w:val="000000"/>
                <w:sz w:val="24"/>
                <w:szCs w:val="24"/>
                <w:lang w:eastAsia="en-GB"/>
              </w:rPr>
            </w:pPr>
            <w:r w:rsidRPr="00071ED7">
              <w:rPr>
                <w:rFonts w:ascii="Arial" w:eastAsia="Times New Roman" w:hAnsi="Arial" w:cs="Arial"/>
                <w:color w:val="000000"/>
                <w:sz w:val="24"/>
                <w:szCs w:val="24"/>
                <w:lang w:eastAsia="en-GB"/>
              </w:rPr>
              <w:t>How the proposed development accords with relevant national, regional and local planning policies;</w:t>
            </w:r>
          </w:p>
          <w:p w14:paraId="778A037B" w14:textId="77777777" w:rsidR="00071ED7" w:rsidRPr="00071ED7" w:rsidRDefault="00071ED7" w:rsidP="00E965A9">
            <w:pPr>
              <w:numPr>
                <w:ilvl w:val="0"/>
                <w:numId w:val="14"/>
              </w:numPr>
              <w:shd w:val="clear" w:color="auto" w:fill="FFFFFF"/>
              <w:ind w:left="600"/>
              <w:jc w:val="both"/>
              <w:rPr>
                <w:rFonts w:ascii="Arial" w:eastAsia="Times New Roman" w:hAnsi="Arial" w:cs="Arial"/>
                <w:color w:val="000000"/>
                <w:sz w:val="24"/>
                <w:szCs w:val="24"/>
                <w:lang w:eastAsia="en-GB"/>
              </w:rPr>
            </w:pPr>
            <w:r w:rsidRPr="00071ED7">
              <w:rPr>
                <w:rFonts w:ascii="Arial" w:eastAsia="Times New Roman" w:hAnsi="Arial" w:cs="Arial"/>
                <w:color w:val="000000"/>
                <w:sz w:val="24"/>
                <w:szCs w:val="24"/>
                <w:lang w:eastAsia="en-GB"/>
              </w:rPr>
              <w:t>Whether emerging policies should be taken into consideration; and</w:t>
            </w:r>
          </w:p>
          <w:p w14:paraId="04B47DF3" w14:textId="137F7532" w:rsidR="00071ED7" w:rsidRDefault="008C0A35" w:rsidP="00E965A9">
            <w:pPr>
              <w:numPr>
                <w:ilvl w:val="0"/>
                <w:numId w:val="14"/>
              </w:numPr>
              <w:shd w:val="clear" w:color="auto" w:fill="FFFFFF"/>
              <w:ind w:left="60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What the</w:t>
            </w:r>
            <w:r w:rsidR="00071ED7" w:rsidRPr="00071ED7">
              <w:rPr>
                <w:rFonts w:ascii="Arial" w:eastAsia="Times New Roman" w:hAnsi="Arial" w:cs="Arial"/>
                <w:color w:val="000000"/>
                <w:sz w:val="24"/>
                <w:szCs w:val="24"/>
                <w:lang w:eastAsia="en-GB"/>
              </w:rPr>
              <w:t xml:space="preserve"> other material considerations that should be taken into consideration</w:t>
            </w:r>
            <w:r>
              <w:rPr>
                <w:rFonts w:ascii="Arial" w:eastAsia="Times New Roman" w:hAnsi="Arial" w:cs="Arial"/>
                <w:color w:val="000000"/>
                <w:sz w:val="24"/>
                <w:szCs w:val="24"/>
                <w:lang w:eastAsia="en-GB"/>
              </w:rPr>
              <w:t xml:space="preserve"> are;</w:t>
            </w:r>
          </w:p>
          <w:p w14:paraId="77E91123" w14:textId="6BE1CBEA" w:rsidR="00071ED7" w:rsidRPr="00071ED7" w:rsidRDefault="008C0A35" w:rsidP="00E965A9">
            <w:pPr>
              <w:numPr>
                <w:ilvl w:val="0"/>
                <w:numId w:val="14"/>
              </w:numPr>
              <w:shd w:val="clear" w:color="auto" w:fill="FFFFFF"/>
              <w:ind w:left="60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 conclusion or </w:t>
            </w:r>
            <w:r w:rsidR="00071ED7">
              <w:rPr>
                <w:rFonts w:ascii="Arial" w:eastAsia="Times New Roman" w:hAnsi="Arial" w:cs="Arial"/>
                <w:color w:val="000000"/>
                <w:sz w:val="24"/>
                <w:szCs w:val="24"/>
                <w:lang w:eastAsia="en-GB"/>
              </w:rPr>
              <w:t xml:space="preserve">Planning Balance </w:t>
            </w:r>
            <w:r w:rsidR="000433E2">
              <w:rPr>
                <w:rFonts w:ascii="Arial" w:eastAsia="Times New Roman" w:hAnsi="Arial" w:cs="Arial"/>
                <w:color w:val="000000"/>
                <w:sz w:val="24"/>
                <w:szCs w:val="24"/>
                <w:lang w:eastAsia="en-GB"/>
              </w:rPr>
              <w:t>–</w:t>
            </w:r>
            <w:r w:rsidR="00071ED7">
              <w:rPr>
                <w:rFonts w:ascii="Arial" w:eastAsia="Times New Roman" w:hAnsi="Arial" w:cs="Arial"/>
                <w:color w:val="000000"/>
                <w:sz w:val="24"/>
                <w:szCs w:val="24"/>
                <w:lang w:eastAsia="en-GB"/>
              </w:rPr>
              <w:t xml:space="preserve"> </w:t>
            </w:r>
            <w:r w:rsidR="000433E2">
              <w:rPr>
                <w:rFonts w:ascii="Arial" w:eastAsia="Times New Roman" w:hAnsi="Arial" w:cs="Arial"/>
                <w:color w:val="000000"/>
                <w:sz w:val="24"/>
                <w:szCs w:val="24"/>
                <w:lang w:eastAsia="en-GB"/>
              </w:rPr>
              <w:t xml:space="preserve">It may tie all other supporting documentation together and set out the </w:t>
            </w:r>
            <w:r w:rsidR="00071ED7" w:rsidRPr="00071ED7">
              <w:rPr>
                <w:rFonts w:ascii="Arial" w:hAnsi="Arial" w:cs="Arial"/>
                <w:color w:val="000000"/>
                <w:sz w:val="24"/>
                <w:szCs w:val="24"/>
                <w:shd w:val="clear" w:color="auto" w:fill="FFFFFF"/>
              </w:rPr>
              <w:t>social, economic and environmental benefits of the proposal</w:t>
            </w:r>
            <w:r w:rsidR="000433E2">
              <w:rPr>
                <w:rFonts w:ascii="Arial" w:hAnsi="Arial" w:cs="Arial"/>
                <w:color w:val="000000"/>
                <w:sz w:val="24"/>
                <w:szCs w:val="24"/>
                <w:shd w:val="clear" w:color="auto" w:fill="FFFFFF"/>
              </w:rPr>
              <w:t xml:space="preserve">, area where there is harm identified and </w:t>
            </w:r>
            <w:r w:rsidR="00071ED7" w:rsidRPr="00071ED7">
              <w:rPr>
                <w:rFonts w:ascii="Arial" w:hAnsi="Arial" w:cs="Arial"/>
                <w:color w:val="000000"/>
                <w:sz w:val="24"/>
                <w:szCs w:val="24"/>
                <w:shd w:val="clear" w:color="auto" w:fill="FFFFFF"/>
              </w:rPr>
              <w:t>demonstrate how these</w:t>
            </w:r>
            <w:r w:rsidR="000433E2">
              <w:rPr>
                <w:rFonts w:ascii="Arial" w:hAnsi="Arial" w:cs="Arial"/>
                <w:color w:val="000000"/>
                <w:sz w:val="24"/>
                <w:szCs w:val="24"/>
                <w:shd w:val="clear" w:color="auto" w:fill="FFFFFF"/>
              </w:rPr>
              <w:t xml:space="preserve"> factors weigh together or you believe the positives</w:t>
            </w:r>
            <w:r w:rsidR="00071ED7" w:rsidRPr="00071ED7">
              <w:rPr>
                <w:rFonts w:ascii="Arial" w:hAnsi="Arial" w:cs="Arial"/>
                <w:color w:val="000000"/>
                <w:sz w:val="24"/>
                <w:szCs w:val="24"/>
                <w:shd w:val="clear" w:color="auto" w:fill="FFFFFF"/>
              </w:rPr>
              <w:t xml:space="preserve"> outweigh any of the negative</w:t>
            </w:r>
            <w:r w:rsidR="00071ED7">
              <w:rPr>
                <w:rFonts w:ascii="Arial" w:hAnsi="Arial" w:cs="Arial"/>
                <w:color w:val="000000"/>
                <w:sz w:val="24"/>
                <w:szCs w:val="24"/>
                <w:shd w:val="clear" w:color="auto" w:fill="FFFFFF"/>
              </w:rPr>
              <w:t>s.</w:t>
            </w:r>
          </w:p>
          <w:p w14:paraId="28ED3AC8" w14:textId="77777777" w:rsidR="00F67958" w:rsidRDefault="00F67958" w:rsidP="00BF5B1C">
            <w:pPr>
              <w:rPr>
                <w:rFonts w:ascii="Arial" w:eastAsia="Arial Unicode MS" w:hAnsi="Arial" w:cs="Arial"/>
                <w:sz w:val="24"/>
                <w:szCs w:val="24"/>
              </w:rPr>
            </w:pPr>
          </w:p>
          <w:p w14:paraId="02802513" w14:textId="2DD03E27" w:rsidR="00B863D6" w:rsidRPr="00DA526B" w:rsidRDefault="00F67958" w:rsidP="00BF5B1C">
            <w:pPr>
              <w:rPr>
                <w:rFonts w:ascii="Arial" w:eastAsia="Arial Unicode MS" w:hAnsi="Arial" w:cs="Arial"/>
                <w:sz w:val="24"/>
                <w:szCs w:val="24"/>
              </w:rPr>
            </w:pPr>
            <w:r>
              <w:rPr>
                <w:rFonts w:ascii="Arial" w:eastAsia="Arial Unicode MS" w:hAnsi="Arial" w:cs="Arial"/>
                <w:sz w:val="24"/>
                <w:szCs w:val="24"/>
              </w:rPr>
              <w:t>This information is desirable but is not a validation requirement unlike the Design and Access Statement where it meets the relevant criteria.</w:t>
            </w:r>
          </w:p>
        </w:tc>
        <w:tc>
          <w:tcPr>
            <w:tcW w:w="2722" w:type="dxa"/>
            <w:gridSpan w:val="2"/>
          </w:tcPr>
          <w:p w14:paraId="091B0C25" w14:textId="032D010B" w:rsidR="00B863D6" w:rsidRPr="00DA526B" w:rsidRDefault="00071ED7" w:rsidP="00DA526B">
            <w:pPr>
              <w:rPr>
                <w:rFonts w:ascii="Arial" w:eastAsia="Arial Unicode MS" w:hAnsi="Arial" w:cs="Arial"/>
                <w:sz w:val="24"/>
                <w:szCs w:val="24"/>
              </w:rPr>
            </w:pPr>
            <w:r>
              <w:rPr>
                <w:rFonts w:ascii="Arial" w:eastAsia="Arial Unicode MS" w:hAnsi="Arial" w:cs="Arial"/>
                <w:sz w:val="24"/>
                <w:szCs w:val="24"/>
              </w:rPr>
              <w:t>LPP1 LPP2</w:t>
            </w:r>
          </w:p>
        </w:tc>
        <w:tc>
          <w:tcPr>
            <w:tcW w:w="2722" w:type="dxa"/>
          </w:tcPr>
          <w:p w14:paraId="6DAD8A6F" w14:textId="5B3BCD08" w:rsidR="00B863D6" w:rsidRDefault="003E2206" w:rsidP="00BB0166">
            <w:pPr>
              <w:rPr>
                <w:rFonts w:ascii="Arial" w:eastAsia="Arial Unicode MS" w:hAnsi="Arial" w:cs="Arial"/>
                <w:sz w:val="24"/>
                <w:szCs w:val="24"/>
              </w:rPr>
            </w:pPr>
            <w:r>
              <w:rPr>
                <w:rFonts w:ascii="Arial" w:eastAsia="Arial Unicode MS" w:hAnsi="Arial" w:cs="Arial"/>
                <w:sz w:val="24"/>
                <w:szCs w:val="24"/>
              </w:rPr>
              <w:t xml:space="preserve">Desirable for </w:t>
            </w:r>
            <w:r w:rsidR="008C0A35">
              <w:rPr>
                <w:rFonts w:ascii="Arial" w:eastAsia="Arial Unicode MS" w:hAnsi="Arial" w:cs="Arial"/>
                <w:sz w:val="24"/>
                <w:szCs w:val="24"/>
              </w:rPr>
              <w:t>All Applications</w:t>
            </w:r>
          </w:p>
        </w:tc>
      </w:tr>
      <w:tr w:rsidR="002850AF" w:rsidRPr="00DA526B" w14:paraId="14C539D2" w14:textId="77777777" w:rsidTr="004D356F">
        <w:tc>
          <w:tcPr>
            <w:tcW w:w="2660" w:type="dxa"/>
          </w:tcPr>
          <w:p w14:paraId="7E518F06" w14:textId="2BED7F67" w:rsidR="002850AF" w:rsidRPr="00651BDE" w:rsidRDefault="002850AF" w:rsidP="00DA526B">
            <w:pPr>
              <w:rPr>
                <w:rFonts w:ascii="Arial" w:eastAsia="Arial Unicode MS" w:hAnsi="Arial" w:cs="Arial"/>
                <w:sz w:val="24"/>
                <w:szCs w:val="24"/>
              </w:rPr>
            </w:pPr>
            <w:r w:rsidRPr="00651BDE">
              <w:rPr>
                <w:rFonts w:ascii="Arial" w:eastAsia="Arial Unicode MS" w:hAnsi="Arial" w:cs="Arial"/>
                <w:sz w:val="24"/>
                <w:szCs w:val="24"/>
              </w:rPr>
              <w:t xml:space="preserve">Playing Field Assessment </w:t>
            </w:r>
          </w:p>
        </w:tc>
        <w:tc>
          <w:tcPr>
            <w:tcW w:w="9072" w:type="dxa"/>
            <w:gridSpan w:val="2"/>
          </w:tcPr>
          <w:p w14:paraId="4BBC5C9C" w14:textId="77777777" w:rsidR="002850AF" w:rsidRPr="002850AF" w:rsidRDefault="002850AF" w:rsidP="002850AF">
            <w:pPr>
              <w:shd w:val="clear" w:color="auto" w:fill="FFFFFF"/>
              <w:spacing w:after="300"/>
              <w:jc w:val="both"/>
              <w:rPr>
                <w:rFonts w:ascii="Arial" w:eastAsia="Times New Roman" w:hAnsi="Arial" w:cs="Arial"/>
                <w:color w:val="000000"/>
                <w:sz w:val="24"/>
                <w:szCs w:val="24"/>
                <w:lang w:eastAsia="en-GB"/>
              </w:rPr>
            </w:pPr>
            <w:bookmarkStart w:id="0" w:name="OLE_LINK1"/>
            <w:r w:rsidRPr="002850AF">
              <w:rPr>
                <w:rFonts w:ascii="Arial" w:eastAsia="Times New Roman" w:hAnsi="Arial" w:cs="Arial"/>
                <w:color w:val="000000"/>
                <w:sz w:val="24"/>
                <w:szCs w:val="24"/>
                <w:lang w:eastAsia="en-GB"/>
              </w:rPr>
              <w:t xml:space="preserve">In addition to the national validation requirements set out within the Government’s </w:t>
            </w:r>
            <w:hyperlink r:id="rId78">
              <w:r w:rsidRPr="002850AF">
                <w:rPr>
                  <w:rStyle w:val="Hyperlink"/>
                  <w:rFonts w:ascii="Arial" w:eastAsia="Times New Roman" w:hAnsi="Arial" w:cs="Arial"/>
                  <w:sz w:val="24"/>
                  <w:szCs w:val="24"/>
                  <w:lang w:eastAsia="en-GB"/>
                </w:rPr>
                <w:t>Planning</w:t>
              </w:r>
            </w:hyperlink>
            <w:r w:rsidRPr="002850AF">
              <w:rPr>
                <w:rFonts w:ascii="Arial" w:eastAsia="Times New Roman" w:hAnsi="Arial" w:cs="Arial"/>
                <w:color w:val="000000"/>
                <w:sz w:val="24"/>
                <w:szCs w:val="24"/>
                <w:lang w:eastAsia="en-GB"/>
              </w:rPr>
              <w:t xml:space="preserve"> </w:t>
            </w:r>
            <w:hyperlink r:id="rId79">
              <w:r w:rsidRPr="002850AF">
                <w:rPr>
                  <w:rStyle w:val="Hyperlink"/>
                  <w:rFonts w:ascii="Arial" w:eastAsia="Times New Roman" w:hAnsi="Arial" w:cs="Arial"/>
                  <w:sz w:val="24"/>
                  <w:szCs w:val="24"/>
                  <w:lang w:eastAsia="en-GB"/>
                </w:rPr>
                <w:t xml:space="preserve">Practice Guidance, </w:t>
              </w:r>
            </w:hyperlink>
            <w:r w:rsidRPr="002850AF">
              <w:rPr>
                <w:rFonts w:ascii="Arial" w:eastAsia="Times New Roman" w:hAnsi="Arial" w:cs="Arial"/>
                <w:color w:val="000000"/>
                <w:sz w:val="24"/>
                <w:szCs w:val="24"/>
                <w:lang w:eastAsia="en-GB"/>
              </w:rPr>
              <w:t xml:space="preserve">Sport England recommends that planning applications affecting playing field land should provide sport specific information in line with the below checklist. This information will enable Sport England to provide a substantive response to applications on which it is consulted. It will also aid the LPA to assess an application in light of </w:t>
            </w:r>
            <w:hyperlink r:id="rId80">
              <w:r w:rsidRPr="002850AF">
                <w:rPr>
                  <w:rStyle w:val="Hyperlink"/>
                  <w:rFonts w:ascii="Arial" w:eastAsia="Times New Roman" w:hAnsi="Arial" w:cs="Arial"/>
                  <w:sz w:val="24"/>
                  <w:szCs w:val="24"/>
                  <w:lang w:eastAsia="en-GB"/>
                </w:rPr>
                <w:t xml:space="preserve">P.99 of the NPPF </w:t>
              </w:r>
            </w:hyperlink>
            <w:r w:rsidRPr="002850AF">
              <w:rPr>
                <w:rFonts w:ascii="Arial" w:eastAsia="Times New Roman" w:hAnsi="Arial" w:cs="Arial"/>
                <w:color w:val="000000"/>
                <w:sz w:val="24"/>
                <w:szCs w:val="24"/>
                <w:lang w:eastAsia="en-GB"/>
              </w:rPr>
              <w:t>and relevant Local Plan policies.</w:t>
            </w:r>
          </w:p>
          <w:p w14:paraId="1439AE3B" w14:textId="72813DD8" w:rsidR="002850AF" w:rsidRDefault="002850AF" w:rsidP="002850AF">
            <w:pPr>
              <w:shd w:val="clear" w:color="auto" w:fill="FFFFFF"/>
              <w:spacing w:after="300"/>
              <w:jc w:val="both"/>
              <w:rPr>
                <w:rFonts w:ascii="Arial" w:eastAsia="Times New Roman" w:hAnsi="Arial" w:cs="Arial"/>
                <w:color w:val="000000"/>
                <w:sz w:val="24"/>
                <w:szCs w:val="24"/>
                <w:lang w:eastAsia="en-GB"/>
              </w:rPr>
            </w:pPr>
            <w:r w:rsidRPr="002850AF">
              <w:rPr>
                <w:rFonts w:ascii="Arial" w:eastAsia="Times New Roman" w:hAnsi="Arial" w:cs="Arial"/>
                <w:color w:val="000000"/>
                <w:sz w:val="24"/>
                <w:szCs w:val="24"/>
                <w:lang w:eastAsia="en-GB"/>
              </w:rPr>
              <w:lastRenderedPageBreak/>
              <w:t xml:space="preserve">The checklist presents the recommended requirements for all applications. It also indicates the information that Sport England recommends should be submitted where an applicant feels their development may meet with one of the exceptions to Sport England’s </w:t>
            </w:r>
            <w:hyperlink r:id="rId81">
              <w:r w:rsidRPr="002850AF">
                <w:rPr>
                  <w:rStyle w:val="Hyperlink"/>
                  <w:rFonts w:ascii="Arial" w:eastAsia="Times New Roman" w:hAnsi="Arial" w:cs="Arial"/>
                  <w:sz w:val="24"/>
                  <w:szCs w:val="24"/>
                  <w:lang w:eastAsia="en-GB"/>
                </w:rPr>
                <w:t>Playing Fields Policy</w:t>
              </w:r>
            </w:hyperlink>
            <w:r w:rsidRPr="002850AF">
              <w:rPr>
                <w:rFonts w:ascii="Arial" w:eastAsia="Times New Roman" w:hAnsi="Arial" w:cs="Arial"/>
                <w:color w:val="000000"/>
                <w:sz w:val="24"/>
                <w:szCs w:val="24"/>
                <w:lang w:eastAsia="en-GB"/>
              </w:rPr>
              <w:t>.</w:t>
            </w:r>
          </w:p>
          <w:p w14:paraId="047C4E0E" w14:textId="4DCC418E" w:rsidR="002850AF" w:rsidRPr="002850AF" w:rsidRDefault="002850AF" w:rsidP="002850AF">
            <w:pPr>
              <w:shd w:val="clear" w:color="auto" w:fill="FFFFFF"/>
              <w:spacing w:after="300"/>
              <w:jc w:val="both"/>
              <w:rPr>
                <w:rFonts w:ascii="Arial" w:eastAsia="Times New Roman" w:hAnsi="Arial" w:cs="Arial"/>
                <w:color w:val="000000"/>
                <w:sz w:val="24"/>
                <w:szCs w:val="24"/>
                <w:lang w:eastAsia="en-GB"/>
              </w:rPr>
            </w:pPr>
            <w:r>
              <w:rPr>
                <w:noProof/>
                <w:lang w:eastAsia="en-GB"/>
              </w:rPr>
              <w:drawing>
                <wp:anchor distT="0" distB="0" distL="0" distR="0" simplePos="0" relativeHeight="251659264" behindDoc="0" locked="0" layoutInCell="1" allowOverlap="1" wp14:anchorId="2FFBC804" wp14:editId="69351CB7">
                  <wp:simplePos x="0" y="0"/>
                  <wp:positionH relativeFrom="page">
                    <wp:posOffset>65405</wp:posOffset>
                  </wp:positionH>
                  <wp:positionV relativeFrom="paragraph">
                    <wp:posOffset>369570</wp:posOffset>
                  </wp:positionV>
                  <wp:extent cx="5640825" cy="613562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2" cstate="print"/>
                          <a:stretch>
                            <a:fillRect/>
                          </a:stretch>
                        </pic:blipFill>
                        <pic:spPr>
                          <a:xfrm>
                            <a:off x="0" y="0"/>
                            <a:ext cx="5640825" cy="6135624"/>
                          </a:xfrm>
                          <a:prstGeom prst="rect">
                            <a:avLst/>
                          </a:prstGeom>
                        </pic:spPr>
                      </pic:pic>
                    </a:graphicData>
                  </a:graphic>
                </wp:anchor>
              </w:drawing>
            </w:r>
          </w:p>
          <w:bookmarkEnd w:id="0"/>
          <w:p w14:paraId="6B12E3CE" w14:textId="77777777" w:rsidR="002850AF" w:rsidRDefault="002850AF" w:rsidP="00071ED7">
            <w:pPr>
              <w:shd w:val="clear" w:color="auto" w:fill="FFFFFF"/>
              <w:spacing w:after="300"/>
              <w:jc w:val="both"/>
              <w:rPr>
                <w:rFonts w:ascii="Arial" w:eastAsia="Times New Roman" w:hAnsi="Arial" w:cs="Arial"/>
                <w:color w:val="000000"/>
                <w:sz w:val="24"/>
                <w:szCs w:val="24"/>
                <w:lang w:eastAsia="en-GB"/>
              </w:rPr>
            </w:pPr>
          </w:p>
          <w:p w14:paraId="4EBA4C5F" w14:textId="77777777" w:rsidR="002850AF" w:rsidRPr="002850AF" w:rsidRDefault="002850AF" w:rsidP="002850AF">
            <w:pPr>
              <w:widowControl w:val="0"/>
              <w:autoSpaceDE w:val="0"/>
              <w:autoSpaceDN w:val="0"/>
              <w:spacing w:before="81"/>
              <w:ind w:left="100"/>
              <w:rPr>
                <w:rFonts w:ascii="Arial" w:eastAsia="Arial" w:hAnsi="Arial" w:cs="Arial"/>
                <w:sz w:val="20"/>
                <w:szCs w:val="20"/>
              </w:rPr>
            </w:pPr>
            <w:r w:rsidRPr="002850AF">
              <w:rPr>
                <w:rFonts w:ascii="Arial" w:eastAsia="Arial" w:hAnsi="Arial" w:cs="Arial"/>
                <w:w w:val="80"/>
                <w:sz w:val="20"/>
                <w:szCs w:val="20"/>
              </w:rPr>
              <w:t>¹.</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Level</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detail</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to</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be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proportionate</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to</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nature</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development</w:t>
            </w:r>
            <w:r w:rsidRPr="002850AF">
              <w:rPr>
                <w:rFonts w:ascii="Arial" w:eastAsia="Arial" w:hAnsi="Arial" w:cs="Arial"/>
                <w:spacing w:val="11"/>
                <w:w w:val="80"/>
                <w:sz w:val="20"/>
                <w:szCs w:val="20"/>
              </w:rPr>
              <w:t xml:space="preserve"> </w:t>
            </w:r>
            <w:r w:rsidRPr="002850AF">
              <w:rPr>
                <w:rFonts w:ascii="Arial" w:eastAsia="Arial" w:hAnsi="Arial" w:cs="Arial"/>
                <w:w w:val="80"/>
                <w:sz w:val="20"/>
                <w:szCs w:val="20"/>
              </w:rPr>
              <w:t>and</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its</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impact</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on</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playing</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field.</w:t>
            </w:r>
          </w:p>
          <w:p w14:paraId="5C10C023" w14:textId="77777777" w:rsidR="002850AF" w:rsidRPr="002850AF" w:rsidRDefault="002850AF" w:rsidP="002850AF">
            <w:pPr>
              <w:widowControl w:val="0"/>
              <w:autoSpaceDE w:val="0"/>
              <w:autoSpaceDN w:val="0"/>
              <w:spacing w:before="17" w:line="259" w:lineRule="auto"/>
              <w:ind w:left="100"/>
              <w:rPr>
                <w:rFonts w:ascii="Arial" w:eastAsia="Arial" w:hAnsi="Arial" w:cs="Arial"/>
                <w:sz w:val="20"/>
                <w:szCs w:val="20"/>
              </w:rPr>
            </w:pPr>
            <w:r w:rsidRPr="002850AF">
              <w:rPr>
                <w:rFonts w:ascii="Arial" w:eastAsia="Arial" w:hAnsi="Arial" w:cs="Arial"/>
                <w:w w:val="80"/>
                <w:sz w:val="20"/>
                <w:szCs w:val="20"/>
              </w:rPr>
              <w:t>².</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Relevant</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for</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Exception</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4</w:t>
            </w:r>
            <w:r w:rsidRPr="002850AF">
              <w:rPr>
                <w:rFonts w:ascii="Arial" w:eastAsia="Arial" w:hAnsi="Arial" w:cs="Arial"/>
                <w:spacing w:val="9"/>
                <w:w w:val="80"/>
                <w:sz w:val="20"/>
                <w:szCs w:val="20"/>
              </w:rPr>
              <w:t xml:space="preserve"> </w:t>
            </w:r>
            <w:r w:rsidRPr="002850AF">
              <w:rPr>
                <w:rFonts w:ascii="Arial" w:eastAsia="Arial" w:hAnsi="Arial" w:cs="Arial"/>
                <w:w w:val="80"/>
                <w:sz w:val="20"/>
                <w:szCs w:val="20"/>
              </w:rPr>
              <w:t>where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loss</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an</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area</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playing</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field</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with</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a</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natural</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grass</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surface</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is</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proposed</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to</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be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replaced</w:t>
            </w:r>
            <w:r w:rsidRPr="002850AF">
              <w:rPr>
                <w:rFonts w:ascii="Arial" w:eastAsia="Arial" w:hAnsi="Arial" w:cs="Arial"/>
                <w:spacing w:val="1"/>
                <w:w w:val="80"/>
                <w:sz w:val="20"/>
                <w:szCs w:val="20"/>
              </w:rPr>
              <w:t xml:space="preserve"> </w:t>
            </w:r>
            <w:r w:rsidRPr="002850AF">
              <w:rPr>
                <w:rFonts w:ascii="Arial" w:eastAsia="Arial" w:hAnsi="Arial" w:cs="Arial"/>
                <w:w w:val="90"/>
                <w:sz w:val="20"/>
                <w:szCs w:val="20"/>
              </w:rPr>
              <w:t>elsewhere</w:t>
            </w:r>
            <w:r w:rsidRPr="002850AF">
              <w:rPr>
                <w:rFonts w:ascii="Arial" w:eastAsia="Arial" w:hAnsi="Arial" w:cs="Arial"/>
                <w:spacing w:val="-10"/>
                <w:w w:val="90"/>
                <w:sz w:val="20"/>
                <w:szCs w:val="20"/>
              </w:rPr>
              <w:t xml:space="preserve"> </w:t>
            </w:r>
            <w:r w:rsidRPr="002850AF">
              <w:rPr>
                <w:rFonts w:ascii="Arial" w:eastAsia="Arial" w:hAnsi="Arial" w:cs="Arial"/>
                <w:w w:val="90"/>
                <w:sz w:val="20"/>
                <w:szCs w:val="20"/>
              </w:rPr>
              <w:t>by</w:t>
            </w:r>
            <w:r w:rsidRPr="002850AF">
              <w:rPr>
                <w:rFonts w:ascii="Arial" w:eastAsia="Arial" w:hAnsi="Arial" w:cs="Arial"/>
                <w:spacing w:val="-10"/>
                <w:w w:val="90"/>
                <w:sz w:val="20"/>
                <w:szCs w:val="20"/>
              </w:rPr>
              <w:t xml:space="preserve"> </w:t>
            </w:r>
            <w:r w:rsidRPr="002850AF">
              <w:rPr>
                <w:rFonts w:ascii="Arial" w:eastAsia="Arial" w:hAnsi="Arial" w:cs="Arial"/>
                <w:w w:val="90"/>
                <w:sz w:val="20"/>
                <w:szCs w:val="20"/>
              </w:rPr>
              <w:t>a</w:t>
            </w:r>
            <w:r w:rsidRPr="002850AF">
              <w:rPr>
                <w:rFonts w:ascii="Arial" w:eastAsia="Arial" w:hAnsi="Arial" w:cs="Arial"/>
                <w:spacing w:val="-8"/>
                <w:w w:val="90"/>
                <w:sz w:val="20"/>
                <w:szCs w:val="20"/>
              </w:rPr>
              <w:t xml:space="preserve"> </w:t>
            </w:r>
            <w:r w:rsidRPr="002850AF">
              <w:rPr>
                <w:rFonts w:ascii="Arial" w:eastAsia="Arial" w:hAnsi="Arial" w:cs="Arial"/>
                <w:w w:val="90"/>
                <w:sz w:val="20"/>
                <w:szCs w:val="20"/>
              </w:rPr>
              <w:t>new</w:t>
            </w:r>
            <w:r w:rsidRPr="002850AF">
              <w:rPr>
                <w:rFonts w:ascii="Arial" w:eastAsia="Arial" w:hAnsi="Arial" w:cs="Arial"/>
                <w:spacing w:val="-10"/>
                <w:w w:val="90"/>
                <w:sz w:val="20"/>
                <w:szCs w:val="20"/>
              </w:rPr>
              <w:t xml:space="preserve"> </w:t>
            </w:r>
            <w:r w:rsidRPr="002850AF">
              <w:rPr>
                <w:rFonts w:ascii="Arial" w:eastAsia="Arial" w:hAnsi="Arial" w:cs="Arial"/>
                <w:w w:val="90"/>
                <w:sz w:val="20"/>
                <w:szCs w:val="20"/>
              </w:rPr>
              <w:t>area</w:t>
            </w:r>
            <w:r w:rsidRPr="002850AF">
              <w:rPr>
                <w:rFonts w:ascii="Arial" w:eastAsia="Arial" w:hAnsi="Arial" w:cs="Arial"/>
                <w:spacing w:val="-9"/>
                <w:w w:val="90"/>
                <w:sz w:val="20"/>
                <w:szCs w:val="20"/>
              </w:rPr>
              <w:t xml:space="preserve"> </w:t>
            </w:r>
            <w:r w:rsidRPr="002850AF">
              <w:rPr>
                <w:rFonts w:ascii="Arial" w:eastAsia="Arial" w:hAnsi="Arial" w:cs="Arial"/>
                <w:w w:val="90"/>
                <w:sz w:val="20"/>
                <w:szCs w:val="20"/>
              </w:rPr>
              <w:t>of</w:t>
            </w:r>
            <w:r w:rsidRPr="002850AF">
              <w:rPr>
                <w:rFonts w:ascii="Arial" w:eastAsia="Arial" w:hAnsi="Arial" w:cs="Arial"/>
                <w:spacing w:val="-8"/>
                <w:w w:val="90"/>
                <w:sz w:val="20"/>
                <w:szCs w:val="20"/>
              </w:rPr>
              <w:t xml:space="preserve"> </w:t>
            </w:r>
            <w:r w:rsidRPr="002850AF">
              <w:rPr>
                <w:rFonts w:ascii="Arial" w:eastAsia="Arial" w:hAnsi="Arial" w:cs="Arial"/>
                <w:w w:val="90"/>
                <w:sz w:val="20"/>
                <w:szCs w:val="20"/>
              </w:rPr>
              <w:t>playing</w:t>
            </w:r>
            <w:r w:rsidRPr="002850AF">
              <w:rPr>
                <w:rFonts w:ascii="Arial" w:eastAsia="Arial" w:hAnsi="Arial" w:cs="Arial"/>
                <w:spacing w:val="-9"/>
                <w:w w:val="90"/>
                <w:sz w:val="20"/>
                <w:szCs w:val="20"/>
              </w:rPr>
              <w:t xml:space="preserve"> </w:t>
            </w:r>
            <w:r w:rsidRPr="002850AF">
              <w:rPr>
                <w:rFonts w:ascii="Arial" w:eastAsia="Arial" w:hAnsi="Arial" w:cs="Arial"/>
                <w:w w:val="90"/>
                <w:sz w:val="20"/>
                <w:szCs w:val="20"/>
              </w:rPr>
              <w:t>field</w:t>
            </w:r>
            <w:r w:rsidRPr="002850AF">
              <w:rPr>
                <w:rFonts w:ascii="Arial" w:eastAsia="Arial" w:hAnsi="Arial" w:cs="Arial"/>
                <w:spacing w:val="-9"/>
                <w:w w:val="90"/>
                <w:sz w:val="20"/>
                <w:szCs w:val="20"/>
              </w:rPr>
              <w:t xml:space="preserve"> </w:t>
            </w:r>
            <w:r w:rsidRPr="002850AF">
              <w:rPr>
                <w:rFonts w:ascii="Arial" w:eastAsia="Arial" w:hAnsi="Arial" w:cs="Arial"/>
                <w:w w:val="90"/>
                <w:sz w:val="20"/>
                <w:szCs w:val="20"/>
              </w:rPr>
              <w:t>with</w:t>
            </w:r>
            <w:r w:rsidRPr="002850AF">
              <w:rPr>
                <w:rFonts w:ascii="Arial" w:eastAsia="Arial" w:hAnsi="Arial" w:cs="Arial"/>
                <w:spacing w:val="-9"/>
                <w:w w:val="90"/>
                <w:sz w:val="20"/>
                <w:szCs w:val="20"/>
              </w:rPr>
              <w:t xml:space="preserve"> </w:t>
            </w:r>
            <w:r w:rsidRPr="002850AF">
              <w:rPr>
                <w:rFonts w:ascii="Arial" w:eastAsia="Arial" w:hAnsi="Arial" w:cs="Arial"/>
                <w:w w:val="90"/>
                <w:sz w:val="20"/>
                <w:szCs w:val="20"/>
              </w:rPr>
              <w:t>an</w:t>
            </w:r>
            <w:r w:rsidRPr="002850AF">
              <w:rPr>
                <w:rFonts w:ascii="Arial" w:eastAsia="Arial" w:hAnsi="Arial" w:cs="Arial"/>
                <w:spacing w:val="-9"/>
                <w:w w:val="90"/>
                <w:sz w:val="20"/>
                <w:szCs w:val="20"/>
              </w:rPr>
              <w:t xml:space="preserve"> </w:t>
            </w:r>
            <w:r w:rsidRPr="002850AF">
              <w:rPr>
                <w:rFonts w:ascii="Arial" w:eastAsia="Arial" w:hAnsi="Arial" w:cs="Arial"/>
                <w:w w:val="90"/>
                <w:sz w:val="20"/>
                <w:szCs w:val="20"/>
              </w:rPr>
              <w:t>artificial</w:t>
            </w:r>
            <w:r w:rsidRPr="002850AF">
              <w:rPr>
                <w:rFonts w:ascii="Arial" w:eastAsia="Arial" w:hAnsi="Arial" w:cs="Arial"/>
                <w:spacing w:val="-10"/>
                <w:w w:val="90"/>
                <w:sz w:val="20"/>
                <w:szCs w:val="20"/>
              </w:rPr>
              <w:t xml:space="preserve"> </w:t>
            </w:r>
            <w:r w:rsidRPr="002850AF">
              <w:rPr>
                <w:rFonts w:ascii="Arial" w:eastAsia="Arial" w:hAnsi="Arial" w:cs="Arial"/>
                <w:w w:val="90"/>
                <w:sz w:val="20"/>
                <w:szCs w:val="20"/>
              </w:rPr>
              <w:t>surface.</w:t>
            </w:r>
          </w:p>
          <w:p w14:paraId="09A7E093" w14:textId="77777777" w:rsidR="002850AF" w:rsidRPr="002850AF" w:rsidRDefault="002850AF" w:rsidP="002850AF">
            <w:pPr>
              <w:widowControl w:val="0"/>
              <w:autoSpaceDE w:val="0"/>
              <w:autoSpaceDN w:val="0"/>
              <w:spacing w:before="1" w:line="256" w:lineRule="auto"/>
              <w:ind w:left="100" w:right="165"/>
              <w:rPr>
                <w:rFonts w:ascii="Arial" w:eastAsia="Arial" w:hAnsi="Arial" w:cs="Arial"/>
                <w:sz w:val="20"/>
                <w:szCs w:val="20"/>
              </w:rPr>
            </w:pPr>
            <w:r w:rsidRPr="002850AF">
              <w:rPr>
                <w:rFonts w:ascii="Arial" w:eastAsia="Arial" w:hAnsi="Arial" w:cs="Arial"/>
                <w:w w:val="80"/>
                <w:sz w:val="20"/>
                <w:szCs w:val="20"/>
              </w:rPr>
              <w:t>³.</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All</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details</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should</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be</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undertaken</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and</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developed</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by</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a</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suitably</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qualified</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and</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experienced</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sports</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turf</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consultant,</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satisfy</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appropriate</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Sport</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England</w:t>
            </w:r>
            <w:r w:rsidRPr="002850AF">
              <w:rPr>
                <w:rFonts w:ascii="Arial" w:eastAsia="Arial" w:hAnsi="Arial" w:cs="Arial"/>
                <w:spacing w:val="9"/>
                <w:w w:val="80"/>
                <w:sz w:val="20"/>
                <w:szCs w:val="20"/>
              </w:rPr>
              <w:t xml:space="preserve"> </w:t>
            </w:r>
            <w:r w:rsidRPr="002850AF">
              <w:rPr>
                <w:rFonts w:ascii="Arial" w:eastAsia="Arial" w:hAnsi="Arial" w:cs="Arial"/>
                <w:w w:val="80"/>
                <w:sz w:val="20"/>
                <w:szCs w:val="20"/>
              </w:rPr>
              <w:t>and</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NGB</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design</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guidance,</w:t>
            </w:r>
            <w:r w:rsidRPr="002850AF">
              <w:rPr>
                <w:rFonts w:ascii="Arial" w:eastAsia="Arial" w:hAnsi="Arial" w:cs="Arial"/>
                <w:spacing w:val="9"/>
                <w:w w:val="80"/>
                <w:sz w:val="20"/>
                <w:szCs w:val="20"/>
              </w:rPr>
              <w:t xml:space="preserve"> </w:t>
            </w:r>
            <w:r w:rsidRPr="002850AF">
              <w:rPr>
                <w:rFonts w:ascii="Arial" w:eastAsia="Arial" w:hAnsi="Arial" w:cs="Arial"/>
                <w:w w:val="80"/>
                <w:sz w:val="20"/>
                <w:szCs w:val="20"/>
              </w:rPr>
              <w:t>and</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have</w:t>
            </w:r>
            <w:r w:rsidRPr="002850AF">
              <w:rPr>
                <w:rFonts w:ascii="Arial" w:eastAsia="Arial" w:hAnsi="Arial" w:cs="Arial"/>
                <w:spacing w:val="9"/>
                <w:w w:val="80"/>
                <w:sz w:val="20"/>
                <w:szCs w:val="20"/>
              </w:rPr>
              <w:t xml:space="preserve"> </w:t>
            </w:r>
            <w:r w:rsidRPr="002850AF">
              <w:rPr>
                <w:rFonts w:ascii="Arial" w:eastAsia="Arial" w:hAnsi="Arial" w:cs="Arial"/>
                <w:w w:val="80"/>
                <w:sz w:val="20"/>
                <w:szCs w:val="20"/>
              </w:rPr>
              <w:t>regard</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to</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Sport</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England’s</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‘Equivalent</w:t>
            </w:r>
            <w:r w:rsidRPr="002850AF">
              <w:rPr>
                <w:rFonts w:ascii="Arial" w:eastAsia="Arial" w:hAnsi="Arial" w:cs="Arial"/>
                <w:spacing w:val="9"/>
                <w:w w:val="80"/>
                <w:sz w:val="20"/>
                <w:szCs w:val="20"/>
              </w:rPr>
              <w:t xml:space="preserve"> </w:t>
            </w:r>
            <w:r w:rsidRPr="002850AF">
              <w:rPr>
                <w:rFonts w:ascii="Arial" w:eastAsia="Arial" w:hAnsi="Arial" w:cs="Arial"/>
                <w:w w:val="80"/>
                <w:sz w:val="20"/>
                <w:szCs w:val="20"/>
              </w:rPr>
              <w:t>Quality</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Assessment</w:t>
            </w:r>
            <w:r w:rsidRPr="002850AF">
              <w:rPr>
                <w:rFonts w:ascii="Arial" w:eastAsia="Arial" w:hAnsi="Arial" w:cs="Arial"/>
                <w:spacing w:val="1"/>
                <w:w w:val="80"/>
                <w:sz w:val="20"/>
                <w:szCs w:val="20"/>
              </w:rPr>
              <w:t xml:space="preserve"> </w:t>
            </w:r>
            <w:r w:rsidRPr="002850AF">
              <w:rPr>
                <w:rFonts w:ascii="Arial" w:eastAsia="Arial" w:hAnsi="Arial" w:cs="Arial"/>
                <w:w w:val="90"/>
                <w:sz w:val="20"/>
                <w:szCs w:val="20"/>
              </w:rPr>
              <w:t>of</w:t>
            </w:r>
            <w:r w:rsidRPr="002850AF">
              <w:rPr>
                <w:rFonts w:ascii="Arial" w:eastAsia="Arial" w:hAnsi="Arial" w:cs="Arial"/>
                <w:spacing w:val="-7"/>
                <w:w w:val="90"/>
                <w:sz w:val="20"/>
                <w:szCs w:val="20"/>
              </w:rPr>
              <w:t xml:space="preserve"> </w:t>
            </w:r>
            <w:r w:rsidRPr="002850AF">
              <w:rPr>
                <w:rFonts w:ascii="Arial" w:eastAsia="Arial" w:hAnsi="Arial" w:cs="Arial"/>
                <w:w w:val="90"/>
                <w:sz w:val="20"/>
                <w:szCs w:val="20"/>
              </w:rPr>
              <w:t>Natural</w:t>
            </w:r>
            <w:r w:rsidRPr="002850AF">
              <w:rPr>
                <w:rFonts w:ascii="Arial" w:eastAsia="Arial" w:hAnsi="Arial" w:cs="Arial"/>
                <w:spacing w:val="-8"/>
                <w:w w:val="90"/>
                <w:sz w:val="20"/>
                <w:szCs w:val="20"/>
              </w:rPr>
              <w:t xml:space="preserve"> </w:t>
            </w:r>
            <w:r w:rsidRPr="002850AF">
              <w:rPr>
                <w:rFonts w:ascii="Arial" w:eastAsia="Arial" w:hAnsi="Arial" w:cs="Arial"/>
                <w:w w:val="90"/>
                <w:sz w:val="20"/>
                <w:szCs w:val="20"/>
              </w:rPr>
              <w:t>Turf</w:t>
            </w:r>
            <w:r w:rsidRPr="002850AF">
              <w:rPr>
                <w:rFonts w:ascii="Arial" w:eastAsia="Arial" w:hAnsi="Arial" w:cs="Arial"/>
                <w:spacing w:val="-8"/>
                <w:w w:val="90"/>
                <w:sz w:val="20"/>
                <w:szCs w:val="20"/>
              </w:rPr>
              <w:t xml:space="preserve"> </w:t>
            </w:r>
            <w:r w:rsidRPr="002850AF">
              <w:rPr>
                <w:rFonts w:ascii="Arial" w:eastAsia="Arial" w:hAnsi="Arial" w:cs="Arial"/>
                <w:w w:val="90"/>
                <w:sz w:val="20"/>
                <w:szCs w:val="20"/>
              </w:rPr>
              <w:t>Playing</w:t>
            </w:r>
            <w:r w:rsidRPr="002850AF">
              <w:rPr>
                <w:rFonts w:ascii="Arial" w:eastAsia="Arial" w:hAnsi="Arial" w:cs="Arial"/>
                <w:spacing w:val="-6"/>
                <w:w w:val="90"/>
                <w:sz w:val="20"/>
                <w:szCs w:val="20"/>
              </w:rPr>
              <w:t xml:space="preserve"> </w:t>
            </w:r>
            <w:r w:rsidRPr="002850AF">
              <w:rPr>
                <w:rFonts w:ascii="Arial" w:eastAsia="Arial" w:hAnsi="Arial" w:cs="Arial"/>
                <w:w w:val="90"/>
                <w:sz w:val="20"/>
                <w:szCs w:val="20"/>
              </w:rPr>
              <w:t>Fields’</w:t>
            </w:r>
            <w:r w:rsidRPr="002850AF">
              <w:rPr>
                <w:rFonts w:ascii="Arial" w:eastAsia="Arial" w:hAnsi="Arial" w:cs="Arial"/>
                <w:spacing w:val="-8"/>
                <w:w w:val="90"/>
                <w:sz w:val="20"/>
                <w:szCs w:val="20"/>
              </w:rPr>
              <w:t xml:space="preserve"> </w:t>
            </w:r>
            <w:r w:rsidRPr="002850AF">
              <w:rPr>
                <w:rFonts w:ascii="Arial" w:eastAsia="Arial" w:hAnsi="Arial" w:cs="Arial"/>
                <w:w w:val="90"/>
                <w:sz w:val="20"/>
                <w:szCs w:val="20"/>
              </w:rPr>
              <w:t>briefing</w:t>
            </w:r>
            <w:r w:rsidRPr="002850AF">
              <w:rPr>
                <w:rFonts w:ascii="Arial" w:eastAsia="Arial" w:hAnsi="Arial" w:cs="Arial"/>
                <w:spacing w:val="-7"/>
                <w:w w:val="90"/>
                <w:sz w:val="20"/>
                <w:szCs w:val="20"/>
              </w:rPr>
              <w:t xml:space="preserve"> </w:t>
            </w:r>
            <w:r w:rsidRPr="002850AF">
              <w:rPr>
                <w:rFonts w:ascii="Arial" w:eastAsia="Arial" w:hAnsi="Arial" w:cs="Arial"/>
                <w:w w:val="90"/>
                <w:sz w:val="20"/>
                <w:szCs w:val="20"/>
              </w:rPr>
              <w:t>note.</w:t>
            </w:r>
          </w:p>
          <w:p w14:paraId="085F236C" w14:textId="77777777" w:rsidR="002850AF" w:rsidRPr="002850AF" w:rsidRDefault="002850AF" w:rsidP="002850AF">
            <w:pPr>
              <w:widowControl w:val="0"/>
              <w:autoSpaceDE w:val="0"/>
              <w:autoSpaceDN w:val="0"/>
              <w:spacing w:before="164" w:line="256" w:lineRule="auto"/>
              <w:ind w:left="100"/>
              <w:rPr>
                <w:rFonts w:ascii="Arial" w:eastAsia="Arial" w:hAnsi="Arial" w:cs="Arial"/>
                <w:sz w:val="20"/>
                <w:szCs w:val="20"/>
              </w:rPr>
            </w:pPr>
            <w:r w:rsidRPr="002850AF">
              <w:rPr>
                <w:rFonts w:ascii="Arial" w:eastAsia="Arial" w:hAnsi="Arial" w:cs="Arial"/>
                <w:b/>
                <w:w w:val="80"/>
                <w:sz w:val="20"/>
                <w:szCs w:val="20"/>
              </w:rPr>
              <w:t>Note:</w:t>
            </w:r>
            <w:r w:rsidRPr="002850AF">
              <w:rPr>
                <w:rFonts w:ascii="Arial" w:eastAsia="Arial" w:hAnsi="Arial" w:cs="Arial"/>
                <w:b/>
                <w:spacing w:val="7"/>
                <w:w w:val="80"/>
                <w:sz w:val="20"/>
                <w:szCs w:val="20"/>
              </w:rPr>
              <w:t xml:space="preserve"> </w:t>
            </w:r>
            <w:r w:rsidRPr="002850AF">
              <w:rPr>
                <w:rFonts w:ascii="Arial" w:eastAsia="Arial" w:hAnsi="Arial" w:cs="Arial"/>
                <w:w w:val="80"/>
                <w:sz w:val="20"/>
                <w:szCs w:val="20"/>
              </w:rPr>
              <w:t>As</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set</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out</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within</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Government’s</w:t>
            </w:r>
            <w:r w:rsidRPr="002850AF">
              <w:rPr>
                <w:rFonts w:ascii="Arial" w:eastAsia="Arial" w:hAnsi="Arial" w:cs="Arial"/>
                <w:spacing w:val="5"/>
                <w:w w:val="80"/>
                <w:sz w:val="20"/>
                <w:szCs w:val="20"/>
              </w:rPr>
              <w:t xml:space="preserve"> </w:t>
            </w:r>
            <w:proofErr w:type="spellStart"/>
            <w:r w:rsidRPr="002850AF">
              <w:rPr>
                <w:rFonts w:ascii="Arial" w:eastAsia="Arial" w:hAnsi="Arial" w:cs="Arial"/>
                <w:w w:val="80"/>
                <w:sz w:val="20"/>
                <w:szCs w:val="20"/>
              </w:rPr>
              <w:t>Planing</w:t>
            </w:r>
            <w:proofErr w:type="spellEnd"/>
            <w:r w:rsidRPr="002850AF">
              <w:rPr>
                <w:rFonts w:ascii="Arial" w:eastAsia="Arial" w:hAnsi="Arial" w:cs="Arial"/>
                <w:spacing w:val="10"/>
                <w:w w:val="80"/>
                <w:sz w:val="20"/>
                <w:szCs w:val="20"/>
              </w:rPr>
              <w:t xml:space="preserve"> </w:t>
            </w:r>
            <w:r w:rsidRPr="002850AF">
              <w:rPr>
                <w:rFonts w:ascii="Arial" w:eastAsia="Arial" w:hAnsi="Arial" w:cs="Arial"/>
                <w:w w:val="80"/>
                <w:sz w:val="20"/>
                <w:szCs w:val="20"/>
              </w:rPr>
              <w:t>Practice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Guidance</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any</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plans</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or</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drawings</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must</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be</w:t>
            </w:r>
            <w:r w:rsidRPr="002850AF">
              <w:rPr>
                <w:rFonts w:ascii="Arial" w:eastAsia="Arial" w:hAnsi="Arial" w:cs="Arial"/>
                <w:spacing w:val="9"/>
                <w:w w:val="80"/>
                <w:sz w:val="20"/>
                <w:szCs w:val="20"/>
              </w:rPr>
              <w:t xml:space="preserve"> </w:t>
            </w:r>
            <w:r w:rsidRPr="002850AF">
              <w:rPr>
                <w:rFonts w:ascii="Arial" w:eastAsia="Arial" w:hAnsi="Arial" w:cs="Arial"/>
                <w:w w:val="80"/>
                <w:sz w:val="20"/>
                <w:szCs w:val="20"/>
              </w:rPr>
              <w:t>drawn</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to</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an</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identified</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scale,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and</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in</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case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plans,</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must</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show</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direction</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north.</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Although</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not</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a</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requirement</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legislation,</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inclusion</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a</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linear</w:t>
            </w:r>
            <w:r w:rsidRPr="002850AF">
              <w:rPr>
                <w:rFonts w:ascii="Arial" w:eastAsia="Arial" w:hAnsi="Arial" w:cs="Arial"/>
                <w:spacing w:val="3"/>
                <w:w w:val="80"/>
                <w:sz w:val="20"/>
                <w:szCs w:val="20"/>
              </w:rPr>
              <w:t xml:space="preserve"> </w:t>
            </w:r>
            <w:r w:rsidRPr="002850AF">
              <w:rPr>
                <w:rFonts w:ascii="Arial" w:eastAsia="Arial" w:hAnsi="Arial" w:cs="Arial"/>
                <w:w w:val="80"/>
                <w:sz w:val="20"/>
                <w:szCs w:val="20"/>
              </w:rPr>
              <w:t>scale</w:t>
            </w:r>
            <w:r w:rsidRPr="002850AF">
              <w:rPr>
                <w:rFonts w:ascii="Arial" w:eastAsia="Arial" w:hAnsi="Arial" w:cs="Arial"/>
                <w:spacing w:val="2"/>
                <w:w w:val="80"/>
                <w:sz w:val="20"/>
                <w:szCs w:val="20"/>
              </w:rPr>
              <w:t xml:space="preserve"> </w:t>
            </w:r>
            <w:r w:rsidRPr="002850AF">
              <w:rPr>
                <w:rFonts w:ascii="Arial" w:eastAsia="Arial" w:hAnsi="Arial" w:cs="Arial"/>
                <w:w w:val="80"/>
                <w:sz w:val="20"/>
                <w:szCs w:val="20"/>
              </w:rPr>
              <w:t>bar</w:t>
            </w:r>
            <w:r w:rsidRPr="002850AF">
              <w:rPr>
                <w:rFonts w:ascii="Arial" w:eastAsia="Arial" w:hAnsi="Arial" w:cs="Arial"/>
                <w:spacing w:val="2"/>
                <w:w w:val="80"/>
                <w:sz w:val="20"/>
                <w:szCs w:val="20"/>
              </w:rPr>
              <w:t xml:space="preserve"> </w:t>
            </w:r>
            <w:r w:rsidRPr="002850AF">
              <w:rPr>
                <w:rFonts w:ascii="Arial" w:eastAsia="Arial" w:hAnsi="Arial" w:cs="Arial"/>
                <w:w w:val="80"/>
                <w:sz w:val="20"/>
                <w:szCs w:val="20"/>
              </w:rPr>
              <w:t>is</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also</w:t>
            </w:r>
            <w:r w:rsidRPr="002850AF">
              <w:rPr>
                <w:rFonts w:ascii="Arial" w:eastAsia="Arial" w:hAnsi="Arial" w:cs="Arial"/>
                <w:spacing w:val="2"/>
                <w:w w:val="80"/>
                <w:sz w:val="20"/>
                <w:szCs w:val="20"/>
              </w:rPr>
              <w:t xml:space="preserve"> </w:t>
            </w:r>
            <w:r w:rsidRPr="002850AF">
              <w:rPr>
                <w:rFonts w:ascii="Arial" w:eastAsia="Arial" w:hAnsi="Arial" w:cs="Arial"/>
                <w:w w:val="80"/>
                <w:sz w:val="20"/>
                <w:szCs w:val="20"/>
              </w:rPr>
              <w:t>useful,</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particularly</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in</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case</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electronic</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submissions.</w:t>
            </w:r>
          </w:p>
          <w:p w14:paraId="19E8D1D1" w14:textId="3813CFAD" w:rsidR="002850AF" w:rsidRDefault="002850AF" w:rsidP="00071ED7">
            <w:pPr>
              <w:shd w:val="clear" w:color="auto" w:fill="FFFFFF"/>
              <w:spacing w:after="300"/>
              <w:jc w:val="both"/>
              <w:rPr>
                <w:rFonts w:ascii="Arial" w:eastAsia="Times New Roman" w:hAnsi="Arial" w:cs="Arial"/>
                <w:color w:val="000000"/>
                <w:sz w:val="24"/>
                <w:szCs w:val="24"/>
                <w:lang w:eastAsia="en-GB"/>
              </w:rPr>
            </w:pPr>
          </w:p>
        </w:tc>
        <w:tc>
          <w:tcPr>
            <w:tcW w:w="2722" w:type="dxa"/>
            <w:gridSpan w:val="2"/>
          </w:tcPr>
          <w:p w14:paraId="19262C43" w14:textId="2E9EB22B" w:rsidR="002850AF" w:rsidRDefault="002850AF" w:rsidP="00DA526B">
            <w:pPr>
              <w:rPr>
                <w:rFonts w:ascii="Arial" w:eastAsia="Arial Unicode MS" w:hAnsi="Arial" w:cs="Arial"/>
                <w:sz w:val="24"/>
                <w:szCs w:val="24"/>
              </w:rPr>
            </w:pPr>
            <w:r>
              <w:rPr>
                <w:rFonts w:ascii="Arial" w:eastAsia="Arial Unicode MS" w:hAnsi="Arial" w:cs="Arial"/>
                <w:sz w:val="24"/>
                <w:szCs w:val="24"/>
              </w:rPr>
              <w:lastRenderedPageBreak/>
              <w:t>NPPF Para. 99</w:t>
            </w:r>
          </w:p>
          <w:p w14:paraId="1552E8B2" w14:textId="77777777" w:rsidR="002850AF" w:rsidRDefault="002850AF" w:rsidP="00DA526B">
            <w:pPr>
              <w:rPr>
                <w:rFonts w:ascii="Arial" w:eastAsia="Arial Unicode MS" w:hAnsi="Arial" w:cs="Arial"/>
                <w:sz w:val="24"/>
                <w:szCs w:val="24"/>
              </w:rPr>
            </w:pPr>
          </w:p>
          <w:p w14:paraId="5E359955" w14:textId="77777777" w:rsidR="002850AF" w:rsidRDefault="002850AF" w:rsidP="00DA526B">
            <w:pPr>
              <w:rPr>
                <w:rFonts w:ascii="Arial" w:eastAsia="Arial Unicode MS" w:hAnsi="Arial" w:cs="Arial"/>
                <w:sz w:val="24"/>
                <w:szCs w:val="24"/>
              </w:rPr>
            </w:pPr>
            <w:r>
              <w:rPr>
                <w:rFonts w:ascii="Arial" w:eastAsia="Arial Unicode MS" w:hAnsi="Arial" w:cs="Arial"/>
                <w:sz w:val="24"/>
                <w:szCs w:val="24"/>
              </w:rPr>
              <w:t>Sports England Playing Field Policy</w:t>
            </w:r>
          </w:p>
          <w:p w14:paraId="75179198" w14:textId="77777777" w:rsidR="002850AF" w:rsidRDefault="002850AF" w:rsidP="00DA526B">
            <w:pPr>
              <w:rPr>
                <w:rFonts w:ascii="Arial" w:eastAsia="Arial Unicode MS" w:hAnsi="Arial" w:cs="Arial"/>
                <w:sz w:val="24"/>
                <w:szCs w:val="24"/>
              </w:rPr>
            </w:pPr>
          </w:p>
          <w:p w14:paraId="13C6037D" w14:textId="787B6C7F" w:rsidR="002850AF" w:rsidRDefault="002850AF" w:rsidP="00DA526B">
            <w:pPr>
              <w:rPr>
                <w:rFonts w:ascii="Arial" w:eastAsia="Arial Unicode MS" w:hAnsi="Arial" w:cs="Arial"/>
                <w:sz w:val="24"/>
                <w:szCs w:val="24"/>
              </w:rPr>
            </w:pPr>
            <w:r>
              <w:rPr>
                <w:rFonts w:ascii="Arial" w:eastAsia="Arial Unicode MS" w:hAnsi="Arial" w:cs="Arial"/>
                <w:sz w:val="24"/>
                <w:szCs w:val="24"/>
              </w:rPr>
              <w:t>LPP1</w:t>
            </w:r>
            <w:r w:rsidR="00D3452A">
              <w:rPr>
                <w:rFonts w:ascii="Arial" w:eastAsia="Arial Unicode MS" w:hAnsi="Arial" w:cs="Arial"/>
                <w:sz w:val="24"/>
                <w:szCs w:val="24"/>
              </w:rPr>
              <w:t xml:space="preserve"> CP7</w:t>
            </w:r>
          </w:p>
        </w:tc>
        <w:tc>
          <w:tcPr>
            <w:tcW w:w="2722" w:type="dxa"/>
          </w:tcPr>
          <w:p w14:paraId="2E808D9B" w14:textId="242047DC" w:rsidR="002850AF" w:rsidRDefault="002850AF" w:rsidP="00BB0166">
            <w:pPr>
              <w:rPr>
                <w:rFonts w:ascii="Arial" w:eastAsia="Arial Unicode MS" w:hAnsi="Arial" w:cs="Arial"/>
                <w:sz w:val="24"/>
                <w:szCs w:val="24"/>
              </w:rPr>
            </w:pPr>
            <w:r>
              <w:rPr>
                <w:rFonts w:ascii="Arial" w:eastAsia="Arial Unicode MS" w:hAnsi="Arial" w:cs="Arial"/>
                <w:sz w:val="24"/>
                <w:szCs w:val="24"/>
              </w:rPr>
              <w:t>Full and Outline Planning Applications that affect a playing field.</w:t>
            </w:r>
          </w:p>
        </w:tc>
      </w:tr>
      <w:tr w:rsidR="00BF5B1C" w:rsidRPr="00DA526B" w14:paraId="0E8D51C7" w14:textId="77777777" w:rsidTr="004D356F">
        <w:tc>
          <w:tcPr>
            <w:tcW w:w="2660" w:type="dxa"/>
          </w:tcPr>
          <w:p w14:paraId="0B5B935A" w14:textId="2EB5DBE5" w:rsidR="00BF5B1C" w:rsidRPr="00651BDE" w:rsidRDefault="00BF5B1C" w:rsidP="00BF5B1C">
            <w:pPr>
              <w:rPr>
                <w:rFonts w:ascii="Arial" w:eastAsia="Arial Unicode MS" w:hAnsi="Arial" w:cs="Arial"/>
                <w:sz w:val="24"/>
                <w:szCs w:val="24"/>
              </w:rPr>
            </w:pPr>
            <w:r w:rsidRPr="00651BDE">
              <w:rPr>
                <w:rFonts w:ascii="Arial" w:eastAsia="Arial Unicode MS" w:hAnsi="Arial" w:cs="Arial"/>
                <w:sz w:val="24"/>
                <w:szCs w:val="24"/>
              </w:rPr>
              <w:lastRenderedPageBreak/>
              <w:t>Solent Disturbance and Mitigation Project</w:t>
            </w:r>
          </w:p>
          <w:p w14:paraId="2DBBA5BF" w14:textId="77777777" w:rsidR="00BF5B1C" w:rsidRPr="00651BDE" w:rsidRDefault="00BF5B1C" w:rsidP="00DA526B">
            <w:pPr>
              <w:rPr>
                <w:rFonts w:ascii="Arial" w:eastAsia="Arial Unicode MS" w:hAnsi="Arial" w:cs="Arial"/>
                <w:sz w:val="24"/>
                <w:szCs w:val="24"/>
              </w:rPr>
            </w:pPr>
          </w:p>
        </w:tc>
        <w:tc>
          <w:tcPr>
            <w:tcW w:w="9072" w:type="dxa"/>
            <w:gridSpan w:val="2"/>
          </w:tcPr>
          <w:p w14:paraId="2F9BF9DF" w14:textId="77777777" w:rsidR="00BF5B1C" w:rsidRDefault="00BF5B1C" w:rsidP="00BF5B1C">
            <w:pPr>
              <w:rPr>
                <w:rFonts w:ascii="Arial" w:eastAsia="Arial Unicode MS" w:hAnsi="Arial" w:cs="Arial"/>
                <w:sz w:val="24"/>
                <w:szCs w:val="24"/>
              </w:rPr>
            </w:pPr>
            <w:r w:rsidRPr="00DA526B">
              <w:rPr>
                <w:rFonts w:ascii="Arial" w:eastAsia="Arial Unicode MS" w:hAnsi="Arial" w:cs="Arial"/>
                <w:sz w:val="24"/>
                <w:szCs w:val="24"/>
              </w:rPr>
              <w:t>Any development resulting in a net increase in dwellings within 5.6 km of the Solent European Designated sites unless alternative means of provision has been formally agreed.</w:t>
            </w:r>
          </w:p>
          <w:p w14:paraId="0DCD9E21" w14:textId="77777777" w:rsidR="00BF5B1C" w:rsidRDefault="00BF5B1C" w:rsidP="00BF5B1C">
            <w:pPr>
              <w:rPr>
                <w:rFonts w:ascii="Arial" w:eastAsia="Arial Unicode MS" w:hAnsi="Arial" w:cs="Arial"/>
                <w:sz w:val="24"/>
                <w:szCs w:val="24"/>
              </w:rPr>
            </w:pPr>
          </w:p>
          <w:p w14:paraId="243821B8" w14:textId="77777777" w:rsidR="00BF5B1C" w:rsidRPr="00DA526B" w:rsidRDefault="00BF5B1C" w:rsidP="00BF5B1C">
            <w:pPr>
              <w:rPr>
                <w:rFonts w:ascii="Arial" w:eastAsia="Arial Unicode MS" w:hAnsi="Arial" w:cs="Arial"/>
                <w:sz w:val="24"/>
                <w:szCs w:val="24"/>
              </w:rPr>
            </w:pPr>
            <w:r>
              <w:rPr>
                <w:rFonts w:ascii="Arial" w:eastAsia="Arial Unicode MS" w:hAnsi="Arial" w:cs="Arial"/>
                <w:sz w:val="24"/>
                <w:szCs w:val="24"/>
              </w:rPr>
              <w:t>Further information:</w:t>
            </w:r>
          </w:p>
          <w:p w14:paraId="18725F7F" w14:textId="77777777" w:rsidR="00BF5B1C" w:rsidRPr="00DA526B" w:rsidRDefault="00BF5B1C" w:rsidP="00BF5B1C">
            <w:pPr>
              <w:rPr>
                <w:rFonts w:ascii="Arial" w:eastAsia="Arial Unicode MS" w:hAnsi="Arial" w:cs="Arial"/>
                <w:sz w:val="24"/>
                <w:szCs w:val="24"/>
              </w:rPr>
            </w:pPr>
          </w:p>
          <w:p w14:paraId="76C641D5" w14:textId="77777777" w:rsidR="00BF5B1C" w:rsidRPr="00DA526B" w:rsidRDefault="008E6D68" w:rsidP="00BF5B1C">
            <w:pPr>
              <w:rPr>
                <w:rFonts w:ascii="Arial" w:eastAsia="Arial Unicode MS" w:hAnsi="Arial" w:cs="Arial"/>
                <w:sz w:val="24"/>
                <w:szCs w:val="24"/>
              </w:rPr>
            </w:pPr>
            <w:hyperlink r:id="rId83" w:history="1">
              <w:r w:rsidR="00BF5B1C">
                <w:rPr>
                  <w:rStyle w:val="Hyperlink"/>
                </w:rPr>
                <w:t>Solent Recreation Mitigation Partnership - Winchester City Council</w:t>
              </w:r>
            </w:hyperlink>
          </w:p>
          <w:p w14:paraId="12D26B5A" w14:textId="77777777" w:rsidR="00BF5B1C" w:rsidRDefault="00BF5B1C" w:rsidP="00BF5B1C">
            <w:pPr>
              <w:rPr>
                <w:rFonts w:ascii="Arial" w:eastAsia="Arial Unicode MS" w:hAnsi="Arial" w:cs="Arial"/>
                <w:sz w:val="24"/>
                <w:szCs w:val="24"/>
              </w:rPr>
            </w:pPr>
          </w:p>
        </w:tc>
        <w:tc>
          <w:tcPr>
            <w:tcW w:w="2722" w:type="dxa"/>
            <w:gridSpan w:val="2"/>
          </w:tcPr>
          <w:p w14:paraId="2D6D22CE" w14:textId="4F2CEC1A" w:rsidR="00BF5B1C" w:rsidRDefault="002850AF" w:rsidP="00DA526B">
            <w:pPr>
              <w:rPr>
                <w:rFonts w:ascii="Arial" w:eastAsia="Arial Unicode MS" w:hAnsi="Arial" w:cs="Arial"/>
                <w:sz w:val="24"/>
                <w:szCs w:val="24"/>
              </w:rPr>
            </w:pPr>
            <w:r>
              <w:rPr>
                <w:rFonts w:ascii="Arial" w:eastAsia="Arial Unicode MS" w:hAnsi="Arial" w:cs="Arial"/>
                <w:sz w:val="24"/>
                <w:szCs w:val="24"/>
              </w:rPr>
              <w:t>CP16</w:t>
            </w:r>
          </w:p>
        </w:tc>
        <w:tc>
          <w:tcPr>
            <w:tcW w:w="2722" w:type="dxa"/>
          </w:tcPr>
          <w:p w14:paraId="4EDCFAC6" w14:textId="45AE319B" w:rsidR="00BF5B1C" w:rsidRDefault="00BF5B1C" w:rsidP="00BB0166">
            <w:pPr>
              <w:rPr>
                <w:rFonts w:ascii="Arial" w:eastAsia="Arial Unicode MS" w:hAnsi="Arial" w:cs="Arial"/>
                <w:sz w:val="24"/>
                <w:szCs w:val="24"/>
              </w:rPr>
            </w:pPr>
            <w:r>
              <w:rPr>
                <w:rFonts w:ascii="Arial" w:eastAsia="Arial Unicode MS" w:hAnsi="Arial" w:cs="Arial"/>
                <w:sz w:val="24"/>
                <w:szCs w:val="24"/>
              </w:rPr>
              <w:t>All Full and Outline Applications in catchment area for new dwellings.</w:t>
            </w:r>
          </w:p>
        </w:tc>
      </w:tr>
      <w:tr w:rsidR="004D356F" w:rsidRPr="00DA526B" w14:paraId="6B92C365" w14:textId="0B79AC88" w:rsidTr="004D356F">
        <w:tc>
          <w:tcPr>
            <w:tcW w:w="2660" w:type="dxa"/>
          </w:tcPr>
          <w:p w14:paraId="094D8591"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 xml:space="preserve">Retail Impact Assessment </w:t>
            </w:r>
          </w:p>
        </w:tc>
        <w:tc>
          <w:tcPr>
            <w:tcW w:w="9072" w:type="dxa"/>
            <w:gridSpan w:val="2"/>
          </w:tcPr>
          <w:p w14:paraId="56E5F2BC" w14:textId="2F339FB7" w:rsidR="004D356F" w:rsidRDefault="004D356F" w:rsidP="00DA526B">
            <w:pPr>
              <w:autoSpaceDE w:val="0"/>
              <w:autoSpaceDN w:val="0"/>
              <w:adjustRightInd w:val="0"/>
              <w:rPr>
                <w:rFonts w:ascii="Arial" w:eastAsia="Arial Unicode MS" w:hAnsi="Arial" w:cs="Arial"/>
                <w:sz w:val="24"/>
                <w:szCs w:val="24"/>
              </w:rPr>
            </w:pPr>
            <w:r w:rsidRPr="00DA526B">
              <w:rPr>
                <w:rFonts w:ascii="Arial" w:eastAsia="Arial Unicode MS" w:hAnsi="Arial" w:cs="Arial"/>
                <w:sz w:val="24"/>
                <w:szCs w:val="24"/>
              </w:rPr>
              <w:t xml:space="preserve">Required for development proposals exceeding 2,500 square metres gross of floor space for out of centre and edge of centre proposals on town centre vitality/viability and investment, relating to retail and leisure developments (not all main town centre uses) which are not in accordance with up to date plan policies and which would be located outside existing town centres. </w:t>
            </w:r>
          </w:p>
          <w:p w14:paraId="70465A25" w14:textId="77777777" w:rsidR="004D356F" w:rsidRDefault="004D356F" w:rsidP="00DA526B">
            <w:pPr>
              <w:autoSpaceDE w:val="0"/>
              <w:autoSpaceDN w:val="0"/>
              <w:adjustRightInd w:val="0"/>
              <w:rPr>
                <w:rFonts w:ascii="Arial" w:eastAsia="Arial Unicode MS" w:hAnsi="Arial" w:cs="Arial"/>
                <w:sz w:val="24"/>
                <w:szCs w:val="24"/>
              </w:rPr>
            </w:pPr>
          </w:p>
          <w:p w14:paraId="0B110494" w14:textId="6EB15A95" w:rsidR="004D356F" w:rsidRPr="007D33EE" w:rsidRDefault="004D356F" w:rsidP="007D33EE">
            <w:pPr>
              <w:rPr>
                <w:rFonts w:ascii="Arial" w:eastAsia="Arial Unicode MS" w:hAnsi="Arial" w:cs="Arial"/>
                <w:sz w:val="24"/>
                <w:szCs w:val="24"/>
                <w:u w:val="single"/>
              </w:rPr>
            </w:pPr>
            <w:r w:rsidRPr="007D33EE">
              <w:rPr>
                <w:rFonts w:ascii="Arial" w:eastAsia="Arial Unicode MS" w:hAnsi="Arial" w:cs="Arial"/>
                <w:sz w:val="24"/>
                <w:szCs w:val="24"/>
                <w:u w:val="single"/>
              </w:rPr>
              <w:t>Local requirement:</w:t>
            </w:r>
          </w:p>
          <w:p w14:paraId="1CB05947" w14:textId="2DD9774C" w:rsidR="004D356F" w:rsidRDefault="004D356F" w:rsidP="007D33EE">
            <w:pPr>
              <w:autoSpaceDE w:val="0"/>
              <w:autoSpaceDN w:val="0"/>
              <w:adjustRightInd w:val="0"/>
              <w:rPr>
                <w:rFonts w:ascii="Arial" w:eastAsia="Arial Unicode MS" w:hAnsi="Arial" w:cs="Arial"/>
                <w:sz w:val="24"/>
                <w:szCs w:val="24"/>
              </w:rPr>
            </w:pPr>
            <w:r w:rsidRPr="00DA526B">
              <w:rPr>
                <w:rFonts w:ascii="Arial" w:eastAsia="Arial Unicode MS" w:hAnsi="Arial" w:cs="Arial"/>
                <w:sz w:val="24"/>
                <w:szCs w:val="24"/>
              </w:rPr>
              <w:t xml:space="preserve">Proposals for retail, leisure and office developments that are outside of defined town centres and have floor space of 1,000 </w:t>
            </w:r>
            <w:proofErr w:type="spellStart"/>
            <w:r w:rsidRPr="00DA526B">
              <w:rPr>
                <w:rFonts w:ascii="Arial" w:eastAsia="Arial Unicode MS" w:hAnsi="Arial" w:cs="Arial"/>
                <w:sz w:val="24"/>
                <w:szCs w:val="24"/>
              </w:rPr>
              <w:t>sq</w:t>
            </w:r>
            <w:proofErr w:type="spellEnd"/>
            <w:r w:rsidRPr="00DA526B">
              <w:rPr>
                <w:rFonts w:ascii="Arial" w:eastAsia="Arial Unicode MS" w:hAnsi="Arial" w:cs="Arial"/>
                <w:sz w:val="24"/>
                <w:szCs w:val="24"/>
              </w:rPr>
              <w:t xml:space="preserve"> m or more in Winchester T</w:t>
            </w:r>
            <w:r w:rsidR="00AE0B07">
              <w:rPr>
                <w:rFonts w:ascii="Arial" w:eastAsia="Arial Unicode MS" w:hAnsi="Arial" w:cs="Arial"/>
                <w:sz w:val="24"/>
                <w:szCs w:val="24"/>
              </w:rPr>
              <w:t xml:space="preserve">own and 500 </w:t>
            </w:r>
            <w:proofErr w:type="spellStart"/>
            <w:r w:rsidR="00AE0B07">
              <w:rPr>
                <w:rFonts w:ascii="Arial" w:eastAsia="Arial Unicode MS" w:hAnsi="Arial" w:cs="Arial"/>
                <w:sz w:val="24"/>
                <w:szCs w:val="24"/>
              </w:rPr>
              <w:t>sq</w:t>
            </w:r>
            <w:proofErr w:type="spellEnd"/>
            <w:r w:rsidR="00AE0B07">
              <w:rPr>
                <w:rFonts w:ascii="Arial" w:eastAsia="Arial Unicode MS" w:hAnsi="Arial" w:cs="Arial"/>
                <w:sz w:val="24"/>
                <w:szCs w:val="24"/>
              </w:rPr>
              <w:t xml:space="preserve"> m</w:t>
            </w:r>
            <w:r w:rsidRPr="00DA526B">
              <w:rPr>
                <w:rFonts w:ascii="Arial" w:eastAsia="Arial Unicode MS" w:hAnsi="Arial" w:cs="Arial"/>
                <w:sz w:val="24"/>
                <w:szCs w:val="24"/>
              </w:rPr>
              <w:t xml:space="preserve"> or more elsewhere, will also require the submission of an impact assessment</w:t>
            </w:r>
          </w:p>
          <w:p w14:paraId="2F6A12A1" w14:textId="77777777" w:rsidR="004D356F" w:rsidRDefault="004D356F" w:rsidP="007D33EE">
            <w:pPr>
              <w:autoSpaceDE w:val="0"/>
              <w:autoSpaceDN w:val="0"/>
              <w:adjustRightInd w:val="0"/>
              <w:rPr>
                <w:rFonts w:ascii="Arial" w:eastAsia="Arial Unicode MS" w:hAnsi="Arial" w:cs="Arial"/>
                <w:sz w:val="24"/>
                <w:szCs w:val="24"/>
              </w:rPr>
            </w:pPr>
          </w:p>
          <w:p w14:paraId="091C7F71" w14:textId="193ABEB6" w:rsidR="004D356F" w:rsidRDefault="004D356F" w:rsidP="00DA526B">
            <w:pPr>
              <w:autoSpaceDE w:val="0"/>
              <w:autoSpaceDN w:val="0"/>
              <w:adjustRightInd w:val="0"/>
              <w:rPr>
                <w:rFonts w:ascii="Arial" w:eastAsia="Arial Unicode MS" w:hAnsi="Arial" w:cs="Arial"/>
                <w:sz w:val="24"/>
                <w:szCs w:val="24"/>
              </w:rPr>
            </w:pPr>
            <w:r>
              <w:rPr>
                <w:rFonts w:ascii="Arial" w:eastAsia="Arial Unicode MS" w:hAnsi="Arial" w:cs="Arial"/>
                <w:sz w:val="24"/>
                <w:szCs w:val="24"/>
              </w:rPr>
              <w:t>Further information:</w:t>
            </w:r>
          </w:p>
          <w:p w14:paraId="2ECD909C" w14:textId="0F959F2F" w:rsidR="004D356F" w:rsidRPr="00DA526B" w:rsidRDefault="008E6D68" w:rsidP="00DA526B">
            <w:pPr>
              <w:rPr>
                <w:rFonts w:ascii="Arial" w:eastAsia="Arial Unicode MS" w:hAnsi="Arial" w:cs="Arial"/>
                <w:color w:val="FF0000"/>
                <w:sz w:val="24"/>
                <w:szCs w:val="24"/>
              </w:rPr>
            </w:pPr>
            <w:hyperlink r:id="rId84" w:history="1">
              <w:r w:rsidR="004D356F">
                <w:rPr>
                  <w:rStyle w:val="Hyperlink"/>
                </w:rPr>
                <w:t>Town centres and retail - GOV.UK (www.gov.uk)</w:t>
              </w:r>
            </w:hyperlink>
          </w:p>
        </w:tc>
        <w:tc>
          <w:tcPr>
            <w:tcW w:w="2722" w:type="dxa"/>
            <w:gridSpan w:val="2"/>
          </w:tcPr>
          <w:p w14:paraId="1F318C16" w14:textId="1B324243"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WT1 WT2 MTRA1 MTRA2 MTRA3 MTRA4 CP8</w:t>
            </w:r>
          </w:p>
          <w:p w14:paraId="4AD7F28C" w14:textId="77777777" w:rsidR="004D356F" w:rsidRPr="00DA526B" w:rsidRDefault="004D356F" w:rsidP="00DA526B">
            <w:pPr>
              <w:rPr>
                <w:rFonts w:ascii="Arial" w:eastAsia="Arial Unicode MS" w:hAnsi="Arial" w:cs="Arial"/>
                <w:sz w:val="24"/>
                <w:szCs w:val="24"/>
              </w:rPr>
            </w:pPr>
          </w:p>
          <w:p w14:paraId="5980B46F"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WIN1 DM7 DM8 DM9</w:t>
            </w:r>
          </w:p>
          <w:p w14:paraId="3996DC6B" w14:textId="77777777" w:rsidR="004D356F" w:rsidRPr="00DA526B" w:rsidRDefault="004D356F" w:rsidP="00DA526B">
            <w:pPr>
              <w:rPr>
                <w:rFonts w:ascii="Arial" w:eastAsia="Arial Unicode MS" w:hAnsi="Arial" w:cs="Arial"/>
                <w:sz w:val="24"/>
                <w:szCs w:val="24"/>
              </w:rPr>
            </w:pPr>
          </w:p>
        </w:tc>
        <w:tc>
          <w:tcPr>
            <w:tcW w:w="2722" w:type="dxa"/>
          </w:tcPr>
          <w:p w14:paraId="55DCA5A3" w14:textId="1D65EF8E" w:rsidR="004D356F" w:rsidRPr="00DA526B" w:rsidRDefault="00AE0B07" w:rsidP="00DA526B">
            <w:pPr>
              <w:rPr>
                <w:rFonts w:ascii="Arial" w:eastAsia="Arial Unicode MS" w:hAnsi="Arial" w:cs="Arial"/>
                <w:sz w:val="24"/>
                <w:szCs w:val="24"/>
              </w:rPr>
            </w:pPr>
            <w:r>
              <w:rPr>
                <w:rFonts w:ascii="Arial" w:eastAsia="Arial Unicode MS" w:hAnsi="Arial" w:cs="Arial"/>
                <w:sz w:val="24"/>
                <w:szCs w:val="24"/>
              </w:rPr>
              <w:t>For Full and Outline Applications where relevant size</w:t>
            </w:r>
          </w:p>
        </w:tc>
      </w:tr>
      <w:tr w:rsidR="004D356F" w:rsidRPr="00DA526B" w14:paraId="37C067BE" w14:textId="6885682E" w:rsidTr="004D356F">
        <w:tc>
          <w:tcPr>
            <w:tcW w:w="2660" w:type="dxa"/>
          </w:tcPr>
          <w:p w14:paraId="785EE150"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Section Plans/Levels (existing and Proposed)</w:t>
            </w:r>
          </w:p>
        </w:tc>
        <w:tc>
          <w:tcPr>
            <w:tcW w:w="9072" w:type="dxa"/>
            <w:gridSpan w:val="2"/>
          </w:tcPr>
          <w:p w14:paraId="6AF6C25B" w14:textId="77777777" w:rsidR="004D356F" w:rsidRPr="00DA526B" w:rsidRDefault="004D356F" w:rsidP="00E965A9">
            <w:pPr>
              <w:pStyle w:val="ListParagraph"/>
              <w:numPr>
                <w:ilvl w:val="0"/>
                <w:numId w:val="11"/>
              </w:numPr>
              <w:rPr>
                <w:rFonts w:ascii="Arial" w:eastAsia="Arial Unicode MS" w:hAnsi="Arial" w:cs="Arial"/>
                <w:sz w:val="24"/>
                <w:szCs w:val="24"/>
              </w:rPr>
            </w:pPr>
            <w:r w:rsidRPr="00DA526B">
              <w:rPr>
                <w:rFonts w:ascii="Arial" w:eastAsia="Arial Unicode MS" w:hAnsi="Arial" w:cs="Arial"/>
                <w:sz w:val="24"/>
                <w:szCs w:val="24"/>
              </w:rPr>
              <w:t>Required for proposals on sloping sites.</w:t>
            </w:r>
          </w:p>
          <w:p w14:paraId="178B067C" w14:textId="06AEA744" w:rsidR="004D356F" w:rsidRPr="00DA526B" w:rsidRDefault="004D356F" w:rsidP="00E965A9">
            <w:pPr>
              <w:pStyle w:val="ListParagraph"/>
              <w:numPr>
                <w:ilvl w:val="0"/>
                <w:numId w:val="11"/>
              </w:numPr>
              <w:rPr>
                <w:rFonts w:ascii="Arial" w:eastAsia="Arial Unicode MS" w:hAnsi="Arial" w:cs="Arial"/>
                <w:sz w:val="24"/>
                <w:szCs w:val="24"/>
              </w:rPr>
            </w:pPr>
            <w:r w:rsidRPr="00DA526B">
              <w:rPr>
                <w:rFonts w:ascii="Arial" w:eastAsia="Arial Unicode MS" w:hAnsi="Arial" w:cs="Arial"/>
                <w:sz w:val="24"/>
                <w:szCs w:val="24"/>
              </w:rPr>
              <w:t>Required for detached buildings and extensions within flood zones 2 and 3.</w:t>
            </w:r>
          </w:p>
          <w:p w14:paraId="4B848C67" w14:textId="75539C5D" w:rsidR="004D356F" w:rsidRPr="00DA526B" w:rsidRDefault="004D356F" w:rsidP="00E965A9">
            <w:pPr>
              <w:pStyle w:val="ListParagraph"/>
              <w:numPr>
                <w:ilvl w:val="0"/>
                <w:numId w:val="11"/>
              </w:numPr>
              <w:rPr>
                <w:rFonts w:ascii="Arial" w:eastAsia="Arial Unicode MS" w:hAnsi="Arial" w:cs="Arial"/>
                <w:sz w:val="24"/>
                <w:szCs w:val="24"/>
              </w:rPr>
            </w:pPr>
            <w:r w:rsidRPr="00DA526B">
              <w:rPr>
                <w:rFonts w:ascii="Arial" w:eastAsia="Arial Unicode MS" w:hAnsi="Arial" w:cs="Arial"/>
                <w:sz w:val="24"/>
                <w:szCs w:val="24"/>
              </w:rPr>
              <w:t>Show finished floor levels above a fixed datum point e.g. a manhole cover.</w:t>
            </w:r>
          </w:p>
          <w:p w14:paraId="370B1E97" w14:textId="77777777" w:rsidR="004D356F" w:rsidRPr="00DA526B" w:rsidRDefault="004D356F" w:rsidP="00E965A9">
            <w:pPr>
              <w:pStyle w:val="ListParagraph"/>
              <w:numPr>
                <w:ilvl w:val="0"/>
                <w:numId w:val="11"/>
              </w:numPr>
              <w:rPr>
                <w:rFonts w:ascii="Arial" w:eastAsia="Arial Unicode MS" w:hAnsi="Arial" w:cs="Arial"/>
                <w:sz w:val="24"/>
                <w:szCs w:val="24"/>
              </w:rPr>
            </w:pPr>
            <w:r w:rsidRPr="00DA526B">
              <w:rPr>
                <w:rFonts w:ascii="Arial" w:eastAsia="Arial Unicode MS" w:hAnsi="Arial" w:cs="Arial"/>
                <w:sz w:val="24"/>
                <w:szCs w:val="24"/>
              </w:rPr>
              <w:t>Draw to a scale of 1:50 or 1:100 and include a scale bar.</w:t>
            </w:r>
          </w:p>
          <w:p w14:paraId="07D9B76E" w14:textId="09CD801D" w:rsidR="004D356F" w:rsidRPr="007D33EE" w:rsidRDefault="004D356F" w:rsidP="00E965A9">
            <w:pPr>
              <w:pStyle w:val="ListParagraph"/>
              <w:numPr>
                <w:ilvl w:val="0"/>
                <w:numId w:val="11"/>
              </w:numPr>
              <w:rPr>
                <w:rFonts w:ascii="Arial" w:eastAsia="Arial Unicode MS" w:hAnsi="Arial" w:cs="Arial"/>
                <w:sz w:val="24"/>
                <w:szCs w:val="24"/>
              </w:rPr>
            </w:pPr>
            <w:r w:rsidRPr="00DA526B">
              <w:rPr>
                <w:rFonts w:ascii="Arial" w:eastAsia="Arial Unicode MS" w:hAnsi="Arial" w:cs="Arial"/>
                <w:sz w:val="24"/>
                <w:szCs w:val="24"/>
              </w:rPr>
              <w:t>Show a cross section(s) through the proposed building(s)</w:t>
            </w:r>
          </w:p>
        </w:tc>
        <w:tc>
          <w:tcPr>
            <w:tcW w:w="2722" w:type="dxa"/>
            <w:gridSpan w:val="2"/>
          </w:tcPr>
          <w:p w14:paraId="465EA3D8"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The Town and Country Planning (Development Management Procedure) (England) Order 2015</w:t>
            </w:r>
          </w:p>
        </w:tc>
        <w:tc>
          <w:tcPr>
            <w:tcW w:w="2722" w:type="dxa"/>
          </w:tcPr>
          <w:p w14:paraId="60FA8E7E" w14:textId="77777777" w:rsidR="004D356F" w:rsidRPr="00DA526B" w:rsidRDefault="004D356F" w:rsidP="00DA526B">
            <w:pPr>
              <w:rPr>
                <w:rFonts w:ascii="Arial" w:eastAsia="Arial Unicode MS" w:hAnsi="Arial" w:cs="Arial"/>
                <w:sz w:val="24"/>
                <w:szCs w:val="24"/>
              </w:rPr>
            </w:pPr>
          </w:p>
        </w:tc>
      </w:tr>
      <w:tr w:rsidR="004D356F" w:rsidRPr="00DA526B" w14:paraId="0066569A" w14:textId="540039D9" w:rsidTr="004D356F">
        <w:tc>
          <w:tcPr>
            <w:tcW w:w="2689" w:type="dxa"/>
            <w:gridSpan w:val="2"/>
          </w:tcPr>
          <w:p w14:paraId="6B58A86E"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lastRenderedPageBreak/>
              <w:t>Statement of Community Involvement</w:t>
            </w:r>
          </w:p>
        </w:tc>
        <w:tc>
          <w:tcPr>
            <w:tcW w:w="9072" w:type="dxa"/>
            <w:gridSpan w:val="2"/>
          </w:tcPr>
          <w:p w14:paraId="43427DF2" w14:textId="18CC2D7E"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t xml:space="preserve">Early engagement with the LPA is </w:t>
            </w:r>
            <w:r w:rsidR="00380094">
              <w:rPr>
                <w:rFonts w:ascii="Arial" w:eastAsia="Arial Unicode MS" w:hAnsi="Arial" w:cs="Arial"/>
                <w:sz w:val="24"/>
                <w:szCs w:val="24"/>
              </w:rPr>
              <w:t xml:space="preserve">strongly </w:t>
            </w:r>
            <w:r w:rsidRPr="00DA526B">
              <w:rPr>
                <w:rFonts w:ascii="Arial" w:eastAsia="Arial Unicode MS" w:hAnsi="Arial" w:cs="Arial"/>
                <w:sz w:val="24"/>
                <w:szCs w:val="24"/>
              </w:rPr>
              <w:t>recommended where we can discuss your communications strategy. The consultation and engagement that you have undertaken with your neighbours, the public or other stakeholders can be set out and embedded in your planning statement.</w:t>
            </w:r>
          </w:p>
          <w:p w14:paraId="6D9313EE" w14:textId="3E708693" w:rsidR="004D356F" w:rsidRDefault="004D356F" w:rsidP="00DA526B">
            <w:pPr>
              <w:rPr>
                <w:rFonts w:ascii="Arial" w:eastAsia="Arial Unicode MS" w:hAnsi="Arial" w:cs="Arial"/>
                <w:sz w:val="24"/>
                <w:szCs w:val="24"/>
              </w:rPr>
            </w:pPr>
          </w:p>
          <w:p w14:paraId="15594820" w14:textId="73152444" w:rsidR="004D356F" w:rsidRPr="00DA526B" w:rsidRDefault="004D356F" w:rsidP="00DA526B">
            <w:pPr>
              <w:rPr>
                <w:rFonts w:ascii="Arial" w:eastAsia="Arial Unicode MS" w:hAnsi="Arial" w:cs="Arial"/>
                <w:sz w:val="24"/>
                <w:szCs w:val="24"/>
              </w:rPr>
            </w:pPr>
            <w:r>
              <w:rPr>
                <w:rFonts w:ascii="Arial" w:eastAsia="Arial Unicode MS" w:hAnsi="Arial" w:cs="Arial"/>
                <w:sz w:val="24"/>
                <w:szCs w:val="24"/>
              </w:rPr>
              <w:t>Further information:</w:t>
            </w:r>
          </w:p>
          <w:p w14:paraId="6D22FEEC" w14:textId="1231D7CB" w:rsidR="004D356F" w:rsidRPr="00DA526B" w:rsidRDefault="008E6D68" w:rsidP="00DA526B">
            <w:pPr>
              <w:rPr>
                <w:rFonts w:ascii="Arial" w:eastAsia="Arial Unicode MS" w:hAnsi="Arial" w:cs="Arial"/>
                <w:sz w:val="24"/>
                <w:szCs w:val="24"/>
              </w:rPr>
            </w:pPr>
            <w:hyperlink r:id="rId85" w:history="1">
              <w:r w:rsidR="004D356F">
                <w:rPr>
                  <w:rStyle w:val="Hyperlink"/>
                </w:rPr>
                <w:t>Statement of Community Involvement - Winchester City Council</w:t>
              </w:r>
            </w:hyperlink>
          </w:p>
        </w:tc>
        <w:tc>
          <w:tcPr>
            <w:tcW w:w="2693" w:type="dxa"/>
          </w:tcPr>
          <w:p w14:paraId="729A9F97"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WCC Statement of Community Involvement</w:t>
            </w:r>
          </w:p>
          <w:p w14:paraId="30E94770" w14:textId="77777777" w:rsidR="004D356F" w:rsidRPr="00DA526B" w:rsidRDefault="004D356F" w:rsidP="00DA526B">
            <w:pPr>
              <w:rPr>
                <w:rFonts w:ascii="Arial" w:eastAsia="Arial Unicode MS" w:hAnsi="Arial" w:cs="Arial"/>
                <w:sz w:val="24"/>
                <w:szCs w:val="24"/>
              </w:rPr>
            </w:pPr>
          </w:p>
        </w:tc>
        <w:tc>
          <w:tcPr>
            <w:tcW w:w="2722" w:type="dxa"/>
          </w:tcPr>
          <w:p w14:paraId="27B80FED" w14:textId="7B6DD717" w:rsidR="004D356F" w:rsidRPr="00DA526B" w:rsidRDefault="00380094" w:rsidP="00DA526B">
            <w:pPr>
              <w:rPr>
                <w:rFonts w:ascii="Arial" w:eastAsia="Arial Unicode MS" w:hAnsi="Arial" w:cs="Arial"/>
                <w:sz w:val="24"/>
                <w:szCs w:val="24"/>
              </w:rPr>
            </w:pPr>
            <w:r>
              <w:rPr>
                <w:rFonts w:ascii="Arial" w:eastAsia="Arial Unicode MS" w:hAnsi="Arial" w:cs="Arial"/>
                <w:sz w:val="24"/>
                <w:szCs w:val="24"/>
              </w:rPr>
              <w:t>Desirable for All Applications</w:t>
            </w:r>
          </w:p>
        </w:tc>
      </w:tr>
      <w:tr w:rsidR="004D356F" w:rsidRPr="00DA526B" w14:paraId="6F16FCB7" w14:textId="0E0053D3" w:rsidTr="004D356F">
        <w:tc>
          <w:tcPr>
            <w:tcW w:w="2660" w:type="dxa"/>
          </w:tcPr>
          <w:p w14:paraId="71150D49"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 xml:space="preserve">Structural Survey and </w:t>
            </w:r>
          </w:p>
          <w:p w14:paraId="4FABA454"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Construction Method Statement</w:t>
            </w:r>
          </w:p>
          <w:p w14:paraId="06CC0781" w14:textId="77777777" w:rsidR="004D356F" w:rsidRPr="00651BDE" w:rsidRDefault="004D356F" w:rsidP="00DA526B">
            <w:pPr>
              <w:rPr>
                <w:rFonts w:ascii="Arial" w:eastAsia="Arial Unicode MS" w:hAnsi="Arial" w:cs="Arial"/>
                <w:sz w:val="24"/>
                <w:szCs w:val="24"/>
              </w:rPr>
            </w:pPr>
          </w:p>
        </w:tc>
        <w:tc>
          <w:tcPr>
            <w:tcW w:w="9072" w:type="dxa"/>
            <w:gridSpan w:val="2"/>
          </w:tcPr>
          <w:p w14:paraId="5C48A34C" w14:textId="28D4C083"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t>Required for all Barn Conversions, and any works that will affect the structure of a building including agriculture to residential Prior Approval changes of use applications.</w:t>
            </w:r>
          </w:p>
          <w:p w14:paraId="04EA3909" w14:textId="289AC0C6" w:rsidR="004D356F" w:rsidRDefault="004D356F" w:rsidP="00DA526B">
            <w:pPr>
              <w:rPr>
                <w:rFonts w:ascii="Arial" w:eastAsia="Arial Unicode MS" w:hAnsi="Arial" w:cs="Arial"/>
                <w:sz w:val="24"/>
                <w:szCs w:val="24"/>
              </w:rPr>
            </w:pPr>
          </w:p>
          <w:p w14:paraId="69AD86BB" w14:textId="0A2A648F" w:rsidR="004D356F" w:rsidRPr="00DA526B" w:rsidRDefault="004D356F" w:rsidP="00DA526B">
            <w:pPr>
              <w:rPr>
                <w:rFonts w:ascii="Arial" w:eastAsia="Arial Unicode MS" w:hAnsi="Arial" w:cs="Arial"/>
                <w:sz w:val="24"/>
                <w:szCs w:val="24"/>
              </w:rPr>
            </w:pPr>
            <w:r>
              <w:rPr>
                <w:rFonts w:ascii="Arial" w:eastAsia="Arial Unicode MS" w:hAnsi="Arial" w:cs="Arial"/>
                <w:sz w:val="24"/>
                <w:szCs w:val="24"/>
              </w:rPr>
              <w:t>Further information:</w:t>
            </w:r>
          </w:p>
          <w:p w14:paraId="3D3C45C9" w14:textId="37F3153F" w:rsidR="004D356F" w:rsidRDefault="008E6D68" w:rsidP="00DA526B">
            <w:hyperlink r:id="rId86" w:history="1">
              <w:r w:rsidR="004D356F" w:rsidRPr="005B6E28">
                <w:rPr>
                  <w:rStyle w:val="Hyperlink"/>
                </w:rPr>
                <w:t>https://historicengland.org.uk/images-books/publications/adapting-traditional-farm-buildings/heag158-adapting-traditional-farm-buildings/</w:t>
              </w:r>
            </w:hyperlink>
          </w:p>
          <w:p w14:paraId="19E7CF7E" w14:textId="1EE473D4" w:rsidR="004D356F" w:rsidRPr="00DA526B" w:rsidRDefault="004D356F" w:rsidP="00DA526B">
            <w:pPr>
              <w:rPr>
                <w:rFonts w:ascii="Arial" w:eastAsia="Arial Unicode MS" w:hAnsi="Arial" w:cs="Arial"/>
                <w:color w:val="FF0000"/>
                <w:sz w:val="24"/>
                <w:szCs w:val="24"/>
              </w:rPr>
            </w:pPr>
          </w:p>
        </w:tc>
        <w:tc>
          <w:tcPr>
            <w:tcW w:w="2722" w:type="dxa"/>
            <w:gridSpan w:val="2"/>
          </w:tcPr>
          <w:p w14:paraId="6D0FCB52" w14:textId="60C6E60B"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CP13</w:t>
            </w:r>
          </w:p>
          <w:p w14:paraId="49741A93" w14:textId="77777777" w:rsidR="004D356F" w:rsidRPr="00DA526B" w:rsidRDefault="004D356F" w:rsidP="00DA526B">
            <w:pPr>
              <w:rPr>
                <w:rFonts w:ascii="Arial" w:eastAsia="Arial Unicode MS" w:hAnsi="Arial" w:cs="Arial"/>
                <w:sz w:val="24"/>
                <w:szCs w:val="24"/>
              </w:rPr>
            </w:pPr>
          </w:p>
          <w:p w14:paraId="11F7EB9F"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DM16 DM17 DM29 DM30 DM31</w:t>
            </w:r>
          </w:p>
        </w:tc>
        <w:tc>
          <w:tcPr>
            <w:tcW w:w="2722" w:type="dxa"/>
          </w:tcPr>
          <w:p w14:paraId="3D9C81D2" w14:textId="5D5702A8" w:rsidR="004D356F" w:rsidRPr="00DA526B" w:rsidRDefault="00380094" w:rsidP="00380094">
            <w:pPr>
              <w:rPr>
                <w:rFonts w:ascii="Arial" w:eastAsia="Arial Unicode MS" w:hAnsi="Arial" w:cs="Arial"/>
                <w:sz w:val="24"/>
                <w:szCs w:val="24"/>
              </w:rPr>
            </w:pPr>
            <w:r>
              <w:rPr>
                <w:rFonts w:ascii="Arial" w:eastAsia="Arial Unicode MS" w:hAnsi="Arial" w:cs="Arial"/>
                <w:sz w:val="24"/>
                <w:szCs w:val="24"/>
              </w:rPr>
              <w:t>All Full and Outline Applications affecting structure</w:t>
            </w:r>
          </w:p>
        </w:tc>
      </w:tr>
      <w:tr w:rsidR="004D356F" w:rsidRPr="00DA526B" w14:paraId="18C75424" w14:textId="29A4B8C4" w:rsidTr="004D356F">
        <w:tc>
          <w:tcPr>
            <w:tcW w:w="2660" w:type="dxa"/>
          </w:tcPr>
          <w:p w14:paraId="5FE9DD08"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Sustainability Strategy</w:t>
            </w:r>
          </w:p>
        </w:tc>
        <w:tc>
          <w:tcPr>
            <w:tcW w:w="9072" w:type="dxa"/>
            <w:gridSpan w:val="2"/>
          </w:tcPr>
          <w:p w14:paraId="35FB51D0" w14:textId="680711C6" w:rsidR="004D356F" w:rsidRPr="00B83789" w:rsidRDefault="004D356F" w:rsidP="00DA526B">
            <w:pPr>
              <w:rPr>
                <w:rFonts w:ascii="Arial" w:eastAsia="Arial Unicode MS" w:hAnsi="Arial" w:cs="Arial"/>
                <w:sz w:val="24"/>
                <w:szCs w:val="24"/>
              </w:rPr>
            </w:pPr>
            <w:r w:rsidRPr="00B83789">
              <w:rPr>
                <w:rFonts w:ascii="Arial" w:eastAsia="Arial Unicode MS" w:hAnsi="Arial" w:cs="Arial"/>
                <w:sz w:val="24"/>
                <w:szCs w:val="24"/>
              </w:rPr>
              <w:t>All new Housing will be required to meet the mandatory Building Regulations requirements for energy and water use and additional options which are comparable with the requirements for the former Code for Sustainable Homes Level 4 will also be required by a planning applications.</w:t>
            </w:r>
          </w:p>
          <w:p w14:paraId="4F463CEC" w14:textId="77777777" w:rsidR="004D356F" w:rsidRPr="00B83789" w:rsidRDefault="004D356F" w:rsidP="005B12A8">
            <w:pPr>
              <w:rPr>
                <w:rFonts w:ascii="Arial" w:eastAsia="Arial Unicode MS" w:hAnsi="Arial" w:cs="Arial"/>
                <w:sz w:val="24"/>
                <w:szCs w:val="24"/>
              </w:rPr>
            </w:pPr>
          </w:p>
          <w:p w14:paraId="4F911E1E" w14:textId="40A92FCF" w:rsidR="004D356F" w:rsidRPr="00B83789" w:rsidRDefault="004D356F" w:rsidP="005B12A8">
            <w:pPr>
              <w:rPr>
                <w:rFonts w:ascii="Arial" w:eastAsia="Arial Unicode MS" w:hAnsi="Arial" w:cs="Arial"/>
                <w:sz w:val="24"/>
                <w:szCs w:val="24"/>
              </w:rPr>
            </w:pPr>
            <w:r w:rsidRPr="00B83789">
              <w:rPr>
                <w:rFonts w:ascii="Arial" w:eastAsia="Arial Unicode MS" w:hAnsi="Arial" w:cs="Arial"/>
                <w:sz w:val="24"/>
                <w:szCs w:val="24"/>
              </w:rPr>
              <w:t xml:space="preserve">Policy CP11 of the LPP1 covers Sustainable Low and Zero Carbon Built development. </w:t>
            </w:r>
          </w:p>
          <w:p w14:paraId="3A525952" w14:textId="77777777" w:rsidR="00B83789" w:rsidRDefault="00B83789" w:rsidP="005B12A8">
            <w:pPr>
              <w:rPr>
                <w:rFonts w:ascii="Arial" w:eastAsia="Arial Unicode MS" w:hAnsi="Arial" w:cs="Arial"/>
                <w:sz w:val="24"/>
                <w:szCs w:val="24"/>
              </w:rPr>
            </w:pPr>
          </w:p>
          <w:p w14:paraId="2E7D9D0A" w14:textId="1D8CB6ED" w:rsidR="004D356F" w:rsidRPr="00B83789" w:rsidRDefault="004D356F" w:rsidP="005B12A8">
            <w:pPr>
              <w:rPr>
                <w:rFonts w:ascii="Arial" w:eastAsia="Arial Unicode MS" w:hAnsi="Arial" w:cs="Arial"/>
                <w:sz w:val="24"/>
                <w:szCs w:val="24"/>
              </w:rPr>
            </w:pPr>
            <w:r w:rsidRPr="00B83789">
              <w:rPr>
                <w:rFonts w:ascii="Arial" w:eastAsia="Arial Unicode MS" w:hAnsi="Arial" w:cs="Arial"/>
                <w:sz w:val="24"/>
                <w:szCs w:val="24"/>
              </w:rPr>
              <w:t>For residential conversions and new non domestic buildings over 500sqm a BREEAM Residential Conversion or New Construction excellent standard would be expected to be demonstrated at design stage with the submission of an Energy Assessment.</w:t>
            </w:r>
          </w:p>
          <w:p w14:paraId="75C2E5CB" w14:textId="6DAD1CAF" w:rsidR="004D356F" w:rsidRPr="00B83789" w:rsidRDefault="004D356F" w:rsidP="005B12A8">
            <w:pPr>
              <w:rPr>
                <w:rFonts w:ascii="Arial" w:eastAsia="Arial Unicode MS" w:hAnsi="Arial" w:cs="Arial"/>
                <w:sz w:val="24"/>
                <w:szCs w:val="24"/>
              </w:rPr>
            </w:pPr>
          </w:p>
          <w:p w14:paraId="0F4039A3" w14:textId="48C7A59A" w:rsidR="004D356F" w:rsidRPr="00B83789" w:rsidRDefault="008E6D68" w:rsidP="00DA526B">
            <w:pPr>
              <w:rPr>
                <w:rFonts w:ascii="Arial" w:eastAsia="Arial Unicode MS" w:hAnsi="Arial" w:cs="Arial"/>
                <w:sz w:val="24"/>
                <w:szCs w:val="24"/>
              </w:rPr>
            </w:pPr>
            <w:hyperlink r:id="rId87" w:history="1">
              <w:r w:rsidR="004D356F" w:rsidRPr="00B83789">
                <w:rPr>
                  <w:rStyle w:val="Hyperlink"/>
                  <w:rFonts w:ascii="Arial" w:eastAsia="Arial Unicode MS" w:hAnsi="Arial" w:cs="Arial"/>
                  <w:sz w:val="24"/>
                  <w:szCs w:val="24"/>
                </w:rPr>
                <w:t>Winchester City Council - Carbon Neutrality Action Plan</w:t>
              </w:r>
            </w:hyperlink>
          </w:p>
          <w:p w14:paraId="1F4494B0" w14:textId="77777777" w:rsidR="004D356F" w:rsidRPr="00B83789" w:rsidRDefault="004D356F" w:rsidP="00DA526B">
            <w:pPr>
              <w:rPr>
                <w:rFonts w:ascii="Arial" w:eastAsia="Arial Unicode MS" w:hAnsi="Arial" w:cs="Arial"/>
                <w:sz w:val="24"/>
                <w:szCs w:val="24"/>
              </w:rPr>
            </w:pPr>
          </w:p>
          <w:p w14:paraId="6DE52F9B" w14:textId="4893C760" w:rsidR="004D356F" w:rsidRPr="00B83789" w:rsidRDefault="008E6D68" w:rsidP="00DA526B">
            <w:pPr>
              <w:rPr>
                <w:rFonts w:ascii="Arial" w:eastAsia="Arial Unicode MS" w:hAnsi="Arial" w:cs="Arial"/>
                <w:sz w:val="24"/>
                <w:szCs w:val="24"/>
              </w:rPr>
            </w:pPr>
            <w:hyperlink r:id="rId88" w:history="1">
              <w:r w:rsidR="004D356F" w:rsidRPr="00B83789">
                <w:rPr>
                  <w:rStyle w:val="Hyperlink"/>
                  <w:rFonts w:ascii="Arial" w:eastAsia="Arial Unicode MS" w:hAnsi="Arial" w:cs="Arial"/>
                  <w:sz w:val="24"/>
                  <w:szCs w:val="24"/>
                </w:rPr>
                <w:t>Winchester City Council Climate Emergency - what you can do to help</w:t>
              </w:r>
            </w:hyperlink>
          </w:p>
          <w:p w14:paraId="4931F078" w14:textId="77777777" w:rsidR="004D356F" w:rsidRPr="00B83789" w:rsidRDefault="004D356F" w:rsidP="00DA526B">
            <w:pPr>
              <w:rPr>
                <w:rFonts w:ascii="Arial" w:eastAsia="Arial Unicode MS" w:hAnsi="Arial" w:cs="Arial"/>
                <w:sz w:val="24"/>
                <w:szCs w:val="24"/>
              </w:rPr>
            </w:pPr>
          </w:p>
          <w:p w14:paraId="6A13AA98" w14:textId="2FE384DF" w:rsidR="004D356F" w:rsidRPr="00B83789" w:rsidRDefault="008E6D68" w:rsidP="00DA526B">
            <w:pPr>
              <w:rPr>
                <w:rFonts w:ascii="Arial" w:eastAsia="Arial Unicode MS" w:hAnsi="Arial" w:cs="Arial"/>
                <w:sz w:val="24"/>
                <w:szCs w:val="24"/>
              </w:rPr>
            </w:pPr>
            <w:hyperlink r:id="rId89" w:history="1">
              <w:r w:rsidR="004D356F" w:rsidRPr="00B83789">
                <w:rPr>
                  <w:color w:val="0000FF"/>
                  <w:u w:val="single"/>
                </w:rPr>
                <w:t>BREEAM - Sustainability Assessment Method</w:t>
              </w:r>
            </w:hyperlink>
          </w:p>
          <w:p w14:paraId="58F04F69" w14:textId="42B6637E" w:rsidR="004D356F" w:rsidRPr="00B83789" w:rsidRDefault="004D356F" w:rsidP="00DA526B">
            <w:pPr>
              <w:rPr>
                <w:rFonts w:ascii="Arial" w:eastAsia="Arial Unicode MS" w:hAnsi="Arial" w:cs="Arial"/>
                <w:sz w:val="24"/>
                <w:szCs w:val="24"/>
              </w:rPr>
            </w:pPr>
          </w:p>
        </w:tc>
        <w:tc>
          <w:tcPr>
            <w:tcW w:w="2722" w:type="dxa"/>
            <w:gridSpan w:val="2"/>
          </w:tcPr>
          <w:p w14:paraId="07FC0F60" w14:textId="77777777" w:rsidR="004D356F" w:rsidRPr="00B83789" w:rsidRDefault="004D356F" w:rsidP="007D2173">
            <w:pPr>
              <w:rPr>
                <w:rFonts w:ascii="Arial" w:eastAsia="Arial Unicode MS" w:hAnsi="Arial" w:cs="Arial"/>
                <w:sz w:val="24"/>
                <w:szCs w:val="24"/>
              </w:rPr>
            </w:pPr>
            <w:r w:rsidRPr="00B83789">
              <w:rPr>
                <w:rFonts w:ascii="Arial" w:eastAsia="Arial Unicode MS" w:hAnsi="Arial" w:cs="Arial"/>
                <w:sz w:val="24"/>
                <w:szCs w:val="24"/>
              </w:rPr>
              <w:t xml:space="preserve">LPP1 DS1 WT3 SH2 SH3 CP11 CP12 </w:t>
            </w:r>
          </w:p>
          <w:p w14:paraId="049225FE" w14:textId="77777777" w:rsidR="004D356F" w:rsidRPr="00B83789" w:rsidRDefault="004D356F" w:rsidP="007D2173">
            <w:pPr>
              <w:rPr>
                <w:rFonts w:ascii="Arial" w:eastAsia="Arial Unicode MS" w:hAnsi="Arial" w:cs="Arial"/>
                <w:sz w:val="24"/>
                <w:szCs w:val="24"/>
              </w:rPr>
            </w:pPr>
          </w:p>
          <w:p w14:paraId="64EF6682" w14:textId="6BE67E8F" w:rsidR="004D356F" w:rsidRPr="00B83789" w:rsidRDefault="004D356F" w:rsidP="007D2173">
            <w:pPr>
              <w:rPr>
                <w:rFonts w:ascii="Arial" w:eastAsia="Arial Unicode MS" w:hAnsi="Arial" w:cs="Arial"/>
                <w:sz w:val="24"/>
                <w:szCs w:val="24"/>
              </w:rPr>
            </w:pPr>
            <w:r w:rsidRPr="00B83789">
              <w:rPr>
                <w:rFonts w:ascii="Arial" w:eastAsia="Arial Unicode MS" w:hAnsi="Arial" w:cs="Arial"/>
                <w:sz w:val="24"/>
                <w:szCs w:val="24"/>
              </w:rPr>
              <w:t>Achieving Sustainable Development NPPF 2021 Section 2</w:t>
            </w:r>
          </w:p>
          <w:p w14:paraId="61BC8857" w14:textId="02AE3CD5" w:rsidR="004D356F" w:rsidRPr="00B83789" w:rsidRDefault="004D356F" w:rsidP="00DA526B">
            <w:pPr>
              <w:rPr>
                <w:rFonts w:ascii="Arial" w:eastAsia="Arial Unicode MS" w:hAnsi="Arial" w:cs="Arial"/>
                <w:sz w:val="24"/>
                <w:szCs w:val="24"/>
              </w:rPr>
            </w:pPr>
          </w:p>
        </w:tc>
        <w:tc>
          <w:tcPr>
            <w:tcW w:w="2722" w:type="dxa"/>
          </w:tcPr>
          <w:p w14:paraId="488E6058" w14:textId="77777777" w:rsidR="00B83789" w:rsidRDefault="00380094" w:rsidP="007D2173">
            <w:pPr>
              <w:rPr>
                <w:rFonts w:ascii="Arial" w:eastAsia="Arial Unicode MS" w:hAnsi="Arial" w:cs="Arial"/>
                <w:sz w:val="24"/>
                <w:szCs w:val="24"/>
              </w:rPr>
            </w:pPr>
            <w:r w:rsidRPr="00B83789">
              <w:rPr>
                <w:rFonts w:ascii="Arial" w:eastAsia="Arial Unicode MS" w:hAnsi="Arial" w:cs="Arial"/>
                <w:sz w:val="24"/>
                <w:szCs w:val="24"/>
              </w:rPr>
              <w:t>All Full and Outline Applications for new residential</w:t>
            </w:r>
            <w:r w:rsidR="00B83789">
              <w:rPr>
                <w:rFonts w:ascii="Arial" w:eastAsia="Arial Unicode MS" w:hAnsi="Arial" w:cs="Arial"/>
                <w:sz w:val="24"/>
                <w:szCs w:val="24"/>
              </w:rPr>
              <w:t>.</w:t>
            </w:r>
          </w:p>
          <w:p w14:paraId="06DF8D85" w14:textId="77777777" w:rsidR="00B83789" w:rsidRDefault="00B83789" w:rsidP="007D2173">
            <w:pPr>
              <w:rPr>
                <w:rFonts w:ascii="Arial" w:eastAsia="Arial Unicode MS" w:hAnsi="Arial" w:cs="Arial"/>
                <w:sz w:val="24"/>
                <w:szCs w:val="24"/>
              </w:rPr>
            </w:pPr>
          </w:p>
          <w:p w14:paraId="2F511072" w14:textId="6ED58C38" w:rsidR="004D356F" w:rsidRPr="00B83789" w:rsidRDefault="00B83789" w:rsidP="007D2173">
            <w:pPr>
              <w:rPr>
                <w:rFonts w:ascii="Arial" w:eastAsia="Arial Unicode MS" w:hAnsi="Arial" w:cs="Arial"/>
                <w:sz w:val="24"/>
                <w:szCs w:val="24"/>
              </w:rPr>
            </w:pPr>
            <w:r>
              <w:rPr>
                <w:rFonts w:ascii="Arial" w:eastAsia="Arial Unicode MS" w:hAnsi="Arial" w:cs="Arial"/>
                <w:sz w:val="24"/>
                <w:szCs w:val="24"/>
              </w:rPr>
              <w:t>C</w:t>
            </w:r>
            <w:r w:rsidR="00380094" w:rsidRPr="00B83789">
              <w:rPr>
                <w:rFonts w:ascii="Arial" w:eastAsia="Arial Unicode MS" w:hAnsi="Arial" w:cs="Arial"/>
                <w:sz w:val="24"/>
                <w:szCs w:val="24"/>
              </w:rPr>
              <w:t>ommercial or conversion of over 500msq Floorspace</w:t>
            </w:r>
          </w:p>
        </w:tc>
      </w:tr>
      <w:tr w:rsidR="004D356F" w:rsidRPr="00DA526B" w14:paraId="1138827E" w14:textId="0DC1A732" w:rsidTr="004D356F">
        <w:tc>
          <w:tcPr>
            <w:tcW w:w="2660" w:type="dxa"/>
          </w:tcPr>
          <w:p w14:paraId="31F39716" w14:textId="783C2243"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Transport Assessment / Statement</w:t>
            </w:r>
          </w:p>
        </w:tc>
        <w:tc>
          <w:tcPr>
            <w:tcW w:w="9072" w:type="dxa"/>
            <w:gridSpan w:val="2"/>
          </w:tcPr>
          <w:p w14:paraId="3CF62157" w14:textId="35B01437" w:rsidR="004D356F" w:rsidRDefault="004D356F" w:rsidP="00DA526B">
            <w:pPr>
              <w:rPr>
                <w:rFonts w:ascii="Arial" w:eastAsia="Arial Unicode MS" w:hAnsi="Arial" w:cs="Arial"/>
                <w:sz w:val="24"/>
                <w:szCs w:val="24"/>
              </w:rPr>
            </w:pPr>
            <w:r>
              <w:rPr>
                <w:rFonts w:ascii="Arial" w:eastAsia="Arial Unicode MS" w:hAnsi="Arial" w:cs="Arial"/>
                <w:sz w:val="24"/>
                <w:szCs w:val="24"/>
              </w:rPr>
              <w:t xml:space="preserve">For all Major Development HCC considers the transport implications across the county. </w:t>
            </w:r>
            <w:r w:rsidRPr="00DA526B">
              <w:rPr>
                <w:rFonts w:ascii="Arial" w:eastAsia="Arial Unicode MS" w:hAnsi="Arial" w:cs="Arial"/>
                <w:sz w:val="24"/>
                <w:szCs w:val="24"/>
              </w:rPr>
              <w:t xml:space="preserve">For </w:t>
            </w:r>
            <w:r>
              <w:rPr>
                <w:rFonts w:ascii="Arial" w:eastAsia="Arial Unicode MS" w:hAnsi="Arial" w:cs="Arial"/>
                <w:sz w:val="24"/>
                <w:szCs w:val="24"/>
              </w:rPr>
              <w:t xml:space="preserve">all for other requirements for all types of applications </w:t>
            </w:r>
            <w:r w:rsidRPr="00DA526B">
              <w:rPr>
                <w:rFonts w:ascii="Arial" w:eastAsia="Arial Unicode MS" w:hAnsi="Arial" w:cs="Arial"/>
                <w:sz w:val="24"/>
                <w:szCs w:val="24"/>
              </w:rPr>
              <w:t>Hampshire County Council – Standing Advice in Consultation Guidelines</w:t>
            </w:r>
            <w:r>
              <w:rPr>
                <w:rFonts w:ascii="Arial" w:eastAsia="Arial Unicode MS" w:hAnsi="Arial" w:cs="Arial"/>
                <w:sz w:val="24"/>
                <w:szCs w:val="24"/>
              </w:rPr>
              <w:t xml:space="preserve"> sets out validation requirements.</w:t>
            </w:r>
          </w:p>
          <w:p w14:paraId="5E5BCD62" w14:textId="77777777" w:rsidR="004D356F" w:rsidRDefault="004D356F" w:rsidP="009D5D3D">
            <w:pPr>
              <w:rPr>
                <w:rFonts w:ascii="Arial" w:eastAsia="Arial Unicode MS" w:hAnsi="Arial" w:cs="Arial"/>
                <w:sz w:val="24"/>
                <w:szCs w:val="24"/>
              </w:rPr>
            </w:pPr>
          </w:p>
          <w:p w14:paraId="4B539B0B" w14:textId="602C283D" w:rsidR="004D356F" w:rsidRPr="009D5D3D" w:rsidRDefault="004D356F" w:rsidP="009D5D3D">
            <w:pPr>
              <w:rPr>
                <w:rFonts w:ascii="Arial" w:hAnsi="Arial" w:cs="Arial"/>
                <w:sz w:val="24"/>
                <w:szCs w:val="24"/>
              </w:rPr>
            </w:pPr>
            <w:r w:rsidRPr="009D5D3D">
              <w:rPr>
                <w:rFonts w:ascii="Arial" w:hAnsi="Arial" w:cs="Arial"/>
                <w:sz w:val="24"/>
                <w:szCs w:val="24"/>
              </w:rPr>
              <w:t>Relevant highway information for most applications is needed where</w:t>
            </w:r>
            <w:r>
              <w:rPr>
                <w:rFonts w:ascii="Arial" w:hAnsi="Arial" w:cs="Arial"/>
                <w:sz w:val="24"/>
                <w:szCs w:val="24"/>
              </w:rPr>
              <w:t xml:space="preserve"> it</w:t>
            </w:r>
            <w:r w:rsidRPr="009D5D3D">
              <w:rPr>
                <w:rFonts w:ascii="Arial" w:hAnsi="Arial" w:cs="Arial"/>
                <w:sz w:val="24"/>
                <w:szCs w:val="24"/>
              </w:rPr>
              <w:t>:</w:t>
            </w:r>
          </w:p>
          <w:p w14:paraId="20015940" w14:textId="616FC6F7" w:rsidR="004D356F" w:rsidRPr="00D52B82" w:rsidRDefault="004D356F" w:rsidP="00E965A9">
            <w:pPr>
              <w:pStyle w:val="ListParagraph"/>
              <w:numPr>
                <w:ilvl w:val="0"/>
                <w:numId w:val="12"/>
              </w:numPr>
              <w:rPr>
                <w:rFonts w:ascii="Arial" w:hAnsi="Arial" w:cs="Arial"/>
                <w:sz w:val="24"/>
                <w:szCs w:val="24"/>
              </w:rPr>
            </w:pPr>
            <w:r w:rsidRPr="00D52B82">
              <w:rPr>
                <w:rFonts w:ascii="Arial" w:hAnsi="Arial" w:cs="Arial"/>
                <w:sz w:val="24"/>
                <w:szCs w:val="24"/>
              </w:rPr>
              <w:t>Is likely to result in a material increase in the volume or a material change in the character of traffic entering or leaving a classified road or proposed highway;</w:t>
            </w:r>
          </w:p>
          <w:p w14:paraId="6EC9BFDE" w14:textId="77777777" w:rsidR="004D356F" w:rsidRPr="00D52B82" w:rsidRDefault="004D356F" w:rsidP="00E965A9">
            <w:pPr>
              <w:pStyle w:val="ListParagraph"/>
              <w:numPr>
                <w:ilvl w:val="0"/>
                <w:numId w:val="12"/>
              </w:numPr>
              <w:rPr>
                <w:rFonts w:ascii="Arial" w:hAnsi="Arial" w:cs="Arial"/>
                <w:sz w:val="24"/>
                <w:szCs w:val="24"/>
              </w:rPr>
            </w:pPr>
            <w:r w:rsidRPr="00D52B82">
              <w:rPr>
                <w:rFonts w:ascii="Arial" w:hAnsi="Arial" w:cs="Arial"/>
                <w:sz w:val="24"/>
                <w:szCs w:val="24"/>
              </w:rPr>
              <w:lastRenderedPageBreak/>
              <w:t>Is likely to prejudice the improvement or construction of a classified road or proposed highway;</w:t>
            </w:r>
          </w:p>
          <w:p w14:paraId="4CD29CC3" w14:textId="77777777" w:rsidR="004D356F" w:rsidRDefault="004D356F" w:rsidP="00E965A9">
            <w:pPr>
              <w:pStyle w:val="ListParagraph"/>
              <w:numPr>
                <w:ilvl w:val="0"/>
                <w:numId w:val="12"/>
              </w:numPr>
              <w:rPr>
                <w:rFonts w:ascii="Arial" w:hAnsi="Arial" w:cs="Arial"/>
                <w:sz w:val="24"/>
                <w:szCs w:val="24"/>
              </w:rPr>
            </w:pPr>
            <w:r w:rsidRPr="00D52B82">
              <w:rPr>
                <w:rFonts w:ascii="Arial" w:hAnsi="Arial" w:cs="Arial"/>
                <w:sz w:val="24"/>
                <w:szCs w:val="24"/>
              </w:rPr>
              <w:t xml:space="preserve">Involves the formation, laying out or alteration of any means of access to a highway; </w:t>
            </w:r>
          </w:p>
          <w:p w14:paraId="46D4BB15" w14:textId="77777777" w:rsidR="004D356F" w:rsidRPr="00D52B82" w:rsidRDefault="004D356F" w:rsidP="00E965A9">
            <w:pPr>
              <w:pStyle w:val="ListParagraph"/>
              <w:numPr>
                <w:ilvl w:val="0"/>
                <w:numId w:val="12"/>
              </w:numPr>
              <w:rPr>
                <w:rFonts w:ascii="Arial" w:hAnsi="Arial" w:cs="Arial"/>
                <w:sz w:val="24"/>
                <w:szCs w:val="24"/>
              </w:rPr>
            </w:pPr>
            <w:r>
              <w:rPr>
                <w:rFonts w:ascii="Arial" w:hAnsi="Arial" w:cs="Arial"/>
                <w:sz w:val="24"/>
                <w:szCs w:val="24"/>
              </w:rPr>
              <w:t>Involves the constructions of a highway or private means of access to premises affording access to a road in relation to which a toll order is in force;</w:t>
            </w:r>
          </w:p>
          <w:p w14:paraId="4CA71915" w14:textId="77777777" w:rsidR="004D356F" w:rsidRDefault="004D356F" w:rsidP="00E965A9">
            <w:pPr>
              <w:pStyle w:val="ListParagraph"/>
              <w:numPr>
                <w:ilvl w:val="0"/>
                <w:numId w:val="12"/>
              </w:numPr>
              <w:rPr>
                <w:rFonts w:ascii="Arial" w:hAnsi="Arial" w:cs="Arial"/>
                <w:sz w:val="24"/>
                <w:szCs w:val="24"/>
              </w:rPr>
            </w:pPr>
            <w:r w:rsidRPr="00D52B82">
              <w:rPr>
                <w:rFonts w:ascii="Arial" w:hAnsi="Arial" w:cs="Arial"/>
                <w:sz w:val="24"/>
                <w:szCs w:val="24"/>
              </w:rPr>
              <w:t>Includes the laying out or construction of a new street</w:t>
            </w:r>
            <w:r>
              <w:rPr>
                <w:rFonts w:ascii="Arial" w:hAnsi="Arial" w:cs="Arial"/>
                <w:sz w:val="24"/>
                <w:szCs w:val="24"/>
              </w:rPr>
              <w:t>.</w:t>
            </w:r>
          </w:p>
          <w:p w14:paraId="362E28E9" w14:textId="77777777" w:rsidR="004D356F" w:rsidRDefault="004D356F" w:rsidP="009D5D3D">
            <w:pPr>
              <w:rPr>
                <w:rFonts w:ascii="Arial" w:hAnsi="Arial" w:cs="Arial"/>
                <w:sz w:val="24"/>
                <w:szCs w:val="24"/>
              </w:rPr>
            </w:pPr>
          </w:p>
          <w:p w14:paraId="38EBC1C7" w14:textId="26A1D566" w:rsidR="004D356F" w:rsidRPr="009D5D3D" w:rsidRDefault="004D356F" w:rsidP="009D5D3D">
            <w:pPr>
              <w:rPr>
                <w:rFonts w:ascii="Arial" w:hAnsi="Arial" w:cs="Arial"/>
                <w:sz w:val="24"/>
                <w:szCs w:val="24"/>
              </w:rPr>
            </w:pPr>
            <w:r>
              <w:rPr>
                <w:rFonts w:ascii="Arial" w:hAnsi="Arial" w:cs="Arial"/>
                <w:sz w:val="24"/>
                <w:szCs w:val="24"/>
              </w:rPr>
              <w:t xml:space="preserve">The </w:t>
            </w:r>
            <w:r w:rsidRPr="009D5D3D">
              <w:rPr>
                <w:rFonts w:ascii="Arial" w:hAnsi="Arial" w:cs="Arial"/>
                <w:sz w:val="24"/>
                <w:szCs w:val="24"/>
              </w:rPr>
              <w:t>H</w:t>
            </w:r>
            <w:r>
              <w:rPr>
                <w:rFonts w:ascii="Arial" w:hAnsi="Arial" w:cs="Arial"/>
                <w:sz w:val="24"/>
                <w:szCs w:val="24"/>
              </w:rPr>
              <w:t xml:space="preserve">ighways </w:t>
            </w:r>
            <w:r w:rsidRPr="009D5D3D">
              <w:rPr>
                <w:rFonts w:ascii="Arial" w:hAnsi="Arial" w:cs="Arial"/>
                <w:sz w:val="24"/>
                <w:szCs w:val="24"/>
              </w:rPr>
              <w:t>A</w:t>
            </w:r>
            <w:r>
              <w:rPr>
                <w:rFonts w:ascii="Arial" w:hAnsi="Arial" w:cs="Arial"/>
                <w:sz w:val="24"/>
                <w:szCs w:val="24"/>
              </w:rPr>
              <w:t>uthority</w:t>
            </w:r>
            <w:r w:rsidRPr="009D5D3D">
              <w:rPr>
                <w:rFonts w:ascii="Arial" w:hAnsi="Arial" w:cs="Arial"/>
                <w:sz w:val="24"/>
                <w:szCs w:val="24"/>
              </w:rPr>
              <w:t xml:space="preserve"> would recommend </w:t>
            </w:r>
            <w:r>
              <w:rPr>
                <w:rFonts w:ascii="Arial" w:hAnsi="Arial" w:cs="Arial"/>
                <w:sz w:val="24"/>
                <w:szCs w:val="24"/>
              </w:rPr>
              <w:t xml:space="preserve">for all applications that affect the highway, </w:t>
            </w:r>
            <w:r w:rsidRPr="009D5D3D">
              <w:rPr>
                <w:rFonts w:ascii="Arial" w:hAnsi="Arial" w:cs="Arial"/>
                <w:sz w:val="24"/>
                <w:szCs w:val="24"/>
              </w:rPr>
              <w:t>the following information is provided:</w:t>
            </w:r>
          </w:p>
          <w:p w14:paraId="4775BEDE" w14:textId="77777777" w:rsidR="004D356F" w:rsidRPr="00D52B82" w:rsidRDefault="004D356F" w:rsidP="00E965A9">
            <w:pPr>
              <w:pStyle w:val="ListParagraph"/>
              <w:numPr>
                <w:ilvl w:val="0"/>
                <w:numId w:val="13"/>
              </w:numPr>
              <w:ind w:left="1418"/>
              <w:rPr>
                <w:rFonts w:ascii="Arial" w:hAnsi="Arial" w:cs="Arial"/>
                <w:sz w:val="24"/>
                <w:szCs w:val="24"/>
              </w:rPr>
            </w:pPr>
            <w:r w:rsidRPr="00D52B82">
              <w:rPr>
                <w:rFonts w:ascii="Arial" w:hAnsi="Arial" w:cs="Arial"/>
                <w:sz w:val="24"/>
                <w:szCs w:val="24"/>
              </w:rPr>
              <w:t>Achievable site access visibility (if new or modified access proposed)</w:t>
            </w:r>
          </w:p>
          <w:p w14:paraId="0B2820BF" w14:textId="77777777" w:rsidR="004D356F" w:rsidRPr="00D52B82" w:rsidRDefault="004D356F" w:rsidP="00E965A9">
            <w:pPr>
              <w:pStyle w:val="ListParagraph"/>
              <w:numPr>
                <w:ilvl w:val="0"/>
                <w:numId w:val="13"/>
              </w:numPr>
              <w:ind w:left="1418"/>
              <w:rPr>
                <w:rFonts w:ascii="Arial" w:hAnsi="Arial" w:cs="Arial"/>
                <w:sz w:val="24"/>
                <w:szCs w:val="24"/>
              </w:rPr>
            </w:pPr>
            <w:r w:rsidRPr="00D52B82">
              <w:rPr>
                <w:rFonts w:ascii="Arial" w:hAnsi="Arial" w:cs="Arial"/>
                <w:sz w:val="24"/>
                <w:szCs w:val="24"/>
              </w:rPr>
              <w:t>Classification of the road</w:t>
            </w:r>
            <w:r>
              <w:rPr>
                <w:rFonts w:ascii="Arial" w:hAnsi="Arial" w:cs="Arial"/>
                <w:sz w:val="24"/>
                <w:szCs w:val="24"/>
              </w:rPr>
              <w:t xml:space="preserve"> where site access is taken from</w:t>
            </w:r>
          </w:p>
          <w:p w14:paraId="1D7CE78D" w14:textId="77777777" w:rsidR="004D356F" w:rsidRPr="00D52B82" w:rsidRDefault="004D356F" w:rsidP="00E965A9">
            <w:pPr>
              <w:pStyle w:val="ListParagraph"/>
              <w:numPr>
                <w:ilvl w:val="0"/>
                <w:numId w:val="13"/>
              </w:numPr>
              <w:ind w:left="1418"/>
              <w:rPr>
                <w:rFonts w:ascii="Arial" w:hAnsi="Arial" w:cs="Arial"/>
                <w:sz w:val="24"/>
                <w:szCs w:val="24"/>
              </w:rPr>
            </w:pPr>
            <w:r>
              <w:rPr>
                <w:rFonts w:ascii="Arial" w:hAnsi="Arial" w:cs="Arial"/>
                <w:sz w:val="24"/>
                <w:szCs w:val="24"/>
              </w:rPr>
              <w:t>Existing and proposed s</w:t>
            </w:r>
            <w:r w:rsidRPr="00D52B82">
              <w:rPr>
                <w:rFonts w:ascii="Arial" w:hAnsi="Arial" w:cs="Arial"/>
                <w:sz w:val="24"/>
                <w:szCs w:val="24"/>
              </w:rPr>
              <w:t xml:space="preserve">ite </w:t>
            </w:r>
            <w:r>
              <w:rPr>
                <w:rFonts w:ascii="Arial" w:hAnsi="Arial" w:cs="Arial"/>
                <w:sz w:val="24"/>
                <w:szCs w:val="24"/>
              </w:rPr>
              <w:t>l</w:t>
            </w:r>
            <w:r w:rsidRPr="00D52B82">
              <w:rPr>
                <w:rFonts w:ascii="Arial" w:hAnsi="Arial" w:cs="Arial"/>
                <w:sz w:val="24"/>
                <w:szCs w:val="24"/>
              </w:rPr>
              <w:t>ayout showing boundary treatments and internal road/parking layout (including tracking of turning areas)</w:t>
            </w:r>
          </w:p>
          <w:p w14:paraId="5BCBCD7C" w14:textId="77777777" w:rsidR="004D356F" w:rsidRPr="00D52B82" w:rsidRDefault="004D356F" w:rsidP="00E965A9">
            <w:pPr>
              <w:pStyle w:val="ListParagraph"/>
              <w:numPr>
                <w:ilvl w:val="0"/>
                <w:numId w:val="13"/>
              </w:numPr>
              <w:ind w:left="1418"/>
              <w:rPr>
                <w:rFonts w:ascii="Arial" w:hAnsi="Arial" w:cs="Arial"/>
                <w:sz w:val="24"/>
                <w:szCs w:val="24"/>
              </w:rPr>
            </w:pPr>
            <w:r w:rsidRPr="00D52B82">
              <w:rPr>
                <w:rFonts w:ascii="Arial" w:hAnsi="Arial" w:cs="Arial"/>
                <w:sz w:val="24"/>
                <w:szCs w:val="24"/>
              </w:rPr>
              <w:t>Highway Boundary</w:t>
            </w:r>
          </w:p>
          <w:p w14:paraId="3496EFE7" w14:textId="77777777" w:rsidR="004D356F" w:rsidRPr="00D52B82" w:rsidRDefault="004D356F" w:rsidP="009D5D3D">
            <w:pPr>
              <w:pStyle w:val="ListParagraph"/>
              <w:ind w:left="0"/>
              <w:rPr>
                <w:rFonts w:ascii="Arial" w:hAnsi="Arial" w:cs="Arial"/>
                <w:sz w:val="24"/>
                <w:szCs w:val="24"/>
              </w:rPr>
            </w:pPr>
          </w:p>
          <w:p w14:paraId="38B3D337" w14:textId="1D7E534D" w:rsidR="004D356F" w:rsidRDefault="004D356F" w:rsidP="009D5D3D">
            <w:pPr>
              <w:rPr>
                <w:rFonts w:ascii="Arial" w:eastAsia="Arial Unicode MS" w:hAnsi="Arial" w:cs="Arial"/>
                <w:sz w:val="24"/>
                <w:szCs w:val="24"/>
              </w:rPr>
            </w:pPr>
            <w:r w:rsidRPr="00D52B82">
              <w:rPr>
                <w:rFonts w:ascii="Arial" w:hAnsi="Arial" w:cs="Arial"/>
                <w:sz w:val="24"/>
                <w:szCs w:val="24"/>
              </w:rPr>
              <w:t>This list is not intended to replace the existing requirements for larger scale forms of developments where a Transport Assessment or a Travel Plan may be required.</w:t>
            </w:r>
          </w:p>
          <w:p w14:paraId="75D0745F" w14:textId="0F9CE222" w:rsidR="004D356F" w:rsidRDefault="004D356F" w:rsidP="00DA526B">
            <w:pPr>
              <w:rPr>
                <w:rFonts w:ascii="Arial" w:eastAsia="Arial Unicode MS" w:hAnsi="Arial" w:cs="Arial"/>
                <w:sz w:val="24"/>
                <w:szCs w:val="24"/>
              </w:rPr>
            </w:pPr>
          </w:p>
          <w:p w14:paraId="55D01058" w14:textId="77777777" w:rsidR="004D356F" w:rsidRDefault="008E6D68" w:rsidP="00222E24">
            <w:pPr>
              <w:rPr>
                <w:rStyle w:val="Hyperlink"/>
              </w:rPr>
            </w:pPr>
            <w:hyperlink r:id="rId90" w:history="1">
              <w:r w:rsidR="004D356F" w:rsidRPr="00222E24">
                <w:rPr>
                  <w:color w:val="0000FF"/>
                  <w:u w:val="single"/>
                </w:rPr>
                <w:t>Consultation with the Highway Authority | Hampshire County Council (hants.gov.uk)</w:t>
              </w:r>
            </w:hyperlink>
          </w:p>
          <w:p w14:paraId="109BDE90" w14:textId="77777777" w:rsidR="004D356F" w:rsidRDefault="004D356F" w:rsidP="00DA526B">
            <w:pPr>
              <w:rPr>
                <w:rFonts w:ascii="Arial" w:eastAsia="Arial Unicode MS" w:hAnsi="Arial" w:cs="Arial"/>
                <w:sz w:val="24"/>
                <w:szCs w:val="24"/>
              </w:rPr>
            </w:pPr>
          </w:p>
          <w:p w14:paraId="62E8828C" w14:textId="23E84619" w:rsidR="004D356F" w:rsidRDefault="004D356F" w:rsidP="00DA526B"/>
          <w:p w14:paraId="0A3FB49F" w14:textId="5BF30E63" w:rsidR="004D356F" w:rsidRDefault="004D356F" w:rsidP="00DA526B">
            <w:pPr>
              <w:rPr>
                <w:rFonts w:ascii="Arial" w:eastAsia="Arial Unicode MS" w:hAnsi="Arial" w:cs="Arial"/>
                <w:sz w:val="24"/>
                <w:szCs w:val="24"/>
              </w:rPr>
            </w:pPr>
            <w:r>
              <w:rPr>
                <w:rFonts w:ascii="Arial" w:eastAsia="Arial Unicode MS" w:hAnsi="Arial" w:cs="Arial"/>
                <w:sz w:val="24"/>
                <w:szCs w:val="24"/>
              </w:rPr>
              <w:t xml:space="preserve">Please </w:t>
            </w:r>
            <w:r w:rsidRPr="00945673">
              <w:rPr>
                <w:rFonts w:ascii="Arial" w:eastAsia="Arial Unicode MS" w:hAnsi="Arial" w:cs="Arial"/>
                <w:sz w:val="24"/>
                <w:szCs w:val="24"/>
              </w:rPr>
              <w:t xml:space="preserve">note that the PROW network is part of the highway network. Therefore any transport assessment or statement should also assess the existing and </w:t>
            </w:r>
            <w:r>
              <w:rPr>
                <w:rFonts w:ascii="Arial" w:eastAsia="Arial Unicode MS" w:hAnsi="Arial" w:cs="Arial"/>
                <w:sz w:val="24"/>
                <w:szCs w:val="24"/>
              </w:rPr>
              <w:t xml:space="preserve">proposed </w:t>
            </w:r>
            <w:r w:rsidRPr="00945673">
              <w:rPr>
                <w:rFonts w:ascii="Arial" w:eastAsia="Arial Unicode MS" w:hAnsi="Arial" w:cs="Arial"/>
                <w:sz w:val="24"/>
                <w:szCs w:val="24"/>
              </w:rPr>
              <w:t>impacts of the proposal on the PROW network.</w:t>
            </w:r>
          </w:p>
          <w:p w14:paraId="167BD95D" w14:textId="06B8CD8D" w:rsidR="004D356F" w:rsidRDefault="004D356F" w:rsidP="00DA526B">
            <w:pPr>
              <w:rPr>
                <w:rFonts w:ascii="Arial" w:eastAsia="Arial Unicode MS" w:hAnsi="Arial" w:cs="Arial"/>
                <w:sz w:val="24"/>
                <w:szCs w:val="24"/>
              </w:rPr>
            </w:pPr>
          </w:p>
          <w:p w14:paraId="009E678A" w14:textId="40E269A3" w:rsidR="004D356F" w:rsidRPr="00175DBE" w:rsidRDefault="004D356F" w:rsidP="00175DBE">
            <w:pPr>
              <w:rPr>
                <w:rFonts w:ascii="Arial" w:eastAsia="Arial Unicode MS" w:hAnsi="Arial" w:cs="Arial"/>
                <w:sz w:val="24"/>
                <w:szCs w:val="24"/>
              </w:rPr>
            </w:pPr>
            <w:r>
              <w:rPr>
                <w:rFonts w:ascii="Arial" w:eastAsia="Arial Unicode MS" w:hAnsi="Arial" w:cs="Arial"/>
                <w:sz w:val="24"/>
                <w:szCs w:val="24"/>
              </w:rPr>
              <w:t>For O</w:t>
            </w:r>
            <w:r w:rsidRPr="00175DBE">
              <w:rPr>
                <w:rFonts w:ascii="Arial" w:eastAsia="Arial Unicode MS" w:hAnsi="Arial" w:cs="Arial"/>
                <w:sz w:val="24"/>
                <w:szCs w:val="24"/>
              </w:rPr>
              <w:t xml:space="preserve">utline </w:t>
            </w:r>
            <w:r>
              <w:rPr>
                <w:rFonts w:ascii="Arial" w:eastAsia="Arial Unicode MS" w:hAnsi="Arial" w:cs="Arial"/>
                <w:sz w:val="24"/>
                <w:szCs w:val="24"/>
              </w:rPr>
              <w:t xml:space="preserve">planning </w:t>
            </w:r>
            <w:r w:rsidRPr="00175DBE">
              <w:rPr>
                <w:rFonts w:ascii="Arial" w:eastAsia="Arial Unicode MS" w:hAnsi="Arial" w:cs="Arial"/>
                <w:sz w:val="24"/>
                <w:szCs w:val="24"/>
              </w:rPr>
              <w:t>applications that address access</w:t>
            </w:r>
            <w:r>
              <w:rPr>
                <w:rFonts w:ascii="Arial" w:eastAsia="Arial Unicode MS" w:hAnsi="Arial" w:cs="Arial"/>
                <w:sz w:val="24"/>
                <w:szCs w:val="24"/>
              </w:rPr>
              <w:t xml:space="preserve"> (</w:t>
            </w:r>
            <w:r w:rsidRPr="00175DBE">
              <w:rPr>
                <w:rFonts w:ascii="Arial" w:eastAsia="Arial Unicode MS" w:hAnsi="Arial" w:cs="Arial"/>
                <w:sz w:val="24"/>
                <w:szCs w:val="24"/>
              </w:rPr>
              <w:t>access is not a reserved matter</w:t>
            </w:r>
            <w:r>
              <w:rPr>
                <w:rFonts w:ascii="Arial" w:eastAsia="Arial Unicode MS" w:hAnsi="Arial" w:cs="Arial"/>
                <w:sz w:val="24"/>
                <w:szCs w:val="24"/>
              </w:rPr>
              <w:t>)</w:t>
            </w:r>
            <w:r w:rsidRPr="00175DBE">
              <w:rPr>
                <w:rFonts w:ascii="Arial" w:eastAsia="Arial Unicode MS" w:hAnsi="Arial" w:cs="Arial"/>
                <w:sz w:val="24"/>
                <w:szCs w:val="24"/>
              </w:rPr>
              <w:t xml:space="preserve"> then the PROW network (and works directly affecting it) must also be fully addressed alongside any 'road' b</w:t>
            </w:r>
            <w:r>
              <w:rPr>
                <w:rFonts w:ascii="Arial" w:eastAsia="Arial Unicode MS" w:hAnsi="Arial" w:cs="Arial"/>
                <w:sz w:val="24"/>
                <w:szCs w:val="24"/>
              </w:rPr>
              <w:t>ased access to the site. I.e. it</w:t>
            </w:r>
            <w:r w:rsidRPr="00175DBE">
              <w:rPr>
                <w:rFonts w:ascii="Arial" w:eastAsia="Arial Unicode MS" w:hAnsi="Arial" w:cs="Arial"/>
                <w:sz w:val="24"/>
                <w:szCs w:val="24"/>
              </w:rPr>
              <w:t xml:space="preserve"> must cover the proposal's impacts to the highways network - of which the PR</w:t>
            </w:r>
            <w:r>
              <w:rPr>
                <w:rFonts w:ascii="Arial" w:eastAsia="Arial Unicode MS" w:hAnsi="Arial" w:cs="Arial"/>
                <w:sz w:val="24"/>
                <w:szCs w:val="24"/>
              </w:rPr>
              <w:t>OW network is part.</w:t>
            </w:r>
          </w:p>
          <w:p w14:paraId="7AB2412F" w14:textId="6F96A0A9" w:rsidR="004D356F" w:rsidRDefault="004D356F" w:rsidP="00DA526B">
            <w:pPr>
              <w:rPr>
                <w:rFonts w:ascii="Arial" w:eastAsia="Arial Unicode MS" w:hAnsi="Arial" w:cs="Arial"/>
                <w:sz w:val="24"/>
                <w:szCs w:val="24"/>
              </w:rPr>
            </w:pPr>
          </w:p>
          <w:p w14:paraId="30B6B012" w14:textId="29F4D372" w:rsidR="004D356F" w:rsidRDefault="004D356F" w:rsidP="00DA526B">
            <w:pPr>
              <w:rPr>
                <w:rFonts w:ascii="Arial" w:eastAsia="Arial Unicode MS" w:hAnsi="Arial" w:cs="Arial"/>
                <w:sz w:val="24"/>
                <w:szCs w:val="24"/>
              </w:rPr>
            </w:pPr>
          </w:p>
          <w:p w14:paraId="03A1B0ED" w14:textId="20D5E8C4" w:rsidR="004D356F" w:rsidRDefault="004D356F" w:rsidP="00DA526B">
            <w:pPr>
              <w:rPr>
                <w:rFonts w:ascii="Arial" w:eastAsia="Arial Unicode MS" w:hAnsi="Arial" w:cs="Arial"/>
                <w:sz w:val="24"/>
                <w:szCs w:val="24"/>
              </w:rPr>
            </w:pPr>
            <w:r>
              <w:rPr>
                <w:rFonts w:ascii="Arial" w:eastAsia="Arial Unicode MS" w:hAnsi="Arial" w:cs="Arial"/>
                <w:sz w:val="24"/>
                <w:szCs w:val="24"/>
              </w:rPr>
              <w:t>Further information:</w:t>
            </w:r>
          </w:p>
          <w:p w14:paraId="494F6176" w14:textId="77777777" w:rsidR="004D356F" w:rsidRPr="00DA526B" w:rsidRDefault="004D356F" w:rsidP="00DA526B">
            <w:pPr>
              <w:rPr>
                <w:rFonts w:ascii="Arial" w:eastAsia="Arial Unicode MS" w:hAnsi="Arial" w:cs="Arial"/>
                <w:sz w:val="24"/>
                <w:szCs w:val="24"/>
              </w:rPr>
            </w:pPr>
          </w:p>
          <w:p w14:paraId="361BCE14" w14:textId="16CC42A2" w:rsidR="004D356F" w:rsidRDefault="008E6D68" w:rsidP="00DA526B">
            <w:pPr>
              <w:rPr>
                <w:rStyle w:val="Hyperlink"/>
              </w:rPr>
            </w:pPr>
            <w:hyperlink r:id="rId91" w:history="1">
              <w:r w:rsidR="004D356F">
                <w:rPr>
                  <w:rStyle w:val="Hyperlink"/>
                </w:rPr>
                <w:t>Information for highways developers | Hampshire County Council (hants.gov.uk)</w:t>
              </w:r>
            </w:hyperlink>
          </w:p>
          <w:p w14:paraId="7358B097" w14:textId="7CAEF28A" w:rsidR="004D356F" w:rsidRDefault="004D356F" w:rsidP="00DA526B"/>
          <w:p w14:paraId="5E9BA286" w14:textId="4625014B" w:rsidR="004D356F" w:rsidRDefault="008E6D68" w:rsidP="00DA526B">
            <w:hyperlink r:id="rId92" w:history="1">
              <w:r w:rsidR="004D356F" w:rsidRPr="00222E24">
                <w:rPr>
                  <w:color w:val="0000FF"/>
                  <w:u w:val="single"/>
                </w:rPr>
                <w:t>Transport assessments | Hampshire County Council (hants.gov.uk)</w:t>
              </w:r>
            </w:hyperlink>
          </w:p>
          <w:p w14:paraId="3116D6B1" w14:textId="362EA279" w:rsidR="004D356F" w:rsidRPr="00DA526B" w:rsidRDefault="004D356F" w:rsidP="00DA526B">
            <w:pPr>
              <w:rPr>
                <w:rFonts w:ascii="Arial" w:eastAsia="Arial Unicode MS" w:hAnsi="Arial" w:cs="Arial"/>
                <w:sz w:val="24"/>
                <w:szCs w:val="24"/>
              </w:rPr>
            </w:pPr>
          </w:p>
        </w:tc>
        <w:tc>
          <w:tcPr>
            <w:tcW w:w="2722" w:type="dxa"/>
            <w:gridSpan w:val="2"/>
          </w:tcPr>
          <w:p w14:paraId="5437184B" w14:textId="104FF341"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lastRenderedPageBreak/>
              <w:t>LPP1 CP10</w:t>
            </w:r>
          </w:p>
          <w:p w14:paraId="6633B949" w14:textId="77777777" w:rsidR="004D356F" w:rsidRPr="00DA526B" w:rsidRDefault="004D356F" w:rsidP="00DA526B">
            <w:pPr>
              <w:rPr>
                <w:rFonts w:ascii="Arial" w:eastAsia="Arial Unicode MS" w:hAnsi="Arial" w:cs="Arial"/>
                <w:sz w:val="24"/>
                <w:szCs w:val="24"/>
              </w:rPr>
            </w:pPr>
          </w:p>
          <w:p w14:paraId="60ABE6D6"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DM18</w:t>
            </w:r>
          </w:p>
          <w:p w14:paraId="3DC387AB" w14:textId="77777777" w:rsidR="004D356F" w:rsidRPr="00DA526B" w:rsidRDefault="004D356F" w:rsidP="00DA526B">
            <w:pPr>
              <w:rPr>
                <w:rFonts w:ascii="Arial" w:eastAsia="Arial Unicode MS" w:hAnsi="Arial" w:cs="Arial"/>
                <w:sz w:val="24"/>
                <w:szCs w:val="24"/>
              </w:rPr>
            </w:pPr>
          </w:p>
        </w:tc>
        <w:tc>
          <w:tcPr>
            <w:tcW w:w="2722" w:type="dxa"/>
          </w:tcPr>
          <w:p w14:paraId="011B8427" w14:textId="77777777" w:rsidR="005508FE" w:rsidRDefault="005508FE" w:rsidP="00DA526B">
            <w:pPr>
              <w:rPr>
                <w:rFonts w:ascii="Arial" w:eastAsia="Arial Unicode MS" w:hAnsi="Arial" w:cs="Arial"/>
                <w:sz w:val="24"/>
                <w:szCs w:val="24"/>
              </w:rPr>
            </w:pPr>
            <w:r>
              <w:rPr>
                <w:rFonts w:ascii="Arial" w:eastAsia="Arial Unicode MS" w:hAnsi="Arial" w:cs="Arial"/>
                <w:sz w:val="24"/>
                <w:szCs w:val="24"/>
              </w:rPr>
              <w:t>For all Major Applications.</w:t>
            </w:r>
          </w:p>
          <w:p w14:paraId="5B819AE6" w14:textId="77777777" w:rsidR="005508FE" w:rsidRDefault="005508FE" w:rsidP="00DA526B">
            <w:pPr>
              <w:rPr>
                <w:rFonts w:ascii="Arial" w:eastAsia="Arial Unicode MS" w:hAnsi="Arial" w:cs="Arial"/>
                <w:sz w:val="24"/>
                <w:szCs w:val="24"/>
              </w:rPr>
            </w:pPr>
          </w:p>
          <w:p w14:paraId="5937EABA" w14:textId="3458CD1C" w:rsidR="004D356F" w:rsidRPr="00DA526B" w:rsidRDefault="005508FE" w:rsidP="005508FE">
            <w:pPr>
              <w:rPr>
                <w:rFonts w:ascii="Arial" w:eastAsia="Arial Unicode MS" w:hAnsi="Arial" w:cs="Arial"/>
                <w:sz w:val="24"/>
                <w:szCs w:val="24"/>
              </w:rPr>
            </w:pPr>
            <w:r>
              <w:rPr>
                <w:rFonts w:ascii="Arial" w:eastAsia="Arial Unicode MS" w:hAnsi="Arial" w:cs="Arial"/>
                <w:sz w:val="24"/>
                <w:szCs w:val="24"/>
              </w:rPr>
              <w:t>For all other Applications where transport impacts, affects a classified road or access.</w:t>
            </w:r>
          </w:p>
        </w:tc>
      </w:tr>
      <w:tr w:rsidR="000A34F1" w:rsidRPr="00DA526B" w14:paraId="74738A18" w14:textId="77777777" w:rsidTr="004D356F">
        <w:tc>
          <w:tcPr>
            <w:tcW w:w="2660" w:type="dxa"/>
          </w:tcPr>
          <w:p w14:paraId="5F37A8A9" w14:textId="77777777" w:rsidR="000A34F1" w:rsidRPr="00651BDE" w:rsidRDefault="000A34F1" w:rsidP="00DA526B">
            <w:pPr>
              <w:rPr>
                <w:rFonts w:ascii="Arial" w:eastAsia="Arial Unicode MS" w:hAnsi="Arial" w:cs="Arial"/>
                <w:sz w:val="24"/>
                <w:szCs w:val="24"/>
              </w:rPr>
            </w:pPr>
            <w:r w:rsidRPr="00651BDE">
              <w:rPr>
                <w:rFonts w:ascii="Arial" w:eastAsia="Arial Unicode MS" w:hAnsi="Arial" w:cs="Arial"/>
                <w:sz w:val="24"/>
                <w:szCs w:val="24"/>
              </w:rPr>
              <w:t>Telecommunications Coverage Plots and ICNIRP Certificate</w:t>
            </w:r>
          </w:p>
          <w:p w14:paraId="3DF13407" w14:textId="352172A3" w:rsidR="000A34F1" w:rsidRPr="00651BDE" w:rsidRDefault="000A34F1" w:rsidP="00DA526B">
            <w:pPr>
              <w:rPr>
                <w:rFonts w:ascii="Arial" w:eastAsia="Arial Unicode MS" w:hAnsi="Arial" w:cs="Arial"/>
                <w:sz w:val="24"/>
                <w:szCs w:val="24"/>
              </w:rPr>
            </w:pPr>
          </w:p>
        </w:tc>
        <w:tc>
          <w:tcPr>
            <w:tcW w:w="9072" w:type="dxa"/>
            <w:gridSpan w:val="2"/>
          </w:tcPr>
          <w:p w14:paraId="5D9E31CA" w14:textId="59B8D805" w:rsidR="000A34F1" w:rsidRDefault="000A34F1" w:rsidP="00DA526B">
            <w:pPr>
              <w:rPr>
                <w:rFonts w:ascii="Arial" w:hAnsi="Arial" w:cs="Arial"/>
                <w:sz w:val="24"/>
                <w:szCs w:val="24"/>
              </w:rPr>
            </w:pPr>
            <w:r w:rsidRPr="000A34F1">
              <w:rPr>
                <w:rFonts w:ascii="Arial" w:hAnsi="Arial" w:cs="Arial"/>
                <w:sz w:val="24"/>
                <w:szCs w:val="24"/>
              </w:rPr>
              <w:lastRenderedPageBreak/>
              <w:t xml:space="preserve">Applications for mast and antenna development by mobile phone network operators should be accompanied by a range of supplementary information including as set out in the Code of Best Practice on </w:t>
            </w:r>
            <w:r w:rsidR="00864254">
              <w:rPr>
                <w:rFonts w:ascii="Arial" w:hAnsi="Arial" w:cs="Arial"/>
                <w:sz w:val="24"/>
                <w:szCs w:val="24"/>
              </w:rPr>
              <w:t xml:space="preserve">for Wireless network </w:t>
            </w:r>
            <w:r w:rsidR="00864254">
              <w:rPr>
                <w:rFonts w:ascii="Arial" w:hAnsi="Arial" w:cs="Arial"/>
                <w:sz w:val="24"/>
                <w:szCs w:val="24"/>
              </w:rPr>
              <w:lastRenderedPageBreak/>
              <w:t>development in England. This should include Coverage plots of existing and proposed signal coverage and coverage plots demonstrating poor signal where alternative sites are rejected for poor coverage reasons.</w:t>
            </w:r>
          </w:p>
          <w:p w14:paraId="02BFA050" w14:textId="0C75DC15" w:rsidR="000A34F1" w:rsidRDefault="000A34F1" w:rsidP="00DA526B">
            <w:pPr>
              <w:rPr>
                <w:rFonts w:ascii="Arial" w:hAnsi="Arial" w:cs="Arial"/>
                <w:sz w:val="24"/>
                <w:szCs w:val="24"/>
              </w:rPr>
            </w:pPr>
          </w:p>
          <w:p w14:paraId="2088BBE5" w14:textId="66973420" w:rsidR="000A34F1" w:rsidRDefault="000A34F1" w:rsidP="00DA526B">
            <w:pPr>
              <w:rPr>
                <w:rFonts w:ascii="Arial" w:hAnsi="Arial" w:cs="Arial"/>
                <w:color w:val="0B0C0C"/>
                <w:sz w:val="24"/>
                <w:szCs w:val="24"/>
                <w:shd w:val="clear" w:color="auto" w:fill="FFFFFF"/>
              </w:rPr>
            </w:pPr>
            <w:r w:rsidRPr="000A34F1">
              <w:rPr>
                <w:rFonts w:ascii="Arial" w:hAnsi="Arial" w:cs="Arial"/>
                <w:color w:val="0B0C0C"/>
                <w:sz w:val="24"/>
                <w:szCs w:val="24"/>
                <w:shd w:val="clear" w:color="auto" w:fill="FFFFFF"/>
              </w:rPr>
              <w:t>International Commission on Non-Ionizing Radiation Protection (ICNIRP) provides scientific advice and guidance on the health and environmental effects of non-ionizing radiation.</w:t>
            </w:r>
          </w:p>
          <w:p w14:paraId="51B7A749" w14:textId="0217A0F1" w:rsidR="002A6559" w:rsidRDefault="002A6559" w:rsidP="00DA526B">
            <w:pPr>
              <w:rPr>
                <w:rFonts w:ascii="Arial" w:hAnsi="Arial" w:cs="Arial"/>
                <w:sz w:val="24"/>
                <w:szCs w:val="24"/>
              </w:rPr>
            </w:pPr>
          </w:p>
          <w:p w14:paraId="5F85E257" w14:textId="320FD970" w:rsidR="002A6559" w:rsidRPr="002A6559" w:rsidRDefault="002A6559" w:rsidP="00DA526B">
            <w:pPr>
              <w:rPr>
                <w:rFonts w:ascii="Arial" w:hAnsi="Arial" w:cs="Arial"/>
                <w:sz w:val="24"/>
                <w:szCs w:val="24"/>
              </w:rPr>
            </w:pPr>
            <w:r w:rsidRPr="002A6559">
              <w:rPr>
                <w:rFonts w:ascii="Arial" w:hAnsi="Arial" w:cs="Arial"/>
                <w:sz w:val="24"/>
                <w:szCs w:val="24"/>
              </w:rPr>
              <w:t xml:space="preserve">It is a national requirement where the proposed development consists of the installation of a mast within three kilometres of the perimeter of </w:t>
            </w:r>
            <w:proofErr w:type="gramStart"/>
            <w:r w:rsidRPr="002A6559">
              <w:rPr>
                <w:rFonts w:ascii="Arial" w:hAnsi="Arial" w:cs="Arial"/>
                <w:sz w:val="24"/>
                <w:szCs w:val="24"/>
              </w:rPr>
              <w:t>an aerodrome evidence</w:t>
            </w:r>
            <w:proofErr w:type="gramEnd"/>
            <w:r w:rsidRPr="002A6559">
              <w:rPr>
                <w:rFonts w:ascii="Arial" w:hAnsi="Arial" w:cs="Arial"/>
                <w:sz w:val="24"/>
                <w:szCs w:val="24"/>
              </w:rPr>
              <w:t xml:space="preserve"> that the developer has notified the Civil Aviation Authority, the Secretary of State for Defence or the Aerodrome operator in accordance </w:t>
            </w:r>
            <w:r w:rsidR="003B1FB3" w:rsidRPr="003B1FB3">
              <w:rPr>
                <w:rFonts w:ascii="Arial" w:hAnsi="Arial" w:cs="Arial"/>
                <w:sz w:val="24"/>
                <w:szCs w:val="24"/>
              </w:rPr>
              <w:t>with t</w:t>
            </w:r>
            <w:r w:rsidRPr="003B1FB3">
              <w:rPr>
                <w:rFonts w:ascii="Arial" w:hAnsi="Arial" w:cs="Arial"/>
                <w:sz w:val="24"/>
                <w:szCs w:val="24"/>
              </w:rPr>
              <w:t xml:space="preserve">he General Permitted Development Order </w:t>
            </w:r>
            <w:r w:rsidR="003B1FB3" w:rsidRPr="003B1FB3">
              <w:rPr>
                <w:rFonts w:ascii="Arial" w:hAnsi="Arial" w:cs="Arial"/>
                <w:sz w:val="24"/>
                <w:szCs w:val="24"/>
              </w:rPr>
              <w:t>2015.</w:t>
            </w:r>
          </w:p>
          <w:p w14:paraId="65E00DAD" w14:textId="77777777" w:rsidR="000A34F1" w:rsidRDefault="000A34F1" w:rsidP="00DA526B">
            <w:pPr>
              <w:rPr>
                <w:rFonts w:ascii="Arial" w:eastAsia="Arial Unicode MS" w:hAnsi="Arial" w:cs="Arial"/>
                <w:sz w:val="24"/>
                <w:szCs w:val="24"/>
              </w:rPr>
            </w:pPr>
          </w:p>
          <w:p w14:paraId="6965C270" w14:textId="179E2A03" w:rsidR="00B64560" w:rsidRPr="000A34F1" w:rsidRDefault="00B64560" w:rsidP="00DA526B">
            <w:pPr>
              <w:rPr>
                <w:rFonts w:ascii="Arial" w:eastAsia="Arial Unicode MS" w:hAnsi="Arial" w:cs="Arial"/>
                <w:sz w:val="24"/>
                <w:szCs w:val="24"/>
              </w:rPr>
            </w:pPr>
            <w:r>
              <w:rPr>
                <w:rFonts w:ascii="Arial" w:eastAsia="Arial Unicode MS" w:hAnsi="Arial" w:cs="Arial"/>
                <w:sz w:val="24"/>
                <w:szCs w:val="24"/>
              </w:rPr>
              <w:t xml:space="preserve">See also: </w:t>
            </w:r>
            <w:hyperlink r:id="rId93" w:history="1">
              <w:r w:rsidRPr="00B64560">
                <w:rPr>
                  <w:color w:val="0000FF"/>
                  <w:u w:val="single"/>
                </w:rPr>
                <w:t>Telecommunications - Winchester City Council</w:t>
              </w:r>
            </w:hyperlink>
          </w:p>
        </w:tc>
        <w:tc>
          <w:tcPr>
            <w:tcW w:w="2722" w:type="dxa"/>
            <w:gridSpan w:val="2"/>
          </w:tcPr>
          <w:p w14:paraId="2D1D3B1A" w14:textId="7DE383E6" w:rsidR="000A34F1" w:rsidRDefault="000A34F1" w:rsidP="00DA526B">
            <w:r>
              <w:lastRenderedPageBreak/>
              <w:t xml:space="preserve">LPP2 DM22 </w:t>
            </w:r>
          </w:p>
          <w:p w14:paraId="1C480BD6" w14:textId="77777777" w:rsidR="000A34F1" w:rsidRDefault="000A34F1" w:rsidP="00DA526B"/>
          <w:p w14:paraId="7FE130FA" w14:textId="6EBB93AD" w:rsidR="000A34F1" w:rsidRPr="00DA526B" w:rsidRDefault="008E6D68" w:rsidP="00DA526B">
            <w:pPr>
              <w:rPr>
                <w:rFonts w:ascii="Arial" w:eastAsia="Arial Unicode MS" w:hAnsi="Arial" w:cs="Arial"/>
                <w:sz w:val="24"/>
                <w:szCs w:val="24"/>
              </w:rPr>
            </w:pPr>
            <w:hyperlink r:id="rId94" w:history="1">
              <w:r w:rsidR="000A34F1" w:rsidRPr="000A34F1">
                <w:rPr>
                  <w:color w:val="0000FF"/>
                  <w:u w:val="single"/>
                </w:rPr>
                <w:t>Code of practice for wireless network development in England - GOV.UK (www.gov.uk)</w:t>
              </w:r>
            </w:hyperlink>
          </w:p>
        </w:tc>
        <w:tc>
          <w:tcPr>
            <w:tcW w:w="2722" w:type="dxa"/>
          </w:tcPr>
          <w:p w14:paraId="7D20F568" w14:textId="2376432E" w:rsidR="000A34F1" w:rsidRDefault="000A34F1" w:rsidP="000A34F1">
            <w:pPr>
              <w:rPr>
                <w:rFonts w:ascii="Arial" w:eastAsia="Arial Unicode MS" w:hAnsi="Arial" w:cs="Arial"/>
                <w:sz w:val="24"/>
                <w:szCs w:val="24"/>
              </w:rPr>
            </w:pPr>
            <w:r>
              <w:rPr>
                <w:rFonts w:ascii="Arial" w:eastAsia="Arial Unicode MS" w:hAnsi="Arial" w:cs="Arial"/>
                <w:sz w:val="24"/>
                <w:szCs w:val="24"/>
              </w:rPr>
              <w:lastRenderedPageBreak/>
              <w:t xml:space="preserve">All planning applications and prior notifications for </w:t>
            </w:r>
            <w:r>
              <w:rPr>
                <w:rFonts w:ascii="Arial" w:eastAsia="Arial Unicode MS" w:hAnsi="Arial" w:cs="Arial"/>
                <w:sz w:val="24"/>
                <w:szCs w:val="24"/>
              </w:rPr>
              <w:lastRenderedPageBreak/>
              <w:t>telecommunication equipment.</w:t>
            </w:r>
          </w:p>
        </w:tc>
      </w:tr>
      <w:tr w:rsidR="004D356F" w:rsidRPr="00DA526B" w14:paraId="525253CE" w14:textId="2FDB90ED" w:rsidTr="004D356F">
        <w:tc>
          <w:tcPr>
            <w:tcW w:w="2660" w:type="dxa"/>
          </w:tcPr>
          <w:p w14:paraId="3FF2C74F"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lastRenderedPageBreak/>
              <w:t>Tree Survey / Report</w:t>
            </w:r>
          </w:p>
        </w:tc>
        <w:tc>
          <w:tcPr>
            <w:tcW w:w="9072" w:type="dxa"/>
            <w:gridSpan w:val="2"/>
          </w:tcPr>
          <w:p w14:paraId="5FD4E9A1" w14:textId="2EDFBAC0"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For any construction works which would impact on a Tree(s), either on site or in a neighbouring property we expect an arboriculture impact and method statement with a tree protection plan in accordance with BS 5837:2012 Trees in relation to design, demolition and construction recommendations.</w:t>
            </w:r>
          </w:p>
          <w:p w14:paraId="0613ADB8" w14:textId="77777777" w:rsidR="004D356F" w:rsidRPr="00DA526B" w:rsidRDefault="004D356F" w:rsidP="00DA526B">
            <w:pPr>
              <w:rPr>
                <w:rFonts w:ascii="Arial" w:eastAsia="Arial Unicode MS" w:hAnsi="Arial" w:cs="Arial"/>
                <w:sz w:val="24"/>
                <w:szCs w:val="24"/>
              </w:rPr>
            </w:pPr>
          </w:p>
          <w:p w14:paraId="3BFC125C" w14:textId="7770451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 xml:space="preserve">Independent arboriculture advice may be obtained by contacting the </w:t>
            </w:r>
            <w:proofErr w:type="spellStart"/>
            <w:r>
              <w:rPr>
                <w:rFonts w:ascii="Arial" w:eastAsia="Arial Unicode MS" w:hAnsi="Arial" w:cs="Arial"/>
                <w:sz w:val="24"/>
                <w:szCs w:val="24"/>
              </w:rPr>
              <w:t>Arboricultural</w:t>
            </w:r>
            <w:proofErr w:type="spellEnd"/>
            <w:r w:rsidRPr="00DA526B">
              <w:rPr>
                <w:rFonts w:ascii="Arial" w:eastAsia="Arial Unicode MS" w:hAnsi="Arial" w:cs="Arial"/>
                <w:sz w:val="24"/>
                <w:szCs w:val="24"/>
              </w:rPr>
              <w:t xml:space="preserve"> Association </w:t>
            </w:r>
            <w:hyperlink r:id="rId95" w:history="1">
              <w:proofErr w:type="spellStart"/>
              <w:r>
                <w:rPr>
                  <w:rStyle w:val="Hyperlink"/>
                </w:rPr>
                <w:t>Arboricultural</w:t>
              </w:r>
              <w:proofErr w:type="spellEnd"/>
              <w:r>
                <w:rPr>
                  <w:rStyle w:val="Hyperlink"/>
                </w:rPr>
                <w:t xml:space="preserve"> Association - Find a Professional (trees.org.uk)</w:t>
              </w:r>
            </w:hyperlink>
          </w:p>
          <w:p w14:paraId="505914D5" w14:textId="77777777" w:rsidR="004D356F" w:rsidRPr="00DA526B" w:rsidRDefault="004D356F" w:rsidP="00DA526B">
            <w:pPr>
              <w:rPr>
                <w:rFonts w:ascii="Arial" w:eastAsia="Arial Unicode MS" w:hAnsi="Arial" w:cs="Arial"/>
                <w:color w:val="FF0000"/>
                <w:sz w:val="24"/>
                <w:szCs w:val="24"/>
              </w:rPr>
            </w:pPr>
          </w:p>
        </w:tc>
        <w:tc>
          <w:tcPr>
            <w:tcW w:w="2722" w:type="dxa"/>
            <w:gridSpan w:val="2"/>
          </w:tcPr>
          <w:p w14:paraId="04811F2D" w14:textId="40BBCF4B"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 xml:space="preserve">LPP1 CP15 </w:t>
            </w:r>
          </w:p>
          <w:p w14:paraId="000C5062" w14:textId="77777777" w:rsidR="004D356F" w:rsidRPr="00DA526B" w:rsidRDefault="004D356F" w:rsidP="00DA526B">
            <w:pPr>
              <w:rPr>
                <w:rFonts w:ascii="Arial" w:eastAsia="Arial Unicode MS" w:hAnsi="Arial" w:cs="Arial"/>
                <w:sz w:val="24"/>
                <w:szCs w:val="24"/>
              </w:rPr>
            </w:pPr>
          </w:p>
          <w:p w14:paraId="6895B51F"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DM15 DM24</w:t>
            </w:r>
          </w:p>
        </w:tc>
        <w:tc>
          <w:tcPr>
            <w:tcW w:w="2722" w:type="dxa"/>
          </w:tcPr>
          <w:p w14:paraId="155395F6" w14:textId="73BF818C" w:rsidR="004D356F" w:rsidRPr="00DA526B" w:rsidRDefault="009A112A" w:rsidP="00DA526B">
            <w:pPr>
              <w:rPr>
                <w:rFonts w:ascii="Arial" w:eastAsia="Arial Unicode MS" w:hAnsi="Arial" w:cs="Arial"/>
                <w:sz w:val="24"/>
                <w:szCs w:val="24"/>
              </w:rPr>
            </w:pPr>
            <w:r>
              <w:rPr>
                <w:rFonts w:ascii="Arial" w:eastAsia="Arial Unicode MS" w:hAnsi="Arial" w:cs="Arial"/>
                <w:sz w:val="24"/>
                <w:szCs w:val="24"/>
              </w:rPr>
              <w:t>For All Applications where proposal affects a TPO, retained important tree or tree removal.</w:t>
            </w:r>
          </w:p>
        </w:tc>
      </w:tr>
      <w:tr w:rsidR="004D356F" w:rsidRPr="00DA526B" w14:paraId="1055199C" w14:textId="1E1EE068" w:rsidTr="004D356F">
        <w:tc>
          <w:tcPr>
            <w:tcW w:w="2660" w:type="dxa"/>
          </w:tcPr>
          <w:p w14:paraId="3B65F51B"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Viability Assessment</w:t>
            </w:r>
          </w:p>
        </w:tc>
        <w:tc>
          <w:tcPr>
            <w:tcW w:w="9072" w:type="dxa"/>
            <w:gridSpan w:val="2"/>
          </w:tcPr>
          <w:p w14:paraId="5178DC88" w14:textId="580C1B2F"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In all instances where policy CP3 40% requirement cannot be met. This document will be publically available and published on the public access website to view with the planning application.</w:t>
            </w:r>
          </w:p>
          <w:p w14:paraId="24B13170" w14:textId="77777777" w:rsidR="004D356F" w:rsidRPr="00DA526B" w:rsidRDefault="004D356F" w:rsidP="00DA526B">
            <w:pPr>
              <w:rPr>
                <w:rFonts w:ascii="Arial" w:eastAsia="Arial Unicode MS" w:hAnsi="Arial" w:cs="Arial"/>
                <w:sz w:val="24"/>
                <w:szCs w:val="24"/>
              </w:rPr>
            </w:pPr>
          </w:p>
          <w:p w14:paraId="22D50FC3" w14:textId="5AAB9382" w:rsidR="004D356F" w:rsidRPr="00DA526B" w:rsidRDefault="004D356F" w:rsidP="00DA526B">
            <w:pPr>
              <w:rPr>
                <w:rFonts w:ascii="Arial" w:eastAsia="Arial Unicode MS" w:hAnsi="Arial" w:cs="Arial"/>
                <w:sz w:val="24"/>
                <w:szCs w:val="24"/>
              </w:rPr>
            </w:pPr>
            <w:r>
              <w:rPr>
                <w:rFonts w:ascii="Arial" w:eastAsia="Arial Unicode MS" w:hAnsi="Arial" w:cs="Arial"/>
                <w:sz w:val="24"/>
                <w:szCs w:val="24"/>
              </w:rPr>
              <w:t xml:space="preserve">Further </w:t>
            </w:r>
            <w:r w:rsidRPr="00DA526B">
              <w:rPr>
                <w:rFonts w:ascii="Arial" w:eastAsia="Arial Unicode MS" w:hAnsi="Arial" w:cs="Arial"/>
                <w:sz w:val="24"/>
                <w:szCs w:val="24"/>
              </w:rPr>
              <w:t>information:</w:t>
            </w:r>
          </w:p>
          <w:p w14:paraId="01C3D369" w14:textId="03FD5A2F" w:rsidR="004D356F" w:rsidRPr="00DA526B" w:rsidRDefault="008E6D68" w:rsidP="00DA526B">
            <w:pPr>
              <w:rPr>
                <w:rFonts w:ascii="Arial" w:eastAsia="Arial Unicode MS" w:hAnsi="Arial" w:cs="Arial"/>
                <w:sz w:val="24"/>
                <w:szCs w:val="24"/>
              </w:rPr>
            </w:pPr>
            <w:hyperlink r:id="rId96" w:anchor="standardised-inputs-to-viability-assessment" w:history="1">
              <w:r w:rsidR="004D356F">
                <w:rPr>
                  <w:rStyle w:val="Hyperlink"/>
                </w:rPr>
                <w:t>Viability - GOV.UK (www.gov.uk)</w:t>
              </w:r>
            </w:hyperlink>
          </w:p>
        </w:tc>
        <w:tc>
          <w:tcPr>
            <w:tcW w:w="2722" w:type="dxa"/>
            <w:gridSpan w:val="2"/>
          </w:tcPr>
          <w:p w14:paraId="50921C50"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CP3 CP4</w:t>
            </w:r>
          </w:p>
        </w:tc>
        <w:tc>
          <w:tcPr>
            <w:tcW w:w="2722" w:type="dxa"/>
          </w:tcPr>
          <w:p w14:paraId="2193A98F" w14:textId="129E39EB" w:rsidR="004D356F" w:rsidRPr="00DA526B" w:rsidRDefault="00B863D6" w:rsidP="00DA526B">
            <w:pPr>
              <w:rPr>
                <w:rFonts w:ascii="Arial" w:eastAsia="Arial Unicode MS" w:hAnsi="Arial" w:cs="Arial"/>
                <w:sz w:val="24"/>
                <w:szCs w:val="24"/>
              </w:rPr>
            </w:pPr>
            <w:r>
              <w:rPr>
                <w:rFonts w:ascii="Arial" w:eastAsia="Arial Unicode MS" w:hAnsi="Arial" w:cs="Arial"/>
                <w:sz w:val="24"/>
                <w:szCs w:val="24"/>
              </w:rPr>
              <w:t>All Major Applications for new residential development (10 dwellings or over or 0.5ha and over)</w:t>
            </w:r>
          </w:p>
        </w:tc>
      </w:tr>
      <w:tr w:rsidR="004D356F" w:rsidRPr="00DA526B" w14:paraId="6CB38BD3" w14:textId="00E25AB4" w:rsidTr="004D356F">
        <w:tc>
          <w:tcPr>
            <w:tcW w:w="2660" w:type="dxa"/>
          </w:tcPr>
          <w:p w14:paraId="2BC43969"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Waste Management Strategy</w:t>
            </w:r>
          </w:p>
        </w:tc>
        <w:tc>
          <w:tcPr>
            <w:tcW w:w="9072" w:type="dxa"/>
            <w:gridSpan w:val="2"/>
          </w:tcPr>
          <w:p w14:paraId="4B998409" w14:textId="01878C53" w:rsidR="004D356F" w:rsidRDefault="004D356F" w:rsidP="00DA526B">
            <w:pPr>
              <w:rPr>
                <w:rFonts w:ascii="Arial" w:eastAsia="Arial Unicode MS" w:hAnsi="Arial" w:cs="Arial"/>
                <w:sz w:val="24"/>
                <w:szCs w:val="24"/>
              </w:rPr>
            </w:pPr>
            <w:r>
              <w:rPr>
                <w:rFonts w:ascii="Arial" w:eastAsia="Arial Unicode MS" w:hAnsi="Arial" w:cs="Arial"/>
                <w:sz w:val="24"/>
                <w:szCs w:val="24"/>
              </w:rPr>
              <w:t>All new residential uses must provide</w:t>
            </w:r>
            <w:r w:rsidRPr="00DA526B">
              <w:rPr>
                <w:rFonts w:ascii="Arial" w:eastAsia="Arial Unicode MS" w:hAnsi="Arial" w:cs="Arial"/>
                <w:sz w:val="24"/>
                <w:szCs w:val="24"/>
              </w:rPr>
              <w:t xml:space="preserve"> suitable waste management facilities in coordination with WCCs collection service. See WCC Waste Management Guidelines for new development and conversion or refurbishment of existing buildings.</w:t>
            </w:r>
          </w:p>
          <w:p w14:paraId="0C0771F3" w14:textId="14AB3638" w:rsidR="004D356F" w:rsidRDefault="004D356F" w:rsidP="00DA526B">
            <w:pPr>
              <w:rPr>
                <w:rFonts w:ascii="Arial" w:eastAsia="Arial Unicode MS" w:hAnsi="Arial" w:cs="Arial"/>
                <w:sz w:val="24"/>
                <w:szCs w:val="24"/>
              </w:rPr>
            </w:pPr>
          </w:p>
          <w:p w14:paraId="37583F66" w14:textId="57E3CBE9" w:rsidR="004D356F" w:rsidRPr="00DA526B" w:rsidRDefault="004D356F" w:rsidP="00DA526B">
            <w:pPr>
              <w:rPr>
                <w:rFonts w:ascii="Arial" w:eastAsia="Arial Unicode MS" w:hAnsi="Arial" w:cs="Arial"/>
                <w:sz w:val="24"/>
                <w:szCs w:val="24"/>
              </w:rPr>
            </w:pPr>
            <w:r>
              <w:rPr>
                <w:rFonts w:ascii="Arial" w:eastAsia="Arial Unicode MS" w:hAnsi="Arial" w:cs="Arial"/>
                <w:sz w:val="24"/>
                <w:szCs w:val="24"/>
              </w:rPr>
              <w:t>Further information:</w:t>
            </w:r>
          </w:p>
          <w:p w14:paraId="7043ABFB" w14:textId="2E7192AB" w:rsidR="004D356F" w:rsidRPr="00DA526B" w:rsidRDefault="008E6D68" w:rsidP="00DA526B">
            <w:pPr>
              <w:rPr>
                <w:rFonts w:ascii="Arial" w:eastAsia="Arial Unicode MS" w:hAnsi="Arial" w:cs="Arial"/>
                <w:sz w:val="24"/>
                <w:szCs w:val="24"/>
              </w:rPr>
            </w:pPr>
            <w:hyperlink r:id="rId97" w:history="1">
              <w:r w:rsidR="004D356F">
                <w:rPr>
                  <w:rStyle w:val="Hyperlink"/>
                </w:rPr>
                <w:t>Other guidance - Winchester City Council</w:t>
              </w:r>
            </w:hyperlink>
          </w:p>
        </w:tc>
        <w:tc>
          <w:tcPr>
            <w:tcW w:w="2722" w:type="dxa"/>
            <w:gridSpan w:val="2"/>
          </w:tcPr>
          <w:p w14:paraId="6F29B557" w14:textId="1D783CC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CP13</w:t>
            </w:r>
          </w:p>
          <w:p w14:paraId="28C057FD" w14:textId="77777777" w:rsidR="004D356F" w:rsidRPr="00DA526B" w:rsidRDefault="004D356F" w:rsidP="00DA526B">
            <w:pPr>
              <w:rPr>
                <w:rFonts w:ascii="Arial" w:eastAsia="Arial Unicode MS" w:hAnsi="Arial" w:cs="Arial"/>
                <w:sz w:val="24"/>
                <w:szCs w:val="24"/>
              </w:rPr>
            </w:pPr>
          </w:p>
          <w:p w14:paraId="2E1EBFDF"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DM17</w:t>
            </w:r>
          </w:p>
        </w:tc>
        <w:tc>
          <w:tcPr>
            <w:tcW w:w="2722" w:type="dxa"/>
          </w:tcPr>
          <w:p w14:paraId="06BE6910" w14:textId="7AF9FB84" w:rsidR="004D356F" w:rsidRPr="00DA526B" w:rsidRDefault="009A112A" w:rsidP="009A112A">
            <w:pPr>
              <w:rPr>
                <w:rFonts w:ascii="Arial" w:eastAsia="Arial Unicode MS" w:hAnsi="Arial" w:cs="Arial"/>
                <w:sz w:val="24"/>
                <w:szCs w:val="24"/>
              </w:rPr>
            </w:pPr>
            <w:r>
              <w:rPr>
                <w:rFonts w:ascii="Arial" w:eastAsia="Arial Unicode MS" w:hAnsi="Arial" w:cs="Arial"/>
                <w:sz w:val="24"/>
                <w:szCs w:val="24"/>
              </w:rPr>
              <w:t>All Full and Outline applications for new residential or other uses needing waste services.</w:t>
            </w:r>
          </w:p>
        </w:tc>
      </w:tr>
    </w:tbl>
    <w:p w14:paraId="3F08183C" w14:textId="3E91B507" w:rsidR="008F5E72" w:rsidRDefault="008F5E72">
      <w:pPr>
        <w:rPr>
          <w:rFonts w:ascii="Arial" w:hAnsi="Arial" w:cs="Arial"/>
          <w:sz w:val="24"/>
          <w:szCs w:val="24"/>
        </w:rPr>
      </w:pPr>
    </w:p>
    <w:p w14:paraId="46C9ECAD" w14:textId="77777777" w:rsidR="00D00D2E" w:rsidRDefault="00D00D2E" w:rsidP="008F5E72">
      <w:pPr>
        <w:rPr>
          <w:rFonts w:ascii="Arial" w:hAnsi="Arial" w:cs="Arial"/>
          <w:b/>
          <w:sz w:val="24"/>
          <w:szCs w:val="24"/>
        </w:rPr>
      </w:pPr>
    </w:p>
    <w:p w14:paraId="3DAAC9FB" w14:textId="77777777" w:rsidR="00D00D2E" w:rsidRDefault="00D00D2E" w:rsidP="008F5E72">
      <w:pPr>
        <w:rPr>
          <w:rFonts w:ascii="Arial" w:hAnsi="Arial" w:cs="Arial"/>
          <w:b/>
          <w:sz w:val="24"/>
          <w:szCs w:val="24"/>
        </w:rPr>
      </w:pPr>
    </w:p>
    <w:p w14:paraId="13363B5A" w14:textId="77777777" w:rsidR="00D00D2E" w:rsidRDefault="00D00D2E" w:rsidP="008F5E72">
      <w:pPr>
        <w:rPr>
          <w:rFonts w:ascii="Arial" w:hAnsi="Arial" w:cs="Arial"/>
          <w:b/>
          <w:sz w:val="24"/>
          <w:szCs w:val="24"/>
        </w:rPr>
      </w:pPr>
    </w:p>
    <w:p w14:paraId="0112FF98" w14:textId="77777777" w:rsidR="00D00D2E" w:rsidRDefault="00D00D2E" w:rsidP="008F5E72">
      <w:pPr>
        <w:rPr>
          <w:rFonts w:ascii="Arial" w:hAnsi="Arial" w:cs="Arial"/>
          <w:b/>
          <w:sz w:val="24"/>
          <w:szCs w:val="24"/>
        </w:rPr>
      </w:pPr>
    </w:p>
    <w:p w14:paraId="09D7FE15" w14:textId="77777777" w:rsidR="00D00D2E" w:rsidRDefault="00D00D2E" w:rsidP="008F5E72">
      <w:pPr>
        <w:rPr>
          <w:rFonts w:ascii="Arial" w:hAnsi="Arial" w:cs="Arial"/>
          <w:b/>
          <w:sz w:val="24"/>
          <w:szCs w:val="24"/>
        </w:rPr>
      </w:pPr>
    </w:p>
    <w:p w14:paraId="51CEE239" w14:textId="77777777" w:rsidR="00D00D2E" w:rsidRDefault="00D00D2E" w:rsidP="008F5E72">
      <w:pPr>
        <w:rPr>
          <w:rFonts w:ascii="Arial" w:hAnsi="Arial" w:cs="Arial"/>
          <w:b/>
          <w:sz w:val="24"/>
          <w:szCs w:val="24"/>
        </w:rPr>
      </w:pPr>
    </w:p>
    <w:p w14:paraId="1509A859" w14:textId="77777777" w:rsidR="00D00D2E" w:rsidRDefault="00D00D2E" w:rsidP="008F5E72">
      <w:pPr>
        <w:rPr>
          <w:rFonts w:ascii="Arial" w:hAnsi="Arial" w:cs="Arial"/>
          <w:b/>
          <w:sz w:val="24"/>
          <w:szCs w:val="24"/>
        </w:rPr>
      </w:pPr>
    </w:p>
    <w:p w14:paraId="0D04A42B" w14:textId="77777777" w:rsidR="00D00D2E" w:rsidRDefault="00D00D2E" w:rsidP="008F5E72">
      <w:pPr>
        <w:rPr>
          <w:rFonts w:ascii="Arial" w:hAnsi="Arial" w:cs="Arial"/>
          <w:b/>
          <w:sz w:val="24"/>
          <w:szCs w:val="24"/>
        </w:rPr>
      </w:pPr>
    </w:p>
    <w:p w14:paraId="7686DF77" w14:textId="77777777" w:rsidR="00D00D2E" w:rsidRDefault="00D00D2E" w:rsidP="008F5E72">
      <w:pPr>
        <w:rPr>
          <w:rFonts w:ascii="Arial" w:hAnsi="Arial" w:cs="Arial"/>
          <w:b/>
          <w:sz w:val="24"/>
          <w:szCs w:val="24"/>
        </w:rPr>
      </w:pPr>
    </w:p>
    <w:p w14:paraId="3C8915F7" w14:textId="77777777" w:rsidR="00D00D2E" w:rsidRDefault="00D00D2E" w:rsidP="008F5E72">
      <w:pPr>
        <w:rPr>
          <w:rFonts w:ascii="Arial" w:hAnsi="Arial" w:cs="Arial"/>
          <w:b/>
          <w:sz w:val="24"/>
          <w:szCs w:val="24"/>
        </w:rPr>
      </w:pPr>
    </w:p>
    <w:p w14:paraId="6F0FF473" w14:textId="77777777" w:rsidR="00D00D2E" w:rsidRDefault="00D00D2E" w:rsidP="008F5E72">
      <w:pPr>
        <w:rPr>
          <w:rFonts w:ascii="Arial" w:hAnsi="Arial" w:cs="Arial"/>
          <w:b/>
          <w:sz w:val="24"/>
          <w:szCs w:val="24"/>
        </w:rPr>
      </w:pPr>
    </w:p>
    <w:p w14:paraId="06B88368" w14:textId="77777777" w:rsidR="00D00D2E" w:rsidRDefault="00D00D2E" w:rsidP="008F5E72">
      <w:pPr>
        <w:rPr>
          <w:rFonts w:ascii="Arial" w:hAnsi="Arial" w:cs="Arial"/>
          <w:b/>
          <w:sz w:val="24"/>
          <w:szCs w:val="24"/>
        </w:rPr>
      </w:pPr>
    </w:p>
    <w:p w14:paraId="52C857D7" w14:textId="77777777" w:rsidR="00E965A9" w:rsidRPr="00A66D68" w:rsidRDefault="00E965A9" w:rsidP="00A66D68">
      <w:pPr>
        <w:spacing w:after="0" w:line="240" w:lineRule="auto"/>
        <w:rPr>
          <w:rFonts w:ascii="Arial" w:eastAsia="Calibri" w:hAnsi="Arial" w:cs="Times New Roman"/>
          <w:sz w:val="24"/>
        </w:rPr>
      </w:pPr>
    </w:p>
    <w:sectPr w:rsidR="00E965A9" w:rsidRPr="00A66D68" w:rsidSect="00747073">
      <w:headerReference w:type="even" r:id="rId98"/>
      <w:headerReference w:type="default" r:id="rId99"/>
      <w:footerReference w:type="even" r:id="rId100"/>
      <w:footerReference w:type="default" r:id="rId101"/>
      <w:headerReference w:type="first" r:id="rId102"/>
      <w:footerReference w:type="first" r:id="rId103"/>
      <w:pgSz w:w="23811" w:h="16838" w:orient="landscape" w:code="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20052" w14:textId="77777777" w:rsidR="00F355C8" w:rsidRDefault="00F355C8" w:rsidP="00FE5A7E">
      <w:pPr>
        <w:spacing w:after="0" w:line="240" w:lineRule="auto"/>
      </w:pPr>
      <w:r>
        <w:separator/>
      </w:r>
    </w:p>
  </w:endnote>
  <w:endnote w:type="continuationSeparator" w:id="0">
    <w:p w14:paraId="364B5733" w14:textId="77777777" w:rsidR="00F355C8" w:rsidRDefault="00F355C8" w:rsidP="00FE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CF57" w14:textId="77777777" w:rsidR="00747073" w:rsidRDefault="00747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35E7" w14:textId="77777777" w:rsidR="00747073" w:rsidRDefault="007470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7AB5" w14:textId="77777777" w:rsidR="00747073" w:rsidRDefault="00747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8B2D2" w14:textId="77777777" w:rsidR="00F355C8" w:rsidRDefault="00F355C8" w:rsidP="00FE5A7E">
      <w:pPr>
        <w:spacing w:after="0" w:line="240" w:lineRule="auto"/>
      </w:pPr>
      <w:r>
        <w:separator/>
      </w:r>
    </w:p>
  </w:footnote>
  <w:footnote w:type="continuationSeparator" w:id="0">
    <w:p w14:paraId="6392970C" w14:textId="77777777" w:rsidR="00F355C8" w:rsidRDefault="00F355C8" w:rsidP="00FE5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EECA" w14:textId="77777777" w:rsidR="00747073" w:rsidRDefault="00747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8238" w14:textId="264591C3" w:rsidR="00F355C8" w:rsidRDefault="00F355C8" w:rsidP="0033384D">
    <w:pPr>
      <w:pStyle w:val="Header"/>
      <w:jc w:val="center"/>
      <w:rPr>
        <w:rFonts w:ascii="Arial" w:hAnsi="Arial" w:cs="Arial"/>
        <w:b/>
        <w:sz w:val="36"/>
        <w:szCs w:val="36"/>
        <w:u w:val="single"/>
        <w:lang w:val="en-US"/>
      </w:rPr>
    </w:pPr>
    <w:r w:rsidRPr="007D33EE">
      <w:rPr>
        <w:rFonts w:ascii="Arial" w:hAnsi="Arial" w:cs="Arial"/>
        <w:b/>
        <w:sz w:val="36"/>
        <w:szCs w:val="36"/>
        <w:u w:val="single"/>
        <w:lang w:val="en-US"/>
      </w:rPr>
      <w:t xml:space="preserve">Local Validation List in </w:t>
    </w:r>
    <w:r w:rsidR="00747073">
      <w:rPr>
        <w:rFonts w:ascii="Arial" w:hAnsi="Arial" w:cs="Arial"/>
        <w:b/>
        <w:sz w:val="36"/>
        <w:szCs w:val="36"/>
        <w:u w:val="single"/>
        <w:lang w:val="en-US"/>
      </w:rPr>
      <w:t xml:space="preserve">detail by Document Type </w:t>
    </w:r>
  </w:p>
  <w:p w14:paraId="4E741725" w14:textId="77777777" w:rsidR="00747073" w:rsidRDefault="00747073" w:rsidP="0033384D">
    <w:pPr>
      <w:pStyle w:val="Header"/>
      <w:jc w:val="center"/>
      <w:rPr>
        <w:rFonts w:ascii="Arial" w:hAnsi="Arial" w:cs="Arial"/>
        <w:b/>
        <w:sz w:val="36"/>
        <w:szCs w:val="36"/>
        <w:u w:val="single"/>
        <w:lang w:val="en-US"/>
      </w:rPr>
    </w:pPr>
  </w:p>
  <w:p w14:paraId="723C3ED0" w14:textId="77777777" w:rsidR="00747073" w:rsidRPr="00747073" w:rsidRDefault="00747073" w:rsidP="0033384D">
    <w:pPr>
      <w:pStyle w:val="Header"/>
      <w:jc w:val="center"/>
      <w:rPr>
        <w:rFonts w:ascii="Arial" w:hAnsi="Arial" w:cs="Arial"/>
        <w:bCs/>
        <w:sz w:val="20"/>
        <w:szCs w:val="20"/>
        <w:lang w:val="en-US"/>
      </w:rPr>
    </w:pPr>
    <w:r w:rsidRPr="00747073">
      <w:rPr>
        <w:rFonts w:ascii="Arial" w:hAnsi="Arial" w:cs="Arial"/>
        <w:bCs/>
        <w:sz w:val="20"/>
        <w:szCs w:val="20"/>
        <w:lang w:val="en-US"/>
      </w:rPr>
      <w:t xml:space="preserve">This document is the Local Validation List and set out in detail where the documents are likely to be required in accordance with the </w:t>
    </w:r>
  </w:p>
  <w:p w14:paraId="20F6F213" w14:textId="7E56DD1D" w:rsidR="00747073" w:rsidRPr="00747073" w:rsidRDefault="00747073" w:rsidP="0033384D">
    <w:pPr>
      <w:pStyle w:val="Header"/>
      <w:jc w:val="center"/>
      <w:rPr>
        <w:rFonts w:ascii="Arial" w:hAnsi="Arial" w:cs="Arial"/>
        <w:bCs/>
        <w:sz w:val="36"/>
        <w:szCs w:val="36"/>
        <w:lang w:val="en-US"/>
      </w:rPr>
    </w:pPr>
    <w:r w:rsidRPr="00747073">
      <w:rPr>
        <w:rFonts w:ascii="Arial" w:hAnsi="Arial" w:cs="Arial"/>
        <w:bCs/>
        <w:sz w:val="20"/>
        <w:szCs w:val="20"/>
        <w:lang w:val="en-US"/>
      </w:rPr>
      <w:t>relevant legislation and policies</w:t>
    </w:r>
    <w:r>
      <w:rPr>
        <w:rFonts w:ascii="Arial" w:hAnsi="Arial" w:cs="Arial"/>
        <w:bCs/>
        <w:sz w:val="20"/>
        <w:szCs w:val="20"/>
        <w:lang w:val="en-US"/>
      </w:rPr>
      <w:t>, f</w:t>
    </w:r>
    <w:r w:rsidRPr="00747073">
      <w:rPr>
        <w:rFonts w:ascii="Arial" w:hAnsi="Arial" w:cs="Arial"/>
        <w:bCs/>
        <w:sz w:val="20"/>
        <w:szCs w:val="20"/>
        <w:lang w:val="en-US"/>
      </w:rPr>
      <w:t>or different types of development</w:t>
    </w:r>
    <w:r>
      <w:rPr>
        <w:rFonts w:ascii="Arial" w:hAnsi="Arial" w:cs="Arial"/>
        <w:bCs/>
        <w:sz w:val="36"/>
        <w:szCs w:val="36"/>
        <w:lang w:val="en-US"/>
      </w:rPr>
      <w:t>.</w:t>
    </w:r>
  </w:p>
  <w:p w14:paraId="647D929B" w14:textId="406E372D" w:rsidR="00F355C8" w:rsidRDefault="00F355C8" w:rsidP="0033384D">
    <w:pPr>
      <w:pStyle w:val="Header"/>
      <w:jc w:val="center"/>
      <w:rPr>
        <w:rFonts w:ascii="Arial" w:hAnsi="Arial" w:cs="Arial"/>
        <w:b/>
        <w:sz w:val="36"/>
        <w:szCs w:val="36"/>
        <w:u w:val="single"/>
        <w:lang w:val="en-US"/>
      </w:rPr>
    </w:pPr>
  </w:p>
  <w:p w14:paraId="5F477E48" w14:textId="54C46E31" w:rsidR="00F355C8" w:rsidRDefault="00F355C8" w:rsidP="0033384D">
    <w:pPr>
      <w:pStyle w:val="Header"/>
      <w:jc w:val="center"/>
      <w:rPr>
        <w:rFonts w:ascii="Arial" w:hAnsi="Arial" w:cs="Arial"/>
        <w:b/>
        <w:sz w:val="36"/>
        <w:szCs w:val="36"/>
        <w:u w:val="single"/>
        <w:lang w:val="en-US"/>
      </w:rPr>
    </w:pPr>
  </w:p>
  <w:p w14:paraId="0EC42612" w14:textId="15F532F8" w:rsidR="00F355C8" w:rsidRDefault="00F355C8" w:rsidP="0033384D">
    <w:pPr>
      <w:pStyle w:val="Header"/>
      <w:jc w:val="center"/>
      <w:rPr>
        <w:rFonts w:ascii="Arial" w:hAnsi="Arial" w:cs="Arial"/>
        <w:b/>
        <w:sz w:val="36"/>
        <w:szCs w:val="36"/>
        <w:u w:val="single"/>
        <w:lang w:val="en-US"/>
      </w:rPr>
    </w:pPr>
  </w:p>
  <w:p w14:paraId="7AB110EF" w14:textId="77777777" w:rsidR="00F355C8" w:rsidRPr="007D33EE" w:rsidRDefault="00F355C8" w:rsidP="0033384D">
    <w:pPr>
      <w:pStyle w:val="Header"/>
      <w:jc w:val="center"/>
      <w:rPr>
        <w:rFonts w:ascii="Arial" w:hAnsi="Arial" w:cs="Arial"/>
        <w:b/>
        <w:sz w:val="36"/>
        <w:szCs w:val="36"/>
        <w:u w:val="single"/>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A0178" w14:textId="77777777" w:rsidR="00747073" w:rsidRDefault="00747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39CD"/>
    <w:multiLevelType w:val="multilevel"/>
    <w:tmpl w:val="5548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11627"/>
    <w:multiLevelType w:val="hybridMultilevel"/>
    <w:tmpl w:val="13445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24B26"/>
    <w:multiLevelType w:val="hybridMultilevel"/>
    <w:tmpl w:val="2676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856F3"/>
    <w:multiLevelType w:val="hybridMultilevel"/>
    <w:tmpl w:val="F258B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A3EB0"/>
    <w:multiLevelType w:val="hybridMultilevel"/>
    <w:tmpl w:val="2EA0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85FB1"/>
    <w:multiLevelType w:val="hybridMultilevel"/>
    <w:tmpl w:val="B9F0D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2F0D0A"/>
    <w:multiLevelType w:val="multilevel"/>
    <w:tmpl w:val="EC70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61034A"/>
    <w:multiLevelType w:val="hybridMultilevel"/>
    <w:tmpl w:val="983A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6E3493"/>
    <w:multiLevelType w:val="hybridMultilevel"/>
    <w:tmpl w:val="55621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D3476C"/>
    <w:multiLevelType w:val="hybridMultilevel"/>
    <w:tmpl w:val="89F6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AD7AF5"/>
    <w:multiLevelType w:val="hybridMultilevel"/>
    <w:tmpl w:val="969C5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FF0CE4"/>
    <w:multiLevelType w:val="hybridMultilevel"/>
    <w:tmpl w:val="38EC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682511"/>
    <w:multiLevelType w:val="hybridMultilevel"/>
    <w:tmpl w:val="627A59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E0029F"/>
    <w:multiLevelType w:val="hybridMultilevel"/>
    <w:tmpl w:val="B3C2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365721"/>
    <w:multiLevelType w:val="hybridMultilevel"/>
    <w:tmpl w:val="9326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1223450">
    <w:abstractNumId w:val="12"/>
  </w:num>
  <w:num w:numId="2" w16cid:durableId="121315891">
    <w:abstractNumId w:val="11"/>
  </w:num>
  <w:num w:numId="3" w16cid:durableId="1870101982">
    <w:abstractNumId w:val="14"/>
  </w:num>
  <w:num w:numId="4" w16cid:durableId="1222712114">
    <w:abstractNumId w:val="2"/>
  </w:num>
  <w:num w:numId="5" w16cid:durableId="477068976">
    <w:abstractNumId w:val="13"/>
  </w:num>
  <w:num w:numId="6" w16cid:durableId="440875334">
    <w:abstractNumId w:val="8"/>
  </w:num>
  <w:num w:numId="7" w16cid:durableId="1083641889">
    <w:abstractNumId w:val="10"/>
  </w:num>
  <w:num w:numId="8" w16cid:durableId="672998245">
    <w:abstractNumId w:val="3"/>
  </w:num>
  <w:num w:numId="9" w16cid:durableId="126166508">
    <w:abstractNumId w:val="7"/>
  </w:num>
  <w:num w:numId="10" w16cid:durableId="489176015">
    <w:abstractNumId w:val="1"/>
  </w:num>
  <w:num w:numId="11" w16cid:durableId="645090960">
    <w:abstractNumId w:val="5"/>
  </w:num>
  <w:num w:numId="12" w16cid:durableId="489105137">
    <w:abstractNumId w:val="4"/>
  </w:num>
  <w:num w:numId="13" w16cid:durableId="387459386">
    <w:abstractNumId w:val="9"/>
  </w:num>
  <w:num w:numId="14" w16cid:durableId="619268516">
    <w:abstractNumId w:val="0"/>
  </w:num>
  <w:num w:numId="15" w16cid:durableId="55019167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5E"/>
    <w:rsid w:val="00006E87"/>
    <w:rsid w:val="00007812"/>
    <w:rsid w:val="00007FD8"/>
    <w:rsid w:val="00011028"/>
    <w:rsid w:val="000433E2"/>
    <w:rsid w:val="00071ED7"/>
    <w:rsid w:val="0007556F"/>
    <w:rsid w:val="000903CE"/>
    <w:rsid w:val="00093DB8"/>
    <w:rsid w:val="000A0891"/>
    <w:rsid w:val="000A34F1"/>
    <w:rsid w:val="000A5079"/>
    <w:rsid w:val="000C1435"/>
    <w:rsid w:val="0011161C"/>
    <w:rsid w:val="00115401"/>
    <w:rsid w:val="0015667E"/>
    <w:rsid w:val="00175DBE"/>
    <w:rsid w:val="00192CAF"/>
    <w:rsid w:val="001A2233"/>
    <w:rsid w:val="001A76C2"/>
    <w:rsid w:val="001B42ED"/>
    <w:rsid w:val="001B665F"/>
    <w:rsid w:val="001D1AA2"/>
    <w:rsid w:val="001D356D"/>
    <w:rsid w:val="001D645E"/>
    <w:rsid w:val="001F19E9"/>
    <w:rsid w:val="001F5033"/>
    <w:rsid w:val="00222E24"/>
    <w:rsid w:val="00242272"/>
    <w:rsid w:val="00254E76"/>
    <w:rsid w:val="00264008"/>
    <w:rsid w:val="00264771"/>
    <w:rsid w:val="002812F1"/>
    <w:rsid w:val="002850AF"/>
    <w:rsid w:val="002A0D94"/>
    <w:rsid w:val="002A6559"/>
    <w:rsid w:val="002E1F79"/>
    <w:rsid w:val="002E2543"/>
    <w:rsid w:val="00305351"/>
    <w:rsid w:val="00312EDC"/>
    <w:rsid w:val="0033384D"/>
    <w:rsid w:val="00346418"/>
    <w:rsid w:val="00361BA2"/>
    <w:rsid w:val="00380094"/>
    <w:rsid w:val="003B1FB3"/>
    <w:rsid w:val="003B7CC3"/>
    <w:rsid w:val="003E2206"/>
    <w:rsid w:val="003F637F"/>
    <w:rsid w:val="0041762A"/>
    <w:rsid w:val="00433E33"/>
    <w:rsid w:val="00464048"/>
    <w:rsid w:val="004901DC"/>
    <w:rsid w:val="00491D9D"/>
    <w:rsid w:val="004A0A41"/>
    <w:rsid w:val="004D05F5"/>
    <w:rsid w:val="004D356F"/>
    <w:rsid w:val="005056FD"/>
    <w:rsid w:val="00516415"/>
    <w:rsid w:val="00535E26"/>
    <w:rsid w:val="005508FE"/>
    <w:rsid w:val="00555377"/>
    <w:rsid w:val="0057196E"/>
    <w:rsid w:val="005909F3"/>
    <w:rsid w:val="00597D70"/>
    <w:rsid w:val="005B12A8"/>
    <w:rsid w:val="006079B5"/>
    <w:rsid w:val="0062150D"/>
    <w:rsid w:val="00623F3D"/>
    <w:rsid w:val="006245D9"/>
    <w:rsid w:val="006457DF"/>
    <w:rsid w:val="00651BDE"/>
    <w:rsid w:val="006539C8"/>
    <w:rsid w:val="00686E64"/>
    <w:rsid w:val="006949D0"/>
    <w:rsid w:val="006A6DCE"/>
    <w:rsid w:val="006B0EBB"/>
    <w:rsid w:val="006B3152"/>
    <w:rsid w:val="006B7179"/>
    <w:rsid w:val="006C48CB"/>
    <w:rsid w:val="007104C0"/>
    <w:rsid w:val="007111EB"/>
    <w:rsid w:val="00714305"/>
    <w:rsid w:val="00747073"/>
    <w:rsid w:val="007506BE"/>
    <w:rsid w:val="007632C6"/>
    <w:rsid w:val="00783267"/>
    <w:rsid w:val="007B0024"/>
    <w:rsid w:val="007B73C8"/>
    <w:rsid w:val="007D2173"/>
    <w:rsid w:val="007D33EE"/>
    <w:rsid w:val="007D7A7B"/>
    <w:rsid w:val="007D7DB3"/>
    <w:rsid w:val="00815473"/>
    <w:rsid w:val="0082235F"/>
    <w:rsid w:val="00830EAF"/>
    <w:rsid w:val="00860851"/>
    <w:rsid w:val="00864254"/>
    <w:rsid w:val="00897C2C"/>
    <w:rsid w:val="008B3437"/>
    <w:rsid w:val="008C0A35"/>
    <w:rsid w:val="008D19EC"/>
    <w:rsid w:val="008D7710"/>
    <w:rsid w:val="008F575F"/>
    <w:rsid w:val="008F5E72"/>
    <w:rsid w:val="00913D6A"/>
    <w:rsid w:val="00945673"/>
    <w:rsid w:val="00953623"/>
    <w:rsid w:val="009658C8"/>
    <w:rsid w:val="0098556A"/>
    <w:rsid w:val="009A112A"/>
    <w:rsid w:val="009A731C"/>
    <w:rsid w:val="009C5788"/>
    <w:rsid w:val="009D1175"/>
    <w:rsid w:val="009D5D3D"/>
    <w:rsid w:val="009E200F"/>
    <w:rsid w:val="009E3319"/>
    <w:rsid w:val="00A011B7"/>
    <w:rsid w:val="00A052C4"/>
    <w:rsid w:val="00A16CB3"/>
    <w:rsid w:val="00A41118"/>
    <w:rsid w:val="00A66D68"/>
    <w:rsid w:val="00A77F8D"/>
    <w:rsid w:val="00A87265"/>
    <w:rsid w:val="00AB1411"/>
    <w:rsid w:val="00AB3CD8"/>
    <w:rsid w:val="00AC06E5"/>
    <w:rsid w:val="00AC7FC1"/>
    <w:rsid w:val="00AD5C25"/>
    <w:rsid w:val="00AE0B07"/>
    <w:rsid w:val="00AE4BC0"/>
    <w:rsid w:val="00AF1366"/>
    <w:rsid w:val="00B03843"/>
    <w:rsid w:val="00B05A0F"/>
    <w:rsid w:val="00B05BB9"/>
    <w:rsid w:val="00B0785E"/>
    <w:rsid w:val="00B143B8"/>
    <w:rsid w:val="00B64560"/>
    <w:rsid w:val="00B83789"/>
    <w:rsid w:val="00B863D6"/>
    <w:rsid w:val="00BA0084"/>
    <w:rsid w:val="00BB0166"/>
    <w:rsid w:val="00BB0180"/>
    <w:rsid w:val="00BF5B1C"/>
    <w:rsid w:val="00C074A4"/>
    <w:rsid w:val="00C2259E"/>
    <w:rsid w:val="00C245FB"/>
    <w:rsid w:val="00C36E9D"/>
    <w:rsid w:val="00CB0976"/>
    <w:rsid w:val="00CE6F63"/>
    <w:rsid w:val="00D00D2E"/>
    <w:rsid w:val="00D319ED"/>
    <w:rsid w:val="00D3452A"/>
    <w:rsid w:val="00D4025B"/>
    <w:rsid w:val="00D43F0E"/>
    <w:rsid w:val="00D56ED4"/>
    <w:rsid w:val="00D85AAD"/>
    <w:rsid w:val="00D86A9A"/>
    <w:rsid w:val="00DA23A6"/>
    <w:rsid w:val="00DA526B"/>
    <w:rsid w:val="00DC5E3D"/>
    <w:rsid w:val="00DD2337"/>
    <w:rsid w:val="00DD2391"/>
    <w:rsid w:val="00DF4A5A"/>
    <w:rsid w:val="00E157E3"/>
    <w:rsid w:val="00E234FB"/>
    <w:rsid w:val="00E235B9"/>
    <w:rsid w:val="00E32F79"/>
    <w:rsid w:val="00E51BEB"/>
    <w:rsid w:val="00E559BC"/>
    <w:rsid w:val="00E649AC"/>
    <w:rsid w:val="00E73D7A"/>
    <w:rsid w:val="00E84D10"/>
    <w:rsid w:val="00E965A9"/>
    <w:rsid w:val="00EA0DAE"/>
    <w:rsid w:val="00EA7D5B"/>
    <w:rsid w:val="00EB4AA1"/>
    <w:rsid w:val="00EC20A0"/>
    <w:rsid w:val="00EF19C1"/>
    <w:rsid w:val="00F01ED0"/>
    <w:rsid w:val="00F355C8"/>
    <w:rsid w:val="00F441B6"/>
    <w:rsid w:val="00F448C1"/>
    <w:rsid w:val="00F44A17"/>
    <w:rsid w:val="00F634AB"/>
    <w:rsid w:val="00F67958"/>
    <w:rsid w:val="00F879F3"/>
    <w:rsid w:val="00FB1AA4"/>
    <w:rsid w:val="00FB7AFB"/>
    <w:rsid w:val="00FC4F5C"/>
    <w:rsid w:val="00FE5A7E"/>
    <w:rsid w:val="00FF3B28"/>
    <w:rsid w:val="00FF5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7225C"/>
  <w15:docId w15:val="{087153DF-B047-49E2-9B86-CED0F86C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7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85E"/>
    <w:rPr>
      <w:color w:val="0000FF" w:themeColor="hyperlink"/>
      <w:u w:val="single"/>
    </w:rPr>
  </w:style>
  <w:style w:type="paragraph" w:styleId="ListParagraph">
    <w:name w:val="List Paragraph"/>
    <w:basedOn w:val="Normal"/>
    <w:uiPriority w:val="34"/>
    <w:qFormat/>
    <w:rsid w:val="00B0785E"/>
    <w:pPr>
      <w:ind w:left="720"/>
      <w:contextualSpacing/>
    </w:pPr>
  </w:style>
  <w:style w:type="table" w:styleId="LightList-Accent2">
    <w:name w:val="Light List Accent 2"/>
    <w:basedOn w:val="TableNormal"/>
    <w:uiPriority w:val="61"/>
    <w:rsid w:val="00B078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CommentReference">
    <w:name w:val="annotation reference"/>
    <w:basedOn w:val="DefaultParagraphFont"/>
    <w:uiPriority w:val="99"/>
    <w:semiHidden/>
    <w:unhideWhenUsed/>
    <w:rsid w:val="003B7CC3"/>
    <w:rPr>
      <w:sz w:val="16"/>
      <w:szCs w:val="16"/>
    </w:rPr>
  </w:style>
  <w:style w:type="paragraph" w:styleId="CommentText">
    <w:name w:val="annotation text"/>
    <w:basedOn w:val="Normal"/>
    <w:link w:val="CommentTextChar"/>
    <w:uiPriority w:val="99"/>
    <w:semiHidden/>
    <w:unhideWhenUsed/>
    <w:rsid w:val="003B7CC3"/>
    <w:pPr>
      <w:spacing w:line="240" w:lineRule="auto"/>
    </w:pPr>
    <w:rPr>
      <w:sz w:val="20"/>
      <w:szCs w:val="20"/>
    </w:rPr>
  </w:style>
  <w:style w:type="character" w:customStyle="1" w:styleId="CommentTextChar">
    <w:name w:val="Comment Text Char"/>
    <w:basedOn w:val="DefaultParagraphFont"/>
    <w:link w:val="CommentText"/>
    <w:uiPriority w:val="99"/>
    <w:semiHidden/>
    <w:rsid w:val="003B7CC3"/>
    <w:rPr>
      <w:sz w:val="20"/>
      <w:szCs w:val="20"/>
    </w:rPr>
  </w:style>
  <w:style w:type="paragraph" w:styleId="BalloonText">
    <w:name w:val="Balloon Text"/>
    <w:basedOn w:val="Normal"/>
    <w:link w:val="BalloonTextChar"/>
    <w:uiPriority w:val="99"/>
    <w:semiHidden/>
    <w:unhideWhenUsed/>
    <w:rsid w:val="003B7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CC3"/>
    <w:rPr>
      <w:rFonts w:ascii="Tahoma" w:hAnsi="Tahoma" w:cs="Tahoma"/>
      <w:sz w:val="16"/>
      <w:szCs w:val="16"/>
    </w:rPr>
  </w:style>
  <w:style w:type="paragraph" w:styleId="Header">
    <w:name w:val="header"/>
    <w:basedOn w:val="Normal"/>
    <w:link w:val="HeaderChar"/>
    <w:uiPriority w:val="99"/>
    <w:unhideWhenUsed/>
    <w:rsid w:val="00FE5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A7E"/>
  </w:style>
  <w:style w:type="paragraph" w:styleId="Footer">
    <w:name w:val="footer"/>
    <w:basedOn w:val="Normal"/>
    <w:link w:val="FooterChar"/>
    <w:uiPriority w:val="99"/>
    <w:unhideWhenUsed/>
    <w:rsid w:val="00FE5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A7E"/>
  </w:style>
  <w:style w:type="paragraph" w:customStyle="1" w:styleId="Default">
    <w:name w:val="Default"/>
    <w:rsid w:val="00FE5A7E"/>
    <w:pPr>
      <w:autoSpaceDE w:val="0"/>
      <w:autoSpaceDN w:val="0"/>
      <w:adjustRightInd w:val="0"/>
      <w:spacing w:after="0" w:line="240" w:lineRule="auto"/>
    </w:pPr>
    <w:rPr>
      <w:rFonts w:ascii="Webdings" w:hAnsi="Webdings" w:cs="Webdings"/>
      <w:color w:val="000000"/>
      <w:sz w:val="24"/>
      <w:szCs w:val="24"/>
    </w:rPr>
  </w:style>
  <w:style w:type="table" w:styleId="MediumGrid2-Accent5">
    <w:name w:val="Medium Grid 2 Accent 5"/>
    <w:basedOn w:val="TableNormal"/>
    <w:uiPriority w:val="68"/>
    <w:rsid w:val="00FE5A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styleId="FollowedHyperlink">
    <w:name w:val="FollowedHyperlink"/>
    <w:basedOn w:val="DefaultParagraphFont"/>
    <w:uiPriority w:val="99"/>
    <w:semiHidden/>
    <w:unhideWhenUsed/>
    <w:rsid w:val="006457D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E1F79"/>
    <w:rPr>
      <w:b/>
      <w:bCs/>
    </w:rPr>
  </w:style>
  <w:style w:type="character" w:customStyle="1" w:styleId="CommentSubjectChar">
    <w:name w:val="Comment Subject Char"/>
    <w:basedOn w:val="CommentTextChar"/>
    <w:link w:val="CommentSubject"/>
    <w:uiPriority w:val="99"/>
    <w:semiHidden/>
    <w:rsid w:val="002E1F79"/>
    <w:rPr>
      <w:b/>
      <w:bCs/>
      <w:sz w:val="20"/>
      <w:szCs w:val="20"/>
    </w:rPr>
  </w:style>
  <w:style w:type="paragraph" w:styleId="NoSpacing">
    <w:name w:val="No Spacing"/>
    <w:uiPriority w:val="1"/>
    <w:qFormat/>
    <w:rsid w:val="0057196E"/>
    <w:pPr>
      <w:spacing w:after="0" w:line="240" w:lineRule="auto"/>
    </w:pPr>
  </w:style>
  <w:style w:type="paragraph" w:styleId="NormalWeb">
    <w:name w:val="Normal (Web)"/>
    <w:basedOn w:val="Normal"/>
    <w:uiPriority w:val="99"/>
    <w:semiHidden/>
    <w:unhideWhenUsed/>
    <w:rsid w:val="00A66D6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31523">
      <w:bodyDiv w:val="1"/>
      <w:marLeft w:val="0"/>
      <w:marRight w:val="0"/>
      <w:marTop w:val="0"/>
      <w:marBottom w:val="0"/>
      <w:divBdr>
        <w:top w:val="none" w:sz="0" w:space="0" w:color="auto"/>
        <w:left w:val="none" w:sz="0" w:space="0" w:color="auto"/>
        <w:bottom w:val="none" w:sz="0" w:space="0" w:color="auto"/>
        <w:right w:val="none" w:sz="0" w:space="0" w:color="auto"/>
      </w:divBdr>
    </w:div>
    <w:div w:id="918641540">
      <w:bodyDiv w:val="1"/>
      <w:marLeft w:val="0"/>
      <w:marRight w:val="0"/>
      <w:marTop w:val="0"/>
      <w:marBottom w:val="0"/>
      <w:divBdr>
        <w:top w:val="none" w:sz="0" w:space="0" w:color="auto"/>
        <w:left w:val="none" w:sz="0" w:space="0" w:color="auto"/>
        <w:bottom w:val="none" w:sz="0" w:space="0" w:color="auto"/>
        <w:right w:val="none" w:sz="0" w:space="0" w:color="auto"/>
      </w:divBdr>
    </w:div>
    <w:div w:id="966205178">
      <w:bodyDiv w:val="1"/>
      <w:marLeft w:val="0"/>
      <w:marRight w:val="0"/>
      <w:marTop w:val="0"/>
      <w:marBottom w:val="0"/>
      <w:divBdr>
        <w:top w:val="none" w:sz="0" w:space="0" w:color="auto"/>
        <w:left w:val="none" w:sz="0" w:space="0" w:color="auto"/>
        <w:bottom w:val="none" w:sz="0" w:space="0" w:color="auto"/>
        <w:right w:val="none" w:sz="0" w:space="0" w:color="auto"/>
      </w:divBdr>
    </w:div>
    <w:div w:id="1463772792">
      <w:bodyDiv w:val="1"/>
      <w:marLeft w:val="0"/>
      <w:marRight w:val="0"/>
      <w:marTop w:val="0"/>
      <w:marBottom w:val="0"/>
      <w:divBdr>
        <w:top w:val="none" w:sz="0" w:space="0" w:color="auto"/>
        <w:left w:val="none" w:sz="0" w:space="0" w:color="auto"/>
        <w:bottom w:val="none" w:sz="0" w:space="0" w:color="auto"/>
        <w:right w:val="none" w:sz="0" w:space="0" w:color="auto"/>
      </w:divBdr>
    </w:div>
    <w:div w:id="1550189109">
      <w:bodyDiv w:val="1"/>
      <w:marLeft w:val="0"/>
      <w:marRight w:val="0"/>
      <w:marTop w:val="0"/>
      <w:marBottom w:val="0"/>
      <w:divBdr>
        <w:top w:val="none" w:sz="0" w:space="0" w:color="auto"/>
        <w:left w:val="none" w:sz="0" w:space="0" w:color="auto"/>
        <w:bottom w:val="none" w:sz="0" w:space="0" w:color="auto"/>
        <w:right w:val="none" w:sz="0" w:space="0" w:color="auto"/>
      </w:divBdr>
    </w:div>
    <w:div w:id="1552040784">
      <w:bodyDiv w:val="1"/>
      <w:marLeft w:val="0"/>
      <w:marRight w:val="0"/>
      <w:marTop w:val="0"/>
      <w:marBottom w:val="0"/>
      <w:divBdr>
        <w:top w:val="none" w:sz="0" w:space="0" w:color="auto"/>
        <w:left w:val="none" w:sz="0" w:space="0" w:color="auto"/>
        <w:bottom w:val="none" w:sz="0" w:space="0" w:color="auto"/>
        <w:right w:val="none" w:sz="0" w:space="0" w:color="auto"/>
      </w:divBdr>
    </w:div>
    <w:div w:id="1725522505">
      <w:bodyDiv w:val="1"/>
      <w:marLeft w:val="0"/>
      <w:marRight w:val="0"/>
      <w:marTop w:val="0"/>
      <w:marBottom w:val="0"/>
      <w:divBdr>
        <w:top w:val="none" w:sz="0" w:space="0" w:color="auto"/>
        <w:left w:val="none" w:sz="0" w:space="0" w:color="auto"/>
        <w:bottom w:val="none" w:sz="0" w:space="0" w:color="auto"/>
        <w:right w:val="none" w:sz="0" w:space="0" w:color="auto"/>
      </w:divBdr>
    </w:div>
    <w:div w:id="1758285684">
      <w:bodyDiv w:val="1"/>
      <w:marLeft w:val="0"/>
      <w:marRight w:val="0"/>
      <w:marTop w:val="0"/>
      <w:marBottom w:val="0"/>
      <w:divBdr>
        <w:top w:val="none" w:sz="0" w:space="0" w:color="auto"/>
        <w:left w:val="none" w:sz="0" w:space="0" w:color="auto"/>
        <w:bottom w:val="none" w:sz="0" w:space="0" w:color="auto"/>
        <w:right w:val="none" w:sz="0" w:space="0" w:color="auto"/>
      </w:divBdr>
    </w:div>
    <w:div w:id="1827360048">
      <w:bodyDiv w:val="1"/>
      <w:marLeft w:val="0"/>
      <w:marRight w:val="0"/>
      <w:marTop w:val="0"/>
      <w:marBottom w:val="0"/>
      <w:divBdr>
        <w:top w:val="none" w:sz="0" w:space="0" w:color="auto"/>
        <w:left w:val="none" w:sz="0" w:space="0" w:color="auto"/>
        <w:bottom w:val="none" w:sz="0" w:space="0" w:color="auto"/>
        <w:right w:val="none" w:sz="0" w:space="0" w:color="auto"/>
      </w:divBdr>
    </w:div>
    <w:div w:id="1981380642">
      <w:bodyDiv w:val="1"/>
      <w:marLeft w:val="0"/>
      <w:marRight w:val="0"/>
      <w:marTop w:val="0"/>
      <w:marBottom w:val="0"/>
      <w:divBdr>
        <w:top w:val="none" w:sz="0" w:space="0" w:color="auto"/>
        <w:left w:val="none" w:sz="0" w:space="0" w:color="auto"/>
        <w:bottom w:val="none" w:sz="0" w:space="0" w:color="auto"/>
        <w:right w:val="none" w:sz="0" w:space="0" w:color="auto"/>
      </w:divBdr>
    </w:div>
    <w:div w:id="208479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rchaeologists.net/sites/default/files/CIfAS%26GFieldevaluation_3.pdf" TargetMode="External"/><Relationship Id="rId21" Type="http://schemas.openxmlformats.org/officeDocument/2006/relationships/hyperlink" Target="https://uk-air.defra.gov.uk/air-pollution/uk-eu-policy-context" TargetMode="External"/><Relationship Id="rId42" Type="http://schemas.openxmlformats.org/officeDocument/2006/relationships/hyperlink" Target="https://www.gov.uk/guidance/climate-change" TargetMode="External"/><Relationship Id="rId47" Type="http://schemas.openxmlformats.org/officeDocument/2006/relationships/hyperlink" Target="https://assets.publishing.service.gov.uk/government/uploads/system/uploads/attachment_data/file/962113/National_design_guide.pdf" TargetMode="External"/><Relationship Id="rId63" Type="http://schemas.openxmlformats.org/officeDocument/2006/relationships/hyperlink" Target="https://www.winchester.gov.uk/planning-policy/winchester-district-local-plan-2011-2036-adopted/evidence-base/environment/strategic-flood-risk-assessment-2007" TargetMode="External"/><Relationship Id="rId68" Type="http://schemas.openxmlformats.org/officeDocument/2006/relationships/hyperlink" Target="https://historicengland.org.uk/images-books/publications/statements-heritage-significance-advice-note-12/heag279-statements-heritage-significance/" TargetMode="External"/><Relationship Id="rId84" Type="http://schemas.openxmlformats.org/officeDocument/2006/relationships/hyperlink" Target="https://www.gov.uk/guidance/ensuring-the-vitality-of-town-centres" TargetMode="External"/><Relationship Id="rId89" Type="http://schemas.openxmlformats.org/officeDocument/2006/relationships/hyperlink" Target="https://www.breeam.com/" TargetMode="External"/><Relationship Id="rId7" Type="http://schemas.openxmlformats.org/officeDocument/2006/relationships/styles" Target="styles.xml"/><Relationship Id="rId71" Type="http://schemas.openxmlformats.org/officeDocument/2006/relationships/hyperlink" Target="https://www.winchester.gov.uk/planning/landscape---countryside/landscape-character-assessment/" TargetMode="External"/><Relationship Id="rId92" Type="http://schemas.openxmlformats.org/officeDocument/2006/relationships/hyperlink" Target="https://www.hants.gov.uk/transport/developers/transportassessments" TargetMode="External"/><Relationship Id="rId2" Type="http://schemas.openxmlformats.org/officeDocument/2006/relationships/customXml" Target="../customXml/item2.xml"/><Relationship Id="rId16" Type="http://schemas.openxmlformats.org/officeDocument/2006/relationships/hyperlink" Target="https://consult.defra.gov.uk/airquality/implementation-of-cazs/" TargetMode="External"/><Relationship Id="rId29" Type="http://schemas.openxmlformats.org/officeDocument/2006/relationships/hyperlink" Target="https://www.legislation.gov.uk/ukpga/1979/46" TargetMode="External"/><Relationship Id="rId11" Type="http://schemas.openxmlformats.org/officeDocument/2006/relationships/endnotes" Target="endnotes.xml"/><Relationship Id="rId24" Type="http://schemas.openxmlformats.org/officeDocument/2006/relationships/hyperlink" Target="https://www.winchester.gov.uk/planning/pre-application-service" TargetMode="External"/><Relationship Id="rId32" Type="http://schemas.openxmlformats.org/officeDocument/2006/relationships/hyperlink" Target="file://itss.local/DFS_WC/userdata/lhutchings/Downloads/Biochk%20Householder%20Editable%20(1).pdf" TargetMode="External"/><Relationship Id="rId37" Type="http://schemas.openxmlformats.org/officeDocument/2006/relationships/hyperlink" Target="https://www.legislation.gov.uk/ukpga/2006/16/contents" TargetMode="External"/><Relationship Id="rId40" Type="http://schemas.openxmlformats.org/officeDocument/2006/relationships/hyperlink" Target="https://www.winchester.gov.uk/planning/community-infrastructure-levy-cil/cil-charging-in-winchester" TargetMode="External"/><Relationship Id="rId45" Type="http://schemas.openxmlformats.org/officeDocument/2006/relationships/hyperlink" Target="https://www.winchester.gov.uk/planning-policy/winchester-district-local-plan-2011-2036-adopted/supplementary-planning-documents-spds/high-quality-places-spd-adopted" TargetMode="External"/><Relationship Id="rId53" Type="http://schemas.openxmlformats.org/officeDocument/2006/relationships/hyperlink" Target="https://www.gov.uk/guidance/making-an-application" TargetMode="External"/><Relationship Id="rId58" Type="http://schemas.openxmlformats.org/officeDocument/2006/relationships/hyperlink" Target="https://www.winchester.gov.uk/planning/wcc-position-statement-on-nitrate-neutral-development" TargetMode="External"/><Relationship Id="rId66" Type="http://schemas.openxmlformats.org/officeDocument/2006/relationships/hyperlink" Target="https://www.winchester.gov.uk/historic-environment/conservation-areas/winchester-future-50" TargetMode="External"/><Relationship Id="rId74" Type="http://schemas.openxmlformats.org/officeDocument/2006/relationships/hyperlink" Target="https://www.gov.uk/guidance/noise--2" TargetMode="External"/><Relationship Id="rId79" Type="http://schemas.openxmlformats.org/officeDocument/2006/relationships/hyperlink" Target="https://www.gov.uk/government/collections/planning-practice-guidance" TargetMode="External"/><Relationship Id="rId87" Type="http://schemas.openxmlformats.org/officeDocument/2006/relationships/hyperlink" Target="https://www.winchester.gov.uk/no-listing/carbon-neutrality-action-plan" TargetMode="External"/><Relationship Id="rId102"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hyperlink" Target="https://www.gov.uk/guidance/flood-risk-assessment-for-planning-applications" TargetMode="External"/><Relationship Id="rId82" Type="http://schemas.openxmlformats.org/officeDocument/2006/relationships/image" Target="media/image1.jpeg"/><Relationship Id="rId90" Type="http://schemas.openxmlformats.org/officeDocument/2006/relationships/hyperlink" Target="https://www.hants.gov.uk/transport/developers/consultation" TargetMode="External"/><Relationship Id="rId95" Type="http://schemas.openxmlformats.org/officeDocument/2006/relationships/hyperlink" Target="https://www.trees.org.uk/Find-a-professional" TargetMode="External"/><Relationship Id="rId19" Type="http://schemas.openxmlformats.org/officeDocument/2006/relationships/hyperlink" Target="https://www.legislation.gov.uk/ukpga/1995/25/part/IV" TargetMode="External"/><Relationship Id="rId14" Type="http://schemas.openxmlformats.org/officeDocument/2006/relationships/hyperlink" Target="https://www.winchester.gov.uk/planning-policy/winchester-district-local-plan-2011-2036-adopted/evidence-base/housing/shma-winchester-district-housing-market-and-housing-need-assessment-update-dtz-2012" TargetMode="External"/><Relationship Id="rId22" Type="http://schemas.openxmlformats.org/officeDocument/2006/relationships/hyperlink" Target="https://www.legislation.gov.uk/uksi/2010/1001/contents/made" TargetMode="External"/><Relationship Id="rId27" Type="http://schemas.openxmlformats.org/officeDocument/2006/relationships/hyperlink" Target="https://www.winchester.gov.uk/historic-environment/planning-for-the-historic-environment/archaeology-and-planning" TargetMode="External"/><Relationship Id="rId30" Type="http://schemas.openxmlformats.org/officeDocument/2006/relationships/hyperlink" Target="https://www.legislation.gov.uk/uksi/1997/1160/contents/made" TargetMode="External"/><Relationship Id="rId35" Type="http://schemas.openxmlformats.org/officeDocument/2006/relationships/hyperlink" Target="https://www.legislation.gov.uk/uksi/1994/2716/contents/made" TargetMode="External"/><Relationship Id="rId43" Type="http://schemas.openxmlformats.org/officeDocument/2006/relationships/hyperlink" Target="https://www.winchester.gov.uk/climate-change-and-energy/climate-emergency-what-we-are-doing-now" TargetMode="External"/><Relationship Id="rId48" Type="http://schemas.openxmlformats.org/officeDocument/2006/relationships/hyperlink" Target="https://www.gov.uk/government/groups/building-better-building-beautiful-commission" TargetMode="External"/><Relationship Id="rId56" Type="http://schemas.openxmlformats.org/officeDocument/2006/relationships/hyperlink" Target="https://www.gov.uk/guidance/climate-change" TargetMode="External"/><Relationship Id="rId64" Type="http://schemas.openxmlformats.org/officeDocument/2006/relationships/hyperlink" Target="https://www.gov.uk/government/publications/foul-drainage-assessment-form-fda1" TargetMode="External"/><Relationship Id="rId69" Type="http://schemas.openxmlformats.org/officeDocument/2006/relationships/hyperlink" Target="https://www.winchester.gov.uk/environment/contaminated-land" TargetMode="External"/><Relationship Id="rId77" Type="http://schemas.openxmlformats.org/officeDocument/2006/relationships/hyperlink" Target="https://www.gov.uk/guidance/making-an-application" TargetMode="External"/><Relationship Id="rId100" Type="http://schemas.openxmlformats.org/officeDocument/2006/relationships/footer" Target="footer1.xml"/><Relationship Id="rId105"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assets.publishing.service.gov.uk/government/uploads/system/uploads/attachment_data/file/442889/BR_PDF_AD_H_2015.pdf" TargetMode="External"/><Relationship Id="rId72" Type="http://schemas.openxmlformats.org/officeDocument/2006/relationships/hyperlink" Target="https://www.gov.uk/guidance/design" TargetMode="External"/><Relationship Id="rId80" Type="http://schemas.openxmlformats.org/officeDocument/2006/relationships/hyperlink" Target="https://assets.publishing.service.gov.uk/government/uploads/system/uploads/attachment_data/file/733637/National_Planning_Policy_Framework_web_accessible_version.pdf" TargetMode="External"/><Relationship Id="rId85" Type="http://schemas.openxmlformats.org/officeDocument/2006/relationships/hyperlink" Target="https://www.winchester.gov.uk/planning-policy/winchester-district-local-plan-2018-2038-emerging/statement-of-community-involvement" TargetMode="External"/><Relationship Id="rId93" Type="http://schemas.openxmlformats.org/officeDocument/2006/relationships/hyperlink" Target="https://www.winchester.gov.uk/planning/telecommunication-notifications" TargetMode="External"/><Relationship Id="rId98"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winchester.gov.uk/planning-policy/winchester-district-local-plan-2011-2036-adopted/supplementary-planning-documents-spds/high-quality-places-spd-adopted" TargetMode="External"/><Relationship Id="rId17" Type="http://schemas.openxmlformats.org/officeDocument/2006/relationships/hyperlink" Target="https://www.hants.gov.uk/transport/strategies/transportstrategies" TargetMode="External"/><Relationship Id="rId25" Type="http://schemas.openxmlformats.org/officeDocument/2006/relationships/hyperlink" Target="https://www.archaeologists.net/sites/default/files/CIfAS%26GDBA_4.pdf" TargetMode="External"/><Relationship Id="rId33" Type="http://schemas.openxmlformats.org/officeDocument/2006/relationships/hyperlink" Target="file://itss.local/DFS_WC/userdata/lhutchings/Downloads/Biochk%20Full%20Editable%20(1).pdf" TargetMode="External"/><Relationship Id="rId38" Type="http://schemas.openxmlformats.org/officeDocument/2006/relationships/hyperlink" Target="https://www.winchester.gov.uk/planning/biodiversity-net-gain" TargetMode="External"/><Relationship Id="rId46" Type="http://schemas.openxmlformats.org/officeDocument/2006/relationships/hyperlink" Target="https://www.gov.uk/guidance/design" TargetMode="External"/><Relationship Id="rId59" Type="http://schemas.openxmlformats.org/officeDocument/2006/relationships/hyperlink" Target="file://itss.local/DFS_WC/userdata/lhutchings/Downloads/Nitrate.pdf" TargetMode="External"/><Relationship Id="rId67" Type="http://schemas.openxmlformats.org/officeDocument/2006/relationships/hyperlink" Target="https://historicengland.org.uk/images-books/publications/statements-heritage-significance-advice-note-12/heag279-statements-heritage-significance/" TargetMode="External"/><Relationship Id="rId103" Type="http://schemas.openxmlformats.org/officeDocument/2006/relationships/footer" Target="footer3.xml"/><Relationship Id="rId20" Type="http://schemas.openxmlformats.org/officeDocument/2006/relationships/hyperlink" Target="https://www.legislation.gov.uk/uksi/2010/1001/made" TargetMode="External"/><Relationship Id="rId41" Type="http://schemas.openxmlformats.org/officeDocument/2006/relationships/hyperlink" Target="https://www.gov.uk/guidance/national-planning-policy-framework/14-meeting-the-challenge-of-climate-change-flooding-and-coastal-change" TargetMode="External"/><Relationship Id="rId54" Type="http://schemas.openxmlformats.org/officeDocument/2006/relationships/hyperlink" Target="https://www.winchester.gov.uk/planning-policy/winchester-district-local-plan-2011-2036-adopted/supplementary-planning-documents-spds/high-quality-places-spd-adopted" TargetMode="External"/><Relationship Id="rId62" Type="http://schemas.openxmlformats.org/officeDocument/2006/relationships/hyperlink" Target="https://www.gov.uk/guidance/flood-risk-assessment-the-sequential-test-for-applicants" TargetMode="External"/><Relationship Id="rId70" Type="http://schemas.openxmlformats.org/officeDocument/2006/relationships/hyperlink" Target="https://www.gov.uk/government/organisations/environment-agency" TargetMode="External"/><Relationship Id="rId75" Type="http://schemas.openxmlformats.org/officeDocument/2006/relationships/hyperlink" Target="https://www.gov.uk/guidance/noise--2" TargetMode="External"/><Relationship Id="rId83" Type="http://schemas.openxmlformats.org/officeDocument/2006/relationships/hyperlink" Target="https://www.winchester.gov.uk/planning/solent-recreation-mitigation-partnership" TargetMode="External"/><Relationship Id="rId88" Type="http://schemas.openxmlformats.org/officeDocument/2006/relationships/hyperlink" Target="https://www.winchester.gov.uk/climate-change-and-energy/climate-emergency-what-you-can-do-to-help" TargetMode="External"/><Relationship Id="rId91" Type="http://schemas.openxmlformats.org/officeDocument/2006/relationships/hyperlink" Target="https://www.hants.gov.uk/transport/developers" TargetMode="External"/><Relationship Id="rId96" Type="http://schemas.openxmlformats.org/officeDocument/2006/relationships/hyperlink" Target="https://www.gov.uk/guidance/viability"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winchester.gov.uk/environment/air-quality/air-quality-and-health" TargetMode="External"/><Relationship Id="rId23" Type="http://schemas.openxmlformats.org/officeDocument/2006/relationships/hyperlink" Target="https://www.planningportal.co.uk/app/fee-calculator" TargetMode="External"/><Relationship Id="rId28" Type="http://schemas.openxmlformats.org/officeDocument/2006/relationships/hyperlink" Target="https://www.winchester.gov.uk/historic-environment/archaeology/archaeology-and-the-historic-environment-record" TargetMode="External"/><Relationship Id="rId36" Type="http://schemas.openxmlformats.org/officeDocument/2006/relationships/hyperlink" Target="https://www.legislation.gov.uk/ukpga/1981/69" TargetMode="External"/><Relationship Id="rId49" Type="http://schemas.openxmlformats.org/officeDocument/2006/relationships/hyperlink" Target="https://www.hants.gov.uk/landplanningandenvironment/environment/flooding/planning" TargetMode="External"/><Relationship Id="rId57" Type="http://schemas.openxmlformats.org/officeDocument/2006/relationships/hyperlink" Target="https://www.winchester.gov.uk/business/employment/employment-and-skills-plans" TargetMode="External"/><Relationship Id="rId10" Type="http://schemas.openxmlformats.org/officeDocument/2006/relationships/footnotes" Target="footnotes.xml"/><Relationship Id="rId31" Type="http://schemas.openxmlformats.org/officeDocument/2006/relationships/hyperlink" Target="https://www.gov.uk/guidance/national-planning-policy-framework/16-conserving-and-enhancing-the-historic-environment" TargetMode="External"/><Relationship Id="rId44" Type="http://schemas.openxmlformats.org/officeDocument/2006/relationships/hyperlink" Target="https://www.gov.uk/government/publications/national-design-guide" TargetMode="External"/><Relationship Id="rId52" Type="http://schemas.openxmlformats.org/officeDocument/2006/relationships/hyperlink" Target="https://assets.publishing.service.gov.uk/government/uploads/system/uploads/attachment_data/file/415773/sustainable-drainage-technical-standards.pdf" TargetMode="External"/><Relationship Id="rId60" Type="http://schemas.openxmlformats.org/officeDocument/2006/relationships/hyperlink" Target="https://www.hants.gov.uk/landplanningandenvironment/environment/flooding/planning" TargetMode="External"/><Relationship Id="rId65" Type="http://schemas.openxmlformats.org/officeDocument/2006/relationships/hyperlink" Target="https://www.winchester.gov.uk/historic-environment/planning-for-the-historic-environment/heritage-statement-guidance" TargetMode="External"/><Relationship Id="rId73" Type="http://schemas.openxmlformats.org/officeDocument/2006/relationships/hyperlink" Target="https://www.gov.uk/government/publications/noise-policy-statement-for-england" TargetMode="External"/><Relationship Id="rId78" Type="http://schemas.openxmlformats.org/officeDocument/2006/relationships/hyperlink" Target="https://www.gov.uk/government/collections/planning-practice-guidance" TargetMode="External"/><Relationship Id="rId81" Type="http://schemas.openxmlformats.org/officeDocument/2006/relationships/hyperlink" Target="https://www.sportengland.org/facilities-planning/planning-for-sport/playing-fields-policy/" TargetMode="External"/><Relationship Id="rId86" Type="http://schemas.openxmlformats.org/officeDocument/2006/relationships/hyperlink" Target="https://historicengland.org.uk/images-books/publications/adapting-traditional-farm-buildings/heag158-adapting-traditional-farm-buildings/" TargetMode="External"/><Relationship Id="rId94" Type="http://schemas.openxmlformats.org/officeDocument/2006/relationships/hyperlink" Target="https://www.gov.uk/government/publications/code-of-practice-for-wireless-network-development-in-england/code-of-practice-for-wireless-network-development-in-england" TargetMode="External"/><Relationship Id="rId99" Type="http://schemas.openxmlformats.org/officeDocument/2006/relationships/header" Target="header2.xm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winchester.gov.uk/housing/housing-strategies-policies/affordable-housing-spd-adopted-february-2008" TargetMode="External"/><Relationship Id="rId18" Type="http://schemas.openxmlformats.org/officeDocument/2006/relationships/hyperlink" Target="https://documents.hants.gov.uk/consultation/CityofWinchesterMovementStrategy.pdf" TargetMode="External"/><Relationship Id="rId39" Type="http://schemas.openxmlformats.org/officeDocument/2006/relationships/hyperlink" Target="https://www.winchester.gov.uk/planning/biodiversity-net-gain" TargetMode="External"/><Relationship Id="rId34" Type="http://schemas.openxmlformats.org/officeDocument/2006/relationships/hyperlink" Target="https://www.winchester.gov.uk/planning/wcc-position-statement-on-nitrate-neutral-development" TargetMode="External"/><Relationship Id="rId50" Type="http://schemas.openxmlformats.org/officeDocument/2006/relationships/hyperlink" Target="https://www.winchester.gov.uk/environment/pollution/drainage-and-sewers" TargetMode="External"/><Relationship Id="rId55" Type="http://schemas.openxmlformats.org/officeDocument/2006/relationships/hyperlink" Target="https://assets.publishing.service.gov.uk/government/uploads/system/uploads/attachment_data/file/962113/National_design_guide.pdf" TargetMode="External"/><Relationship Id="rId76" Type="http://schemas.openxmlformats.org/officeDocument/2006/relationships/hyperlink" Target="https://www.planningportal.co.uk/planning/planning-applications/buy-a-planning-map" TargetMode="External"/><Relationship Id="rId97" Type="http://schemas.openxmlformats.org/officeDocument/2006/relationships/hyperlink" Target="https://www.winchester.gov.uk/planning/other-guidance"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Year xmlns="561cfb27-4a71-4ea0-bec9-881420129822">2018</Year>
    <Team xmlns="561cfb27-4a71-4ea0-bec9-881420129822">Development Management</Team>
    <TaxCatchAll xmlns="561cfb27-4a71-4ea0-bec9-881420129822">
      <Value>4764</Value>
      <Value>3584</Value>
    </TaxCatchAll>
    <a6f3f2fc527c432cb89143c1f0287e38 xmlns="561cfb27-4a71-4ea0-bec9-881420129822">
      <Terms xmlns="http://schemas.microsoft.com/office/infopath/2007/PartnerControls">
        <TermInfo xmlns="http://schemas.microsoft.com/office/infopath/2007/PartnerControls">
          <TermName xmlns="http://schemas.microsoft.com/office/infopath/2007/PartnerControls">Supporting Information</TermName>
          <TermId xmlns="http://schemas.microsoft.com/office/infopath/2007/PartnerControls">27ee08f9-00b1-42cc-99a3-015929e438bd</TermId>
        </TermInfo>
      </Terms>
    </a6f3f2fc527c432cb89143c1f0287e38>
    <Project_x0020_Type xmlns="561cfb27-4a71-4ea0-bec9-881420129822">Other</Project_x0020_Type>
    <Project_x0020_Status xmlns="561cfb27-4a71-4ea0-bec9-881420129822">Active</Project_x0020_Status>
    <Original_x0020_Document_x0020_Date xmlns="561cfb27-4a71-4ea0-bec9-881420129822">2019-09-18T23:00:00+00:00</Original_x0020_Document_x0020_Date>
    <TaxKeywordTaxHTField xmlns="561cfb27-4a71-4ea0-bec9-881420129822">
      <Terms xmlns="http://schemas.microsoft.com/office/infopath/2007/PartnerControls">
        <TermInfo xmlns="http://schemas.microsoft.com/office/infopath/2007/PartnerControls">
          <TermName xmlns="http://schemas.microsoft.com/office/infopath/2007/PartnerControls">Validation list</TermName>
          <TermId xmlns="http://schemas.microsoft.com/office/infopath/2007/PartnerControls">55c567dc-cb86-4346-84bd-0f4bbad268d1</TermId>
        </TermInfo>
      </Terms>
    </TaxKeywordTaxHTField>
    <Allocated_x0020_To xmlns="561cfb27-4a71-4ea0-bec9-881420129822">
      <UserInfo>
        <DisplayName>Sarah Sansome</DisplayName>
        <AccountId>34</AccountId>
        <AccountType/>
      </UserInfo>
    </Allocated_x0020_To>
    <_dlc_DocId xmlns="561cfb27-4a71-4ea0-bec9-881420129822">F5F755R7T2VE-858261956-2146</_dlc_DocId>
    <_dlc_DocIdUrl xmlns="561cfb27-4a71-4ea0-bec9-881420129822">
      <Url>http://sharepointdms/sites/builtenvironment/_layouts/15/DocIdRedir.aspx?ID=F5F755R7T2VE-858261956-2146</Url>
      <Description>F5F755R7T2VE-858261956-2146</Description>
    </_dlc_DocIdUrl>
    <_dlc_DocIdPersistId xmlns="561cfb27-4a71-4ea0-bec9-8814201298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rojects" ma:contentTypeID="0x0101007BA60C99B74DAF4E8C997C46D7B557E2050005CEAE82EDE0684A84CDD72669A1E4CE" ma:contentTypeVersion="44" ma:contentTypeDescription="" ma:contentTypeScope="" ma:versionID="83623c300f5405a96980289a431b628b">
  <xsd:schema xmlns:xsd="http://www.w3.org/2001/XMLSchema" xmlns:xs="http://www.w3.org/2001/XMLSchema" xmlns:p="http://schemas.microsoft.com/office/2006/metadata/properties" xmlns:ns2="561cfb27-4a71-4ea0-bec9-881420129822" targetNamespace="http://schemas.microsoft.com/office/2006/metadata/properties" ma:root="true" ma:fieldsID="cc50652c0c8033bb44283bbb5a81d80d" ns2:_="">
    <xsd:import namespace="561cfb27-4a71-4ea0-bec9-881420129822"/>
    <xsd:element name="properties">
      <xsd:complexType>
        <xsd:sequence>
          <xsd:element name="documentManagement">
            <xsd:complexType>
              <xsd:all>
                <xsd:element ref="ns2:TaxCatchAll" minOccurs="0"/>
                <xsd:element ref="ns2:TaxCatchAllLabel" minOccurs="0"/>
                <xsd:element ref="ns2:TaxKeywordTaxHTField" minOccurs="0"/>
                <xsd:element ref="ns2:Original_x0020_Document_x0020_Date" minOccurs="0"/>
                <xsd:element ref="ns2:a6f3f2fc527c432cb89143c1f0287e38" minOccurs="0"/>
                <xsd:element ref="ns2:Project_x0020_Status" minOccurs="0"/>
                <xsd:element ref="ns2:Allocated_x0020_To" minOccurs="0"/>
                <xsd:element ref="ns2:Team" minOccurs="0"/>
                <xsd:element ref="ns2:Year" minOccurs="0"/>
                <xsd:element ref="ns2:Project_x0020_Type" minOccurs="0"/>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cfb27-4a71-4ea0-bec9-88142012982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8356af-987d-4527-954f-810c982e5613}" ma:internalName="TaxCatchAll" ma:readOnly="false" ma:showField="CatchAllData" ma:web="561cfb27-4a71-4ea0-bec9-88142012982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8356af-987d-4527-954f-810c982e5613}" ma:internalName="TaxCatchAllLabel" ma:readOnly="true" ma:showField="CatchAllDataLabel" ma:web="561cfb27-4a71-4ea0-bec9-881420129822">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Reference" ma:readOnly="false" ma:fieldId="{23f27201-bee3-471e-b2e7-b64fd8b7ca38}" ma:taxonomyMulti="true" ma:sspId="e64b0df6-c67a-4e60-92fc-ee34611ae5bc" ma:termSetId="00000000-0000-0000-0000-000000000000" ma:anchorId="00000000-0000-0000-0000-000000000000" ma:open="true" ma:isKeyword="true">
      <xsd:complexType>
        <xsd:sequence>
          <xsd:element ref="pc:Terms" minOccurs="0" maxOccurs="1"/>
        </xsd:sequence>
      </xsd:complexType>
    </xsd:element>
    <xsd:element name="Original_x0020_Document_x0020_Date" ma:index="12" nillable="true" ma:displayName="Original Document Date" ma:default="[today]" ma:format="DateOnly" ma:internalName="Original_x0020_Document_x0020_Date" ma:readOnly="false">
      <xsd:simpleType>
        <xsd:restriction base="dms:DateTime"/>
      </xsd:simpleType>
    </xsd:element>
    <xsd:element name="a6f3f2fc527c432cb89143c1f0287e38" ma:index="13" ma:taxonomy="true" ma:internalName="a6f3f2fc527c432cb89143c1f0287e38" ma:taxonomyFieldName="Projects_x0020_Category" ma:displayName="Projects Category" ma:readOnly="false" ma:fieldId="{a6f3f2fc-527c-432c-b891-43c1f0287e38}" ma:sspId="e64b0df6-c67a-4e60-92fc-ee34611ae5bc" ma:termSetId="e90d4dca-d20b-466a-985c-05bdced3e93c" ma:anchorId="5dc57e44-3e8d-4c72-9516-4910154a08f8" ma:open="false" ma:isKeyword="false">
      <xsd:complexType>
        <xsd:sequence>
          <xsd:element ref="pc:Terms" minOccurs="0" maxOccurs="1"/>
        </xsd:sequence>
      </xsd:complexType>
    </xsd:element>
    <xsd:element name="Project_x0020_Status" ma:index="15" nillable="true" ma:displayName="Project Status" ma:format="Dropdown" ma:hidden="true" ma:internalName="Project_x0020_Status" ma:readOnly="false">
      <xsd:simpleType>
        <xsd:restriction base="dms:Choice">
          <xsd:enumeration value="Active"/>
          <xsd:enumeration value="Closed"/>
        </xsd:restriction>
      </xsd:simpleType>
    </xsd:element>
    <xsd:element name="Allocated_x0020_To" ma:index="16" nillable="true" ma:displayName="Allocated To" ma:hidden="true" ma:list="UserInfo" ma:SharePointGroup="0" ma:internalName="Allocat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am" ma:index="17" nillable="true" ma:displayName="Team" ma:format="Dropdown" ma:hidden="true" ma:internalName="Team" ma:readOnly="false">
      <xsd:simpleType>
        <xsd:restriction base="dms:Choice">
          <xsd:enumeration value="Building Control"/>
          <xsd:enumeration value="Development Management"/>
          <xsd:enumeration value="Drainage and Special Maintenance"/>
          <xsd:enumeration value="Enforcement"/>
          <xsd:enumeration value="Engineering and Transport"/>
          <xsd:enumeration value="Environment"/>
          <xsd:enumeration value="Environmental Health and Licensing"/>
          <xsd:enumeration value="Historic Environment"/>
          <xsd:enumeration value="LOST"/>
          <xsd:enumeration value="MDA"/>
          <xsd:enumeration value="Parking and CCTV"/>
          <xsd:enumeration value="Planning"/>
          <xsd:enumeration value="Strategic Planning"/>
        </xsd:restriction>
      </xsd:simpleType>
    </xsd:element>
    <xsd:element name="Year" ma:index="18" nillable="true" ma:displayName="Year" ma:format="Dropdown" ma:hidden="true" ma:internalName="Year" ma:readOnly="false">
      <xsd:simpleType>
        <xsd:restriction base="dms:Choice">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restriction>
      </xsd:simpleType>
    </xsd:element>
    <xsd:element name="Project_x0020_Type" ma:index="19" nillable="true" ma:displayName="Project Type" ma:format="Dropdown" ma:hidden="true" ma:internalName="Project_x0020_Type" ma:readOnly="false">
      <xsd:simpleType>
        <xsd:restriction base="dms:Choice">
          <xsd:enumeration value="Arboriculture"/>
          <xsd:enumeration value="Biodiversity"/>
          <xsd:enumeration value="Grounds Maintenance"/>
          <xsd:enumeration value="Landscape"/>
          <xsd:enumeration value="Major Development"/>
          <xsd:enumeration value="Open Space"/>
          <xsd:enumeration value="Recreation"/>
          <xsd:enumeration value="Urban Design"/>
          <xsd:enumeration value="Other"/>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ED35D9-EBFF-41A3-ACC7-7F64EC171CEE}">
  <ds:schemaRefs>
    <ds:schemaRef ds:uri="http://schemas.microsoft.com/sharepoint/events"/>
  </ds:schemaRefs>
</ds:datastoreItem>
</file>

<file path=customXml/itemProps2.xml><?xml version="1.0" encoding="utf-8"?>
<ds:datastoreItem xmlns:ds="http://schemas.openxmlformats.org/officeDocument/2006/customXml" ds:itemID="{A66F8860-E8AA-4874-96A2-984B7C085273}">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561cfb27-4a71-4ea0-bec9-881420129822"/>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D34B202-0E40-415F-A32B-F110E3627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cfb27-4a71-4ea0-bec9-88142012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7DEB27-E53D-484B-AFC4-95EDECBE3543}">
  <ds:schemaRefs>
    <ds:schemaRef ds:uri="http://schemas.openxmlformats.org/officeDocument/2006/bibliography"/>
  </ds:schemaRefs>
</ds:datastoreItem>
</file>

<file path=customXml/itemProps5.xml><?xml version="1.0" encoding="utf-8"?>
<ds:datastoreItem xmlns:ds="http://schemas.openxmlformats.org/officeDocument/2006/customXml" ds:itemID="{62657E87-5070-4DFB-95F3-F0B8738DD9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7841</Words>
  <Characters>44696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52433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Sansome</dc:creator>
  <cp:keywords>Validation list</cp:keywords>
  <cp:lastModifiedBy>Sarah Sansome</cp:lastModifiedBy>
  <cp:revision>2</cp:revision>
  <cp:lastPrinted>2023-03-15T11:25:00Z</cp:lastPrinted>
  <dcterms:created xsi:type="dcterms:W3CDTF">2023-10-19T11:33:00Z</dcterms:created>
  <dcterms:modified xsi:type="dcterms:W3CDTF">2023-10-19T11:33:00Z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0x0101007BA60C99B74DAF4E8C997C46D7B557E2050005CEAE82EDE0684A84CDD72669A1E4CE</vt:lpwstr>
  </property>
  <property fmtid="{D5CDD505-2E9C-101B-9397-08002B2CF9AE}" pid="3" name="TaxKeyword">
    <vt:lpwstr>4764;#Validation list|55c567dc-cb86-4346-84bd-0f4bbad268d1</vt:lpwstr>
  </property>
  <property fmtid="{D5CDD505-2E9C-101B-9397-08002B2CF9AE}" pid="4" name="Projects Category">
    <vt:lpwstr>3584;#Supporting Information|27ee08f9-00b1-42cc-99a3-015929e438bd</vt:lpwstr>
  </property>
  <property fmtid="{D5CDD505-2E9C-101B-9397-08002B2CF9AE}" pid="5" name="DocumentSetDescription">
    <vt:lpwstr/>
  </property>
  <property fmtid="{D5CDD505-2E9C-101B-9397-08002B2CF9AE}" pid="6" name="_docset_NoMedatataSyncRequired">
    <vt:lpwstr>False</vt:lpwstr>
  </property>
  <property fmtid="{D5CDD505-2E9C-101B-9397-08002B2CF9AE}" pid="7" name="Partner Organisation">
    <vt:lpwstr/>
  </property>
  <property fmtid="{D5CDD505-2E9C-101B-9397-08002B2CF9AE}" pid="8" name="_dlc_DocIdItemGuid">
    <vt:lpwstr>c4791806-2b3d-447e-9b2a-59170680aa2f</vt:lpwstr>
  </property>
</Properties>
</file>